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D8C" w:rsidRPr="00B42E3E" w:rsidRDefault="00D7059D" w:rsidP="00A95BE6">
      <w:pPr>
        <w:snapToGrid w:val="0"/>
        <w:spacing w:after="24" w:line="360" w:lineRule="atLeast"/>
        <w:rPr>
          <w:rFonts w:ascii="Arial" w:eastAsia="標楷體" w:hAnsi="Arial" w:cs="Arial"/>
          <w:b/>
          <w:sz w:val="32"/>
          <w:szCs w:val="32"/>
        </w:rPr>
      </w:pPr>
      <w:bookmarkStart w:id="0" w:name="_GoBack"/>
      <w:bookmarkEnd w:id="0"/>
      <w:r>
        <w:rPr>
          <w:rFonts w:ascii="Arial" w:eastAsia="標楷體" w:hAnsi="Arial" w:cs="Arial"/>
          <w:b/>
          <w:sz w:val="32"/>
          <w:szCs w:val="32"/>
        </w:rPr>
        <w:t>110</w:t>
      </w:r>
      <w:r w:rsidR="002D3D8C" w:rsidRPr="00B42E3E">
        <w:rPr>
          <w:rFonts w:ascii="Arial" w:eastAsia="標楷體" w:hAnsi="Arial" w:cs="Arial" w:hint="eastAsia"/>
          <w:b/>
          <w:sz w:val="32"/>
          <w:szCs w:val="32"/>
        </w:rPr>
        <w:t>年</w:t>
      </w:r>
      <w:r w:rsidR="002D3D8C" w:rsidRPr="00B42E3E">
        <w:rPr>
          <w:rFonts w:ascii="Arial" w:eastAsia="標楷體" w:hAnsi="Arial" w:cs="Arial"/>
          <w:b/>
          <w:sz w:val="32"/>
          <w:szCs w:val="32"/>
        </w:rPr>
        <w:t>第</w:t>
      </w:r>
      <w:r>
        <w:rPr>
          <w:rFonts w:ascii="Arial" w:eastAsia="標楷體" w:hAnsi="Arial" w:cs="Arial"/>
          <w:b/>
          <w:sz w:val="32"/>
          <w:szCs w:val="32"/>
        </w:rPr>
        <w:t>1</w:t>
      </w:r>
      <w:r w:rsidR="002D3D8C" w:rsidRPr="00B42E3E">
        <w:rPr>
          <w:rFonts w:ascii="Arial" w:eastAsia="標楷體" w:hAnsi="Arial" w:cs="Arial"/>
          <w:b/>
          <w:sz w:val="32"/>
          <w:szCs w:val="32"/>
        </w:rPr>
        <w:t>次</w:t>
      </w:r>
      <w:r w:rsidR="00A95BE6" w:rsidRPr="00B42E3E">
        <w:rPr>
          <w:rFonts w:ascii="Arial" w:eastAsia="標楷體" w:hAnsi="Arial" w:cs="Arial"/>
          <w:b/>
          <w:sz w:val="32"/>
          <w:szCs w:val="32"/>
        </w:rPr>
        <w:t>證券商業務員資格測驗試題</w:t>
      </w:r>
    </w:p>
    <w:p w:rsidR="00790F83" w:rsidRPr="00383859" w:rsidRDefault="00790F83" w:rsidP="00A0243F">
      <w:pPr>
        <w:tabs>
          <w:tab w:val="left" w:pos="5640"/>
        </w:tabs>
        <w:snapToGrid w:val="0"/>
        <w:spacing w:after="24"/>
        <w:rPr>
          <w:rFonts w:ascii="Arial" w:eastAsia="標楷體" w:hAnsi="Arial" w:cs="Arial"/>
          <w:b/>
          <w:sz w:val="28"/>
        </w:rPr>
      </w:pPr>
      <w:r w:rsidRPr="00383859">
        <w:rPr>
          <w:rFonts w:ascii="Arial" w:eastAsia="標楷體" w:hAnsi="Arial" w:cs="Arial"/>
          <w:b/>
          <w:sz w:val="28"/>
        </w:rPr>
        <w:t>專業科目：</w:t>
      </w:r>
      <w:r w:rsidR="00F7396D" w:rsidRPr="00383859">
        <w:rPr>
          <w:rFonts w:ascii="Arial" w:eastAsia="標楷體" w:hAnsi="Arial" w:cs="Arial"/>
          <w:b/>
          <w:sz w:val="28"/>
        </w:rPr>
        <w:t>證券交易相關法規與實務</w:t>
      </w:r>
      <w:r w:rsidRPr="00383859">
        <w:rPr>
          <w:rFonts w:ascii="Arial" w:eastAsia="標楷體" w:hAnsi="Arial" w:cs="Arial"/>
          <w:b/>
          <w:sz w:val="28"/>
        </w:rPr>
        <w:tab/>
      </w:r>
      <w:r w:rsidRPr="00383859">
        <w:rPr>
          <w:rFonts w:ascii="Arial" w:eastAsia="標楷體" w:hAnsi="Arial" w:cs="Arial"/>
          <w:b/>
          <w:sz w:val="28"/>
        </w:rPr>
        <w:tab/>
      </w:r>
      <w:r w:rsidR="00E07642" w:rsidRPr="00383859">
        <w:rPr>
          <w:rFonts w:ascii="Arial" w:eastAsia="標楷體" w:hAnsi="Arial" w:cs="Arial"/>
          <w:b/>
          <w:sz w:val="28"/>
        </w:rPr>
        <w:tab/>
      </w:r>
      <w:r w:rsidRPr="00383859">
        <w:rPr>
          <w:rFonts w:ascii="Arial" w:eastAsia="標楷體" w:hAnsi="Arial" w:cs="Arial"/>
          <w:b/>
          <w:sz w:val="28"/>
        </w:rPr>
        <w:t>請填</w:t>
      </w:r>
      <w:r w:rsidR="00C05779" w:rsidRPr="00383859">
        <w:rPr>
          <w:rFonts w:ascii="Arial" w:eastAsia="標楷體" w:hAnsi="Arial" w:cs="Arial"/>
          <w:b/>
          <w:sz w:val="28"/>
        </w:rPr>
        <w:t>應試號碼</w:t>
      </w:r>
      <w:r w:rsidRPr="00383859">
        <w:rPr>
          <w:rFonts w:ascii="Arial" w:eastAsia="標楷體" w:hAnsi="Arial" w:cs="Arial"/>
          <w:b/>
          <w:sz w:val="28"/>
        </w:rPr>
        <w:t>：</w:t>
      </w:r>
      <w:r w:rsidRPr="00383859">
        <w:rPr>
          <w:rFonts w:ascii="Arial" w:eastAsia="標楷體" w:hAnsi="Arial" w:cs="Arial"/>
          <w:b/>
          <w:sz w:val="28"/>
          <w:u w:val="single"/>
        </w:rPr>
        <w:t xml:space="preserve">         </w:t>
      </w:r>
      <w:r w:rsidR="00E07642" w:rsidRPr="00383859">
        <w:rPr>
          <w:rFonts w:ascii="Arial" w:eastAsia="標楷體" w:hAnsi="Arial" w:cs="Arial"/>
          <w:b/>
          <w:sz w:val="28"/>
          <w:u w:val="single"/>
        </w:rPr>
        <w:t xml:space="preserve">    </w:t>
      </w:r>
      <w:r w:rsidRPr="00383859">
        <w:rPr>
          <w:rFonts w:ascii="Arial" w:eastAsia="標楷體" w:hAnsi="Arial" w:cs="Arial"/>
          <w:b/>
          <w:sz w:val="28"/>
          <w:u w:val="single"/>
        </w:rPr>
        <w:t xml:space="preserve">  </w:t>
      </w:r>
    </w:p>
    <w:p w:rsidR="00E758FF" w:rsidRPr="00383859" w:rsidRDefault="00790F83" w:rsidP="00383859">
      <w:pPr>
        <w:ind w:left="952" w:hangingChars="403" w:hanging="952"/>
        <w:rPr>
          <w:rFonts w:ascii="Arial" w:eastAsia="標楷體" w:hAnsi="Arial" w:cs="Arial"/>
          <w:b/>
          <w:spacing w:val="-2"/>
        </w:rPr>
      </w:pPr>
      <w:r w:rsidRPr="00383859">
        <w:rPr>
          <w:rFonts w:ascii="細明體" w:eastAsia="細明體" w:hAnsi="細明體" w:cs="細明體" w:hint="eastAsia"/>
          <w:b/>
          <w:spacing w:val="-2"/>
        </w:rPr>
        <w:t>※</w:t>
      </w:r>
      <w:r w:rsidRPr="00383859">
        <w:rPr>
          <w:rFonts w:ascii="Arial" w:eastAsia="標楷體" w:hAnsi="Arial" w:cs="Arial"/>
          <w:b/>
          <w:spacing w:val="-2"/>
        </w:rPr>
        <w:t>注意：考生請在「答案卡」上作答，共</w:t>
      </w:r>
      <w:r w:rsidRPr="00383859">
        <w:rPr>
          <w:rFonts w:ascii="Arial" w:eastAsia="標楷體" w:hAnsi="Arial" w:cs="Arial"/>
          <w:b/>
          <w:spacing w:val="-2"/>
        </w:rPr>
        <w:t>50</w:t>
      </w:r>
      <w:r w:rsidRPr="00383859">
        <w:rPr>
          <w:rFonts w:ascii="Arial" w:eastAsia="標楷體" w:hAnsi="Arial" w:cs="Arial"/>
          <w:b/>
          <w:spacing w:val="-2"/>
        </w:rPr>
        <w:t>題，每題</w:t>
      </w:r>
      <w:r w:rsidRPr="00383859">
        <w:rPr>
          <w:rFonts w:ascii="Arial" w:eastAsia="標楷體" w:hAnsi="Arial" w:cs="Arial"/>
          <w:b/>
          <w:spacing w:val="-2"/>
        </w:rPr>
        <w:t>2</w:t>
      </w:r>
      <w:r w:rsidRPr="00383859">
        <w:rPr>
          <w:rFonts w:ascii="Arial" w:eastAsia="標楷體" w:hAnsi="Arial" w:cs="Arial"/>
          <w:b/>
          <w:spacing w:val="-2"/>
        </w:rPr>
        <w:t>分，每一試題有</w:t>
      </w:r>
      <w:r w:rsidRPr="00383859">
        <w:rPr>
          <w:rFonts w:ascii="Arial" w:eastAsia="標楷體" w:hAnsi="Arial" w:cs="Arial"/>
          <w:b/>
          <w:spacing w:val="-2"/>
        </w:rPr>
        <w:t>(A)(B)(C)(D)</w:t>
      </w:r>
      <w:r w:rsidRPr="00383859">
        <w:rPr>
          <w:rFonts w:ascii="Arial" w:eastAsia="標楷體" w:hAnsi="Arial" w:cs="Arial"/>
          <w:b/>
          <w:spacing w:val="-2"/>
        </w:rPr>
        <w:t>選項，本測驗為單一選擇題，請依題意選出一個正確或最適當的答案</w:t>
      </w:r>
    </w:p>
    <w:p w:rsidR="00D7059D" w:rsidRPr="00D7059D" w:rsidRDefault="00D7059D" w:rsidP="005E38F1">
      <w:pPr>
        <w:numPr>
          <w:ilvl w:val="0"/>
          <w:numId w:val="5"/>
        </w:numPr>
        <w:snapToGrid w:val="0"/>
        <w:spacing w:before="60" w:after="60" w:line="300" w:lineRule="exact"/>
        <w:rPr>
          <w:rFonts w:ascii="Arial" w:eastAsia="標楷體" w:hAnsi="Arial" w:cs="Arial"/>
        </w:rPr>
      </w:pPr>
      <w:r w:rsidRPr="00D7059D">
        <w:rPr>
          <w:rFonts w:ascii="Arial" w:eastAsia="標楷體" w:hAnsi="Arial" w:cs="Arial"/>
        </w:rPr>
        <w:t>依「公司法」規定，下列何者非股份有限公司的負責人？</w:t>
      </w:r>
    </w:p>
    <w:p w:rsidR="00D7059D" w:rsidRPr="00D7059D" w:rsidRDefault="005E38F1" w:rsidP="005E38F1">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00D7059D" w:rsidRPr="00D7059D">
        <w:rPr>
          <w:rFonts w:ascii="Arial" w:eastAsia="標楷體" w:hAnsi="Arial" w:cs="Arial"/>
        </w:rPr>
        <w:t>公司經理人</w:t>
      </w:r>
      <w:r>
        <w:rPr>
          <w:rFonts w:ascii="Arial" w:eastAsia="標楷體" w:hAnsi="Arial" w:cs="Arial"/>
        </w:rPr>
        <w:tab/>
        <w:t>(B)</w:t>
      </w:r>
      <w:r w:rsidR="00D7059D" w:rsidRPr="00D7059D">
        <w:rPr>
          <w:rFonts w:ascii="Arial" w:eastAsia="標楷體" w:hAnsi="Arial" w:cs="Arial"/>
        </w:rPr>
        <w:t>公司監察人</w:t>
      </w:r>
      <w:r>
        <w:rPr>
          <w:rFonts w:ascii="Arial" w:eastAsia="標楷體" w:hAnsi="Arial" w:cs="Arial"/>
        </w:rPr>
        <w:tab/>
        <w:t>(C)</w:t>
      </w:r>
      <w:r w:rsidR="00D7059D" w:rsidRPr="00D7059D">
        <w:rPr>
          <w:rFonts w:ascii="Arial" w:eastAsia="標楷體" w:hAnsi="Arial" w:cs="Arial"/>
        </w:rPr>
        <w:t>公司董事</w:t>
      </w:r>
      <w:r>
        <w:rPr>
          <w:rFonts w:ascii="Arial" w:eastAsia="標楷體" w:hAnsi="Arial" w:cs="Arial"/>
        </w:rPr>
        <w:tab/>
        <w:t>(D)</w:t>
      </w:r>
      <w:r w:rsidR="00D7059D" w:rsidRPr="00D7059D">
        <w:rPr>
          <w:rFonts w:ascii="Arial" w:eastAsia="標楷體" w:hAnsi="Arial" w:cs="Arial"/>
        </w:rPr>
        <w:t>公司股東</w:t>
      </w:r>
    </w:p>
    <w:p w:rsidR="00D7059D" w:rsidRPr="00D7059D" w:rsidRDefault="00D7059D" w:rsidP="005E38F1">
      <w:pPr>
        <w:numPr>
          <w:ilvl w:val="0"/>
          <w:numId w:val="5"/>
        </w:numPr>
        <w:snapToGrid w:val="0"/>
        <w:spacing w:before="60" w:after="60" w:line="300" w:lineRule="exact"/>
        <w:rPr>
          <w:rFonts w:ascii="Arial" w:eastAsia="標楷體" w:hAnsi="Arial" w:cs="Arial"/>
        </w:rPr>
      </w:pPr>
      <w:r w:rsidRPr="00D7059D">
        <w:rPr>
          <w:rFonts w:ascii="Arial" w:eastAsia="標楷體" w:hAnsi="Arial" w:cs="Arial"/>
        </w:rPr>
        <w:t>股份有限公司業務之執行，由何機關決定之？</w:t>
      </w:r>
    </w:p>
    <w:p w:rsidR="00D7059D" w:rsidRPr="00D7059D" w:rsidRDefault="005E38F1" w:rsidP="005E38F1">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00D7059D" w:rsidRPr="00D7059D">
        <w:rPr>
          <w:rFonts w:ascii="Arial" w:eastAsia="標楷體" w:hAnsi="Arial" w:cs="Arial"/>
        </w:rPr>
        <w:t>股東會</w:t>
      </w:r>
      <w:r>
        <w:rPr>
          <w:rFonts w:ascii="Arial" w:eastAsia="標楷體" w:hAnsi="Arial" w:cs="Arial"/>
        </w:rPr>
        <w:tab/>
        <w:t>(B)</w:t>
      </w:r>
      <w:r w:rsidR="00D7059D" w:rsidRPr="00D7059D">
        <w:rPr>
          <w:rFonts w:ascii="Arial" w:eastAsia="標楷體" w:hAnsi="Arial" w:cs="Arial"/>
        </w:rPr>
        <w:t>董事會</w:t>
      </w:r>
      <w:r>
        <w:rPr>
          <w:rFonts w:ascii="Arial" w:eastAsia="標楷體" w:hAnsi="Arial" w:cs="Arial"/>
        </w:rPr>
        <w:tab/>
        <w:t>(C)</w:t>
      </w:r>
      <w:r w:rsidR="00D7059D" w:rsidRPr="00D7059D">
        <w:rPr>
          <w:rFonts w:ascii="Arial" w:eastAsia="標楷體" w:hAnsi="Arial" w:cs="Arial"/>
        </w:rPr>
        <w:t>董事</w:t>
      </w:r>
      <w:r>
        <w:rPr>
          <w:rFonts w:ascii="Arial" w:eastAsia="標楷體" w:hAnsi="Arial" w:cs="Arial"/>
        </w:rPr>
        <w:tab/>
        <w:t>(D)</w:t>
      </w:r>
      <w:r w:rsidR="00D7059D" w:rsidRPr="00D7059D">
        <w:rPr>
          <w:rFonts w:ascii="Arial" w:eastAsia="標楷體" w:hAnsi="Arial" w:cs="Arial"/>
        </w:rPr>
        <w:t>審計委員會</w:t>
      </w:r>
    </w:p>
    <w:p w:rsidR="00C40B82" w:rsidRDefault="00D7059D" w:rsidP="00C40B82">
      <w:pPr>
        <w:numPr>
          <w:ilvl w:val="0"/>
          <w:numId w:val="5"/>
        </w:numPr>
        <w:snapToGrid w:val="0"/>
        <w:spacing w:before="60" w:after="60" w:line="300" w:lineRule="exact"/>
        <w:rPr>
          <w:rFonts w:ascii="Arial" w:eastAsia="標楷體" w:hAnsi="Arial" w:cs="Arial"/>
        </w:rPr>
      </w:pPr>
      <w:r w:rsidRPr="00C40B82">
        <w:rPr>
          <w:rFonts w:ascii="Arial" w:eastAsia="標楷體" w:hAnsi="Arial" w:cs="Arial"/>
        </w:rPr>
        <w:t>「公司法」所稱之「關係企業」，指獨立存在而相互間具有何關係之企業？</w:t>
      </w:r>
      <w:r w:rsidR="00C40B82" w:rsidRPr="00C40B82">
        <w:rPr>
          <w:rFonts w:ascii="Arial" w:eastAsia="標楷體" w:hAnsi="Arial" w:cs="Arial" w:hint="eastAsia"/>
        </w:rPr>
        <w:t>甲</w:t>
      </w:r>
      <w:r w:rsidR="00C40B82" w:rsidRPr="00C40B82">
        <w:rPr>
          <w:rFonts w:ascii="Arial" w:eastAsia="標楷體" w:hAnsi="Arial" w:cs="Arial" w:hint="eastAsia"/>
        </w:rPr>
        <w:t>.</w:t>
      </w:r>
      <w:r w:rsidRPr="00C40B82">
        <w:rPr>
          <w:rFonts w:ascii="Arial" w:eastAsia="標楷體" w:hAnsi="Arial" w:cs="Arial"/>
        </w:rPr>
        <w:t>有控制與從屬關係之公司</w:t>
      </w:r>
      <w:r w:rsidR="00C40B82" w:rsidRPr="00C40B82">
        <w:rPr>
          <w:rFonts w:ascii="Arial" w:eastAsia="標楷體" w:hAnsi="Arial" w:cs="Arial" w:hint="eastAsia"/>
        </w:rPr>
        <w:t>；乙</w:t>
      </w:r>
      <w:r w:rsidR="00C40B82" w:rsidRPr="00C40B82">
        <w:rPr>
          <w:rFonts w:ascii="Arial" w:eastAsia="標楷體" w:hAnsi="Arial" w:cs="Arial" w:hint="eastAsia"/>
        </w:rPr>
        <w:t>.</w:t>
      </w:r>
      <w:r w:rsidRPr="00C40B82">
        <w:rPr>
          <w:rFonts w:ascii="Arial" w:eastAsia="標楷體" w:hAnsi="Arial" w:cs="Arial"/>
        </w:rPr>
        <w:t>相互投資之公司</w:t>
      </w:r>
      <w:r w:rsidR="00C40B82" w:rsidRPr="00C40B82">
        <w:rPr>
          <w:rFonts w:ascii="Arial" w:eastAsia="標楷體" w:hAnsi="Arial" w:cs="Arial" w:hint="eastAsia"/>
        </w:rPr>
        <w:t>；</w:t>
      </w:r>
      <w:r w:rsidR="00C40B82">
        <w:rPr>
          <w:rFonts w:ascii="Arial" w:eastAsia="標楷體" w:hAnsi="Arial" w:cs="Arial" w:hint="eastAsia"/>
        </w:rPr>
        <w:t>丙</w:t>
      </w:r>
      <w:r w:rsidR="00067753">
        <w:rPr>
          <w:rFonts w:ascii="Arial" w:eastAsia="標楷體" w:hAnsi="Arial" w:cs="Arial" w:hint="eastAsia"/>
        </w:rPr>
        <w:t>.</w:t>
      </w:r>
      <w:r w:rsidRPr="00C40B82">
        <w:rPr>
          <w:rFonts w:ascii="Arial" w:eastAsia="標楷體" w:hAnsi="Arial" w:cs="Arial"/>
        </w:rPr>
        <w:t>公司與他公司之董事有半數以上相同</w:t>
      </w:r>
      <w:r w:rsidR="009D3FDC" w:rsidRPr="00C40B82">
        <w:rPr>
          <w:rFonts w:ascii="Arial" w:eastAsia="標楷體" w:hAnsi="Arial" w:cs="Arial"/>
        </w:rPr>
        <w:tab/>
      </w:r>
    </w:p>
    <w:p w:rsidR="00D7059D" w:rsidRPr="00C40B82" w:rsidRDefault="00C40B82" w:rsidP="00C40B82">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proofErr w:type="gramStart"/>
      <w:r>
        <w:rPr>
          <w:rFonts w:ascii="Arial" w:eastAsia="標楷體" w:hAnsi="Arial" w:cs="Arial" w:hint="eastAsia"/>
        </w:rPr>
        <w:t>僅甲</w:t>
      </w:r>
      <w:proofErr w:type="gramEnd"/>
      <w:r>
        <w:rPr>
          <w:rFonts w:ascii="Arial" w:eastAsia="標楷體" w:hAnsi="Arial" w:cs="Arial"/>
        </w:rPr>
        <w:tab/>
      </w:r>
      <w:r>
        <w:rPr>
          <w:rFonts w:ascii="Arial" w:eastAsia="標楷體" w:hAnsi="Arial" w:cs="Arial" w:hint="eastAsia"/>
        </w:rPr>
        <w:t>(B)</w:t>
      </w:r>
      <w:proofErr w:type="gramStart"/>
      <w:r>
        <w:rPr>
          <w:rFonts w:ascii="Arial" w:eastAsia="標楷體" w:hAnsi="Arial" w:cs="Arial" w:hint="eastAsia"/>
        </w:rPr>
        <w:t>僅甲</w:t>
      </w:r>
      <w:proofErr w:type="gramEnd"/>
      <w:r>
        <w:rPr>
          <w:rFonts w:ascii="Arial" w:eastAsia="標楷體" w:hAnsi="Arial" w:cs="Arial" w:hint="eastAsia"/>
        </w:rPr>
        <w:t>、乙</w:t>
      </w:r>
      <w:r>
        <w:rPr>
          <w:rFonts w:ascii="Arial" w:eastAsia="標楷體" w:hAnsi="Arial" w:cs="Arial" w:hint="eastAsia"/>
        </w:rPr>
        <w:t xml:space="preserve"> </w:t>
      </w:r>
      <w:r>
        <w:rPr>
          <w:rFonts w:ascii="Arial" w:eastAsia="標楷體" w:hAnsi="Arial" w:cs="Arial"/>
        </w:rPr>
        <w:tab/>
      </w:r>
      <w:r>
        <w:rPr>
          <w:rFonts w:ascii="Arial" w:eastAsia="標楷體" w:hAnsi="Arial" w:cs="Arial" w:hint="eastAsia"/>
        </w:rPr>
        <w:t>(C)</w:t>
      </w:r>
      <w:proofErr w:type="gramStart"/>
      <w:r>
        <w:rPr>
          <w:rFonts w:ascii="Arial" w:eastAsia="標楷體" w:hAnsi="Arial" w:cs="Arial" w:hint="eastAsia"/>
        </w:rPr>
        <w:t>僅甲</w:t>
      </w:r>
      <w:proofErr w:type="gramEnd"/>
      <w:r>
        <w:rPr>
          <w:rFonts w:ascii="Arial" w:eastAsia="標楷體" w:hAnsi="Arial" w:cs="Arial" w:hint="eastAsia"/>
        </w:rPr>
        <w:t>、丙</w:t>
      </w:r>
      <w:r>
        <w:rPr>
          <w:rFonts w:ascii="Arial" w:eastAsia="標楷體" w:hAnsi="Arial" w:cs="Arial"/>
        </w:rPr>
        <w:tab/>
      </w:r>
      <w:r w:rsidR="005E38F1" w:rsidRPr="00C40B82">
        <w:rPr>
          <w:rFonts w:ascii="Arial" w:eastAsia="標楷體" w:hAnsi="Arial" w:cs="Arial"/>
        </w:rPr>
        <w:t>(D)</w:t>
      </w:r>
      <w:r>
        <w:rPr>
          <w:rFonts w:ascii="Arial" w:eastAsia="標楷體" w:hAnsi="Arial" w:cs="Arial" w:hint="eastAsia"/>
        </w:rPr>
        <w:t>甲、乙、</w:t>
      </w:r>
      <w:proofErr w:type="gramStart"/>
      <w:r>
        <w:rPr>
          <w:rFonts w:ascii="Arial" w:eastAsia="標楷體" w:hAnsi="Arial" w:cs="Arial" w:hint="eastAsia"/>
        </w:rPr>
        <w:t>丙</w:t>
      </w:r>
      <w:r w:rsidR="00D7059D" w:rsidRPr="00C40B82">
        <w:rPr>
          <w:rFonts w:ascii="Arial" w:eastAsia="標楷體" w:hAnsi="Arial" w:cs="Arial"/>
        </w:rPr>
        <w:t>皆是</w:t>
      </w:r>
      <w:proofErr w:type="gramEnd"/>
    </w:p>
    <w:p w:rsidR="00D7059D" w:rsidRPr="00D7059D" w:rsidRDefault="00D7059D" w:rsidP="005E38F1">
      <w:pPr>
        <w:numPr>
          <w:ilvl w:val="0"/>
          <w:numId w:val="5"/>
        </w:numPr>
        <w:snapToGrid w:val="0"/>
        <w:spacing w:before="60" w:after="60" w:line="300" w:lineRule="exact"/>
        <w:rPr>
          <w:rFonts w:ascii="Arial" w:eastAsia="標楷體" w:hAnsi="Arial" w:cs="Arial"/>
        </w:rPr>
      </w:pPr>
      <w:r w:rsidRPr="00D7059D">
        <w:rPr>
          <w:rFonts w:ascii="Arial" w:eastAsia="標楷體" w:hAnsi="Arial" w:cs="Arial"/>
        </w:rPr>
        <w:t>有關股東會之決議，對公司已發行股份之總數及表決權數之計算，下列敘述，何者正確</w:t>
      </w:r>
      <w:r w:rsidR="007425CE">
        <w:rPr>
          <w:rFonts w:ascii="Arial" w:eastAsia="標楷體" w:hAnsi="Arial" w:cs="Arial"/>
        </w:rPr>
        <w:t>？</w:t>
      </w:r>
      <w:r w:rsidR="009D3FDC">
        <w:rPr>
          <w:rFonts w:ascii="Arial" w:eastAsia="標楷體" w:hAnsi="Arial" w:cs="Arial" w:hint="eastAsia"/>
        </w:rPr>
        <w:t>甲</w:t>
      </w:r>
      <w:r w:rsidRPr="00D7059D">
        <w:rPr>
          <w:rFonts w:ascii="Arial" w:eastAsia="標楷體" w:hAnsi="Arial" w:cs="Arial"/>
        </w:rPr>
        <w:t>、無表決權股東之股份不算入已發行股份總數；</w:t>
      </w:r>
      <w:r w:rsidR="009D3FDC">
        <w:rPr>
          <w:rFonts w:ascii="Arial" w:eastAsia="標楷體" w:hAnsi="Arial" w:cs="Arial" w:hint="eastAsia"/>
        </w:rPr>
        <w:t>乙</w:t>
      </w:r>
      <w:r w:rsidRPr="00D7059D">
        <w:rPr>
          <w:rFonts w:ascii="Arial" w:eastAsia="標楷體" w:hAnsi="Arial" w:cs="Arial"/>
        </w:rPr>
        <w:t>、對表決事項有自身利害關係而不得行使表決權之股份數，不算入已發行股份總數</w:t>
      </w:r>
    </w:p>
    <w:p w:rsidR="00D7059D" w:rsidRPr="00D7059D" w:rsidRDefault="005E38F1" w:rsidP="009D3FDC">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proofErr w:type="gramStart"/>
      <w:r w:rsidR="00D7059D" w:rsidRPr="00D7059D">
        <w:rPr>
          <w:rFonts w:ascii="Arial" w:eastAsia="標楷體" w:hAnsi="Arial" w:cs="Arial"/>
        </w:rPr>
        <w:t>僅</w:t>
      </w:r>
      <w:r w:rsidR="009D3FDC">
        <w:rPr>
          <w:rFonts w:ascii="Arial" w:eastAsia="標楷體" w:hAnsi="Arial" w:cs="Arial" w:hint="eastAsia"/>
        </w:rPr>
        <w:t>甲</w:t>
      </w:r>
      <w:r w:rsidR="00C40B82">
        <w:rPr>
          <w:rFonts w:ascii="Arial" w:eastAsia="標楷體" w:hAnsi="Arial" w:cs="Arial" w:hint="eastAsia"/>
        </w:rPr>
        <w:t>正確</w:t>
      </w:r>
      <w:proofErr w:type="gramEnd"/>
      <w:r w:rsidR="009D3FDC">
        <w:rPr>
          <w:rFonts w:ascii="Arial" w:eastAsia="標楷體" w:hAnsi="Arial" w:cs="Arial"/>
        </w:rPr>
        <w:tab/>
      </w:r>
      <w:r>
        <w:rPr>
          <w:rFonts w:ascii="Arial" w:eastAsia="標楷體" w:hAnsi="Arial" w:cs="Arial"/>
        </w:rPr>
        <w:t>(B)</w:t>
      </w:r>
      <w:proofErr w:type="gramStart"/>
      <w:r w:rsidR="00D7059D" w:rsidRPr="00D7059D">
        <w:rPr>
          <w:rFonts w:ascii="Arial" w:eastAsia="標楷體" w:hAnsi="Arial" w:cs="Arial"/>
        </w:rPr>
        <w:t>僅</w:t>
      </w:r>
      <w:r w:rsidR="009D3FDC">
        <w:rPr>
          <w:rFonts w:ascii="Arial" w:eastAsia="標楷體" w:hAnsi="Arial" w:cs="Arial" w:hint="eastAsia"/>
        </w:rPr>
        <w:t>乙</w:t>
      </w:r>
      <w:r w:rsidR="00C40B82">
        <w:rPr>
          <w:rFonts w:ascii="Arial" w:eastAsia="標楷體" w:hAnsi="Arial" w:cs="Arial" w:hint="eastAsia"/>
        </w:rPr>
        <w:t>正確</w:t>
      </w:r>
      <w:proofErr w:type="gramEnd"/>
      <w:r w:rsidR="009D3FDC">
        <w:rPr>
          <w:rFonts w:ascii="Arial" w:eastAsia="標楷體" w:hAnsi="Arial" w:cs="Arial"/>
        </w:rPr>
        <w:tab/>
      </w:r>
      <w:r>
        <w:rPr>
          <w:rFonts w:ascii="Arial" w:eastAsia="標楷體" w:hAnsi="Arial" w:cs="Arial"/>
        </w:rPr>
        <w:t>(C)</w:t>
      </w:r>
      <w:r w:rsidR="009D3FDC">
        <w:rPr>
          <w:rFonts w:ascii="Arial" w:eastAsia="標楷體" w:hAnsi="Arial" w:cs="Arial" w:hint="eastAsia"/>
        </w:rPr>
        <w:t>甲</w:t>
      </w:r>
      <w:r w:rsidR="00D7059D" w:rsidRPr="00D7059D">
        <w:rPr>
          <w:rFonts w:ascii="Arial" w:eastAsia="標楷體" w:hAnsi="Arial" w:cs="Arial"/>
        </w:rPr>
        <w:t>、</w:t>
      </w:r>
      <w:proofErr w:type="gramStart"/>
      <w:r w:rsidR="009D3FDC">
        <w:rPr>
          <w:rFonts w:ascii="Arial" w:eastAsia="標楷體" w:hAnsi="Arial" w:cs="Arial" w:hint="eastAsia"/>
        </w:rPr>
        <w:t>乙</w:t>
      </w:r>
      <w:r w:rsidR="00D7059D" w:rsidRPr="00D7059D">
        <w:rPr>
          <w:rFonts w:ascii="Arial" w:eastAsia="標楷體" w:hAnsi="Arial" w:cs="Arial"/>
        </w:rPr>
        <w:t>皆正確</w:t>
      </w:r>
      <w:proofErr w:type="gramEnd"/>
      <w:r w:rsidR="009D3FDC">
        <w:rPr>
          <w:rFonts w:ascii="Arial" w:eastAsia="標楷體" w:hAnsi="Arial" w:cs="Arial"/>
        </w:rPr>
        <w:tab/>
      </w:r>
      <w:r>
        <w:rPr>
          <w:rFonts w:ascii="Arial" w:eastAsia="標楷體" w:hAnsi="Arial" w:cs="Arial"/>
        </w:rPr>
        <w:t>(D)</w:t>
      </w:r>
      <w:r w:rsidR="009D3FDC">
        <w:rPr>
          <w:rFonts w:ascii="Arial" w:eastAsia="標楷體" w:hAnsi="Arial" w:cs="Arial" w:hint="eastAsia"/>
        </w:rPr>
        <w:t>甲</w:t>
      </w:r>
      <w:r w:rsidR="00D7059D" w:rsidRPr="00D7059D">
        <w:rPr>
          <w:rFonts w:ascii="Arial" w:eastAsia="標楷體" w:hAnsi="Arial" w:cs="Arial"/>
        </w:rPr>
        <w:t>、</w:t>
      </w:r>
      <w:proofErr w:type="gramStart"/>
      <w:r w:rsidR="009D3FDC">
        <w:rPr>
          <w:rFonts w:ascii="Arial" w:eastAsia="標楷體" w:hAnsi="Arial" w:cs="Arial" w:hint="eastAsia"/>
        </w:rPr>
        <w:t>乙</w:t>
      </w:r>
      <w:r w:rsidR="00D7059D" w:rsidRPr="00D7059D">
        <w:rPr>
          <w:rFonts w:ascii="Arial" w:eastAsia="標楷體" w:hAnsi="Arial" w:cs="Arial"/>
        </w:rPr>
        <w:t>皆錯誤</w:t>
      </w:r>
      <w:proofErr w:type="gramEnd"/>
    </w:p>
    <w:p w:rsidR="00D7059D" w:rsidRPr="00D7059D" w:rsidRDefault="00D7059D" w:rsidP="005E38F1">
      <w:pPr>
        <w:numPr>
          <w:ilvl w:val="0"/>
          <w:numId w:val="5"/>
        </w:numPr>
        <w:snapToGrid w:val="0"/>
        <w:spacing w:before="60" w:after="60" w:line="300" w:lineRule="exact"/>
        <w:rPr>
          <w:rFonts w:ascii="Arial" w:eastAsia="標楷體" w:hAnsi="Arial" w:cs="Arial"/>
        </w:rPr>
      </w:pPr>
      <w:r w:rsidRPr="00D7059D">
        <w:rPr>
          <w:rFonts w:ascii="Arial" w:eastAsia="標楷體" w:hAnsi="Arial" w:cs="Arial"/>
        </w:rPr>
        <w:t>證券商向證券交易所申請股票上市者，應先取得何機關之同意函？</w:t>
      </w:r>
    </w:p>
    <w:p w:rsidR="00A351A3"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00D7059D" w:rsidRPr="00D7059D">
        <w:rPr>
          <w:rFonts w:ascii="Arial" w:eastAsia="標楷體" w:hAnsi="Arial" w:cs="Arial"/>
        </w:rPr>
        <w:t>上市審議委員會</w:t>
      </w:r>
      <w:r w:rsidR="009D3FDC">
        <w:rPr>
          <w:rFonts w:ascii="Arial" w:eastAsia="標楷體" w:hAnsi="Arial" w:cs="Arial"/>
        </w:rPr>
        <w:tab/>
      </w:r>
      <w:r w:rsidR="00A351A3">
        <w:rPr>
          <w:rFonts w:ascii="Arial" w:eastAsia="標楷體" w:hAnsi="Arial" w:cs="Arial"/>
        </w:rPr>
        <w:tab/>
      </w:r>
      <w:r>
        <w:rPr>
          <w:rFonts w:ascii="Arial" w:eastAsia="標楷體" w:hAnsi="Arial" w:cs="Arial"/>
        </w:rPr>
        <w:t>(B)</w:t>
      </w:r>
      <w:r w:rsidR="00D7059D" w:rsidRPr="00D7059D">
        <w:rPr>
          <w:rFonts w:ascii="Arial" w:eastAsia="標楷體" w:hAnsi="Arial" w:cs="Arial"/>
        </w:rPr>
        <w:t>臺灣證券交易所</w:t>
      </w:r>
    </w:p>
    <w:p w:rsidR="00D7059D" w:rsidRPr="00D7059D"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00D7059D" w:rsidRPr="00D7059D">
        <w:rPr>
          <w:rFonts w:ascii="Arial" w:eastAsia="標楷體" w:hAnsi="Arial" w:cs="Arial"/>
        </w:rPr>
        <w:t>證券商業同業公會</w:t>
      </w:r>
      <w:r w:rsidR="009D3FDC">
        <w:rPr>
          <w:rFonts w:ascii="Arial" w:eastAsia="標楷體" w:hAnsi="Arial" w:cs="Arial"/>
        </w:rPr>
        <w:tab/>
      </w:r>
      <w:r w:rsidR="00A351A3">
        <w:rPr>
          <w:rFonts w:ascii="Arial" w:eastAsia="標楷體" w:hAnsi="Arial" w:cs="Arial"/>
        </w:rPr>
        <w:tab/>
      </w:r>
      <w:r>
        <w:rPr>
          <w:rFonts w:ascii="Arial" w:eastAsia="標楷體" w:hAnsi="Arial" w:cs="Arial"/>
        </w:rPr>
        <w:t>(D)</w:t>
      </w:r>
      <w:r w:rsidR="00D7059D" w:rsidRPr="00D7059D">
        <w:rPr>
          <w:rFonts w:ascii="Arial" w:eastAsia="標楷體" w:hAnsi="Arial" w:cs="Arial"/>
        </w:rPr>
        <w:t>目的事業主管機關</w:t>
      </w:r>
    </w:p>
    <w:p w:rsidR="00D7059D" w:rsidRPr="00D7059D" w:rsidRDefault="00D7059D" w:rsidP="005E38F1">
      <w:pPr>
        <w:numPr>
          <w:ilvl w:val="0"/>
          <w:numId w:val="5"/>
        </w:numPr>
        <w:snapToGrid w:val="0"/>
        <w:spacing w:before="60" w:after="60" w:line="300" w:lineRule="exact"/>
        <w:rPr>
          <w:rFonts w:ascii="Arial" w:eastAsia="標楷體" w:hAnsi="Arial" w:cs="Arial"/>
        </w:rPr>
      </w:pPr>
      <w:r w:rsidRPr="00D7059D">
        <w:rPr>
          <w:rFonts w:ascii="Arial" w:eastAsia="標楷體" w:hAnsi="Arial" w:cs="Arial"/>
        </w:rPr>
        <w:t>「證券交易法」所謂發行，係指發行人於募集後，依法定方式所為之何種行為？</w:t>
      </w:r>
    </w:p>
    <w:p w:rsidR="00D7059D" w:rsidRPr="00D7059D" w:rsidRDefault="005E38F1" w:rsidP="009D3FDC">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00D7059D" w:rsidRPr="00D7059D">
        <w:rPr>
          <w:rFonts w:ascii="Arial" w:eastAsia="標楷體" w:hAnsi="Arial" w:cs="Arial"/>
        </w:rPr>
        <w:t>向主管機關申請登記</w:t>
      </w:r>
      <w:r w:rsidR="009D3FDC">
        <w:rPr>
          <w:rFonts w:ascii="Arial" w:eastAsia="標楷體" w:hAnsi="Arial" w:cs="Arial"/>
        </w:rPr>
        <w:tab/>
      </w:r>
      <w:r>
        <w:rPr>
          <w:rFonts w:ascii="Arial" w:eastAsia="標楷體" w:hAnsi="Arial" w:cs="Arial"/>
        </w:rPr>
        <w:t>(B)</w:t>
      </w:r>
      <w:r w:rsidR="00D7059D" w:rsidRPr="00D7059D">
        <w:rPr>
          <w:rFonts w:ascii="Arial" w:eastAsia="標楷體" w:hAnsi="Arial" w:cs="Arial"/>
        </w:rPr>
        <w:t>交付公開說明書</w:t>
      </w:r>
    </w:p>
    <w:p w:rsidR="00D7059D" w:rsidRPr="00D7059D" w:rsidRDefault="005E38F1" w:rsidP="009D3FDC">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00D7059D" w:rsidRPr="00D7059D">
        <w:rPr>
          <w:rFonts w:ascii="Arial" w:eastAsia="標楷體" w:hAnsi="Arial" w:cs="Arial"/>
        </w:rPr>
        <w:t>製作有價證券</w:t>
      </w:r>
      <w:r w:rsidR="009D3FDC">
        <w:rPr>
          <w:rFonts w:ascii="Arial" w:eastAsia="標楷體" w:hAnsi="Arial" w:cs="Arial"/>
        </w:rPr>
        <w:tab/>
      </w:r>
      <w:r w:rsidR="009D3FDC">
        <w:rPr>
          <w:rFonts w:ascii="Arial" w:eastAsia="標楷體" w:hAnsi="Arial" w:cs="Arial"/>
        </w:rPr>
        <w:tab/>
      </w:r>
      <w:r>
        <w:rPr>
          <w:rFonts w:ascii="Arial" w:eastAsia="標楷體" w:hAnsi="Arial" w:cs="Arial"/>
        </w:rPr>
        <w:t>(D)</w:t>
      </w:r>
      <w:r w:rsidR="00D7059D" w:rsidRPr="00D7059D">
        <w:rPr>
          <w:rFonts w:ascii="Arial" w:eastAsia="標楷體" w:hAnsi="Arial" w:cs="Arial"/>
        </w:rPr>
        <w:t>製作並交付有價證券</w:t>
      </w:r>
    </w:p>
    <w:p w:rsidR="00D7059D" w:rsidRPr="00D7059D" w:rsidRDefault="00C40B82" w:rsidP="005E38F1">
      <w:pPr>
        <w:numPr>
          <w:ilvl w:val="0"/>
          <w:numId w:val="5"/>
        </w:numPr>
        <w:snapToGrid w:val="0"/>
        <w:spacing w:before="60" w:after="60" w:line="300" w:lineRule="exact"/>
        <w:rPr>
          <w:rFonts w:ascii="Arial" w:eastAsia="標楷體" w:hAnsi="Arial" w:cs="Arial"/>
        </w:rPr>
      </w:pPr>
      <w:r>
        <w:rPr>
          <w:rFonts w:ascii="Arial" w:eastAsia="標楷體" w:hAnsi="Arial" w:cs="Arial" w:hint="eastAsia"/>
        </w:rPr>
        <w:t>依</w:t>
      </w:r>
      <w:r w:rsidR="00D7059D" w:rsidRPr="00D7059D">
        <w:rPr>
          <w:rFonts w:ascii="Arial" w:eastAsia="標楷體" w:hAnsi="Arial" w:cs="Arial"/>
        </w:rPr>
        <w:t>「證券交易法」第一百五十七條之</w:t>
      </w:r>
      <w:proofErr w:type="gramStart"/>
      <w:r w:rsidR="00D7059D" w:rsidRPr="00D7059D">
        <w:rPr>
          <w:rFonts w:ascii="Arial" w:eastAsia="標楷體" w:hAnsi="Arial" w:cs="Arial"/>
        </w:rPr>
        <w:t>一</w:t>
      </w:r>
      <w:proofErr w:type="gramEnd"/>
      <w:r w:rsidR="00D7059D" w:rsidRPr="00D7059D">
        <w:rPr>
          <w:rFonts w:ascii="Arial" w:eastAsia="標楷體" w:hAnsi="Arial" w:cs="Arial"/>
        </w:rPr>
        <w:t>明定之內線消息，狹義而言是指下列何者？</w:t>
      </w:r>
    </w:p>
    <w:p w:rsidR="00D7059D" w:rsidRPr="00D7059D" w:rsidRDefault="005E38F1" w:rsidP="009D3FDC">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00D7059D" w:rsidRPr="00D7059D">
        <w:rPr>
          <w:rFonts w:ascii="Arial" w:eastAsia="標楷體" w:hAnsi="Arial" w:cs="Arial"/>
        </w:rPr>
        <w:t>有重大影響公司股票價格之消息</w:t>
      </w:r>
      <w:r w:rsidR="009D3FDC">
        <w:rPr>
          <w:rFonts w:ascii="Arial" w:eastAsia="標楷體" w:hAnsi="Arial" w:cs="Arial"/>
        </w:rPr>
        <w:tab/>
      </w:r>
      <w:r>
        <w:rPr>
          <w:rFonts w:ascii="Arial" w:eastAsia="標楷體" w:hAnsi="Arial" w:cs="Arial"/>
        </w:rPr>
        <w:t>(B)</w:t>
      </w:r>
      <w:r w:rsidR="00D7059D" w:rsidRPr="00D7059D">
        <w:rPr>
          <w:rFonts w:ascii="Arial" w:eastAsia="標楷體" w:hAnsi="Arial" w:cs="Arial"/>
        </w:rPr>
        <w:t>有重大影響公司經營策略之消息</w:t>
      </w:r>
    </w:p>
    <w:p w:rsidR="00D7059D" w:rsidRPr="00D7059D" w:rsidRDefault="005E38F1" w:rsidP="009D3FDC">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00D7059D" w:rsidRPr="00D7059D">
        <w:rPr>
          <w:rFonts w:ascii="Arial" w:eastAsia="標楷體" w:hAnsi="Arial" w:cs="Arial"/>
        </w:rPr>
        <w:t>金融監督管理委員會之重大政策消息</w:t>
      </w:r>
      <w:r w:rsidR="009D3FDC">
        <w:rPr>
          <w:rFonts w:ascii="Arial" w:eastAsia="標楷體" w:hAnsi="Arial" w:cs="Arial"/>
        </w:rPr>
        <w:tab/>
      </w:r>
      <w:r>
        <w:rPr>
          <w:rFonts w:ascii="Arial" w:eastAsia="標楷體" w:hAnsi="Arial" w:cs="Arial"/>
        </w:rPr>
        <w:t>(D)</w:t>
      </w:r>
      <w:r w:rsidR="00D7059D" w:rsidRPr="00D7059D">
        <w:rPr>
          <w:rFonts w:ascii="Arial" w:eastAsia="標楷體" w:hAnsi="Arial" w:cs="Arial"/>
        </w:rPr>
        <w:t>大型研究機構發布經濟數據</w:t>
      </w:r>
    </w:p>
    <w:p w:rsidR="00D7059D" w:rsidRPr="00D7059D" w:rsidRDefault="00D7059D" w:rsidP="005E38F1">
      <w:pPr>
        <w:numPr>
          <w:ilvl w:val="0"/>
          <w:numId w:val="5"/>
        </w:numPr>
        <w:snapToGrid w:val="0"/>
        <w:spacing w:before="60" w:after="60" w:line="300" w:lineRule="exact"/>
        <w:rPr>
          <w:rFonts w:ascii="Arial" w:eastAsia="標楷體" w:hAnsi="Arial" w:cs="Arial"/>
        </w:rPr>
      </w:pPr>
      <w:r w:rsidRPr="00D7059D">
        <w:rPr>
          <w:rFonts w:ascii="Arial" w:eastAsia="標楷體" w:hAnsi="Arial" w:cs="Arial"/>
        </w:rPr>
        <w:t>計算短線交易利益時，得自列入計算之差價利益扣除下列何者？</w:t>
      </w:r>
    </w:p>
    <w:p w:rsidR="00D7059D" w:rsidRPr="00D7059D" w:rsidRDefault="005E38F1" w:rsidP="009D3FDC">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00D7059D" w:rsidRPr="00D7059D">
        <w:rPr>
          <w:rFonts w:ascii="Arial" w:eastAsia="標楷體" w:hAnsi="Arial" w:cs="Arial"/>
        </w:rPr>
        <w:t>借款購買股票之利息</w:t>
      </w:r>
      <w:r w:rsidR="009D3FDC">
        <w:rPr>
          <w:rFonts w:ascii="Arial" w:eastAsia="標楷體" w:hAnsi="Arial" w:cs="Arial"/>
        </w:rPr>
        <w:tab/>
      </w:r>
      <w:r>
        <w:rPr>
          <w:rFonts w:ascii="Arial" w:eastAsia="標楷體" w:hAnsi="Arial" w:cs="Arial"/>
        </w:rPr>
        <w:t>(B)</w:t>
      </w:r>
      <w:r w:rsidR="00D7059D" w:rsidRPr="00D7059D">
        <w:rPr>
          <w:rFonts w:ascii="Arial" w:eastAsia="標楷體" w:hAnsi="Arial" w:cs="Arial"/>
        </w:rPr>
        <w:t>買賣股票所獲配之股息</w:t>
      </w:r>
    </w:p>
    <w:p w:rsidR="00D7059D" w:rsidRPr="00D7059D" w:rsidRDefault="005E38F1" w:rsidP="009D3FDC">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00D7059D" w:rsidRPr="00D7059D">
        <w:rPr>
          <w:rFonts w:ascii="Arial" w:eastAsia="標楷體" w:hAnsi="Arial" w:cs="Arial"/>
        </w:rPr>
        <w:t>買賣高價買進低價賣出之虧損部分</w:t>
      </w:r>
      <w:r w:rsidR="009D3FDC">
        <w:rPr>
          <w:rFonts w:ascii="Arial" w:eastAsia="標楷體" w:hAnsi="Arial" w:cs="Arial"/>
        </w:rPr>
        <w:tab/>
      </w:r>
      <w:r>
        <w:rPr>
          <w:rFonts w:ascii="Arial" w:eastAsia="標楷體" w:hAnsi="Arial" w:cs="Arial"/>
        </w:rPr>
        <w:t>(D)</w:t>
      </w:r>
      <w:r w:rsidR="00D7059D" w:rsidRPr="00D7059D">
        <w:rPr>
          <w:rFonts w:ascii="Arial" w:eastAsia="標楷體" w:hAnsi="Arial" w:cs="Arial"/>
        </w:rPr>
        <w:t>買賣所支付之證券商手續費</w:t>
      </w:r>
    </w:p>
    <w:p w:rsidR="007425CE" w:rsidRDefault="00D7059D" w:rsidP="005E38F1">
      <w:pPr>
        <w:numPr>
          <w:ilvl w:val="0"/>
          <w:numId w:val="5"/>
        </w:numPr>
        <w:snapToGrid w:val="0"/>
        <w:spacing w:before="60" w:after="60" w:line="300" w:lineRule="exact"/>
        <w:rPr>
          <w:rFonts w:ascii="Arial" w:eastAsia="標楷體" w:hAnsi="Arial" w:cs="Arial"/>
        </w:rPr>
      </w:pPr>
      <w:r w:rsidRPr="00D7059D">
        <w:rPr>
          <w:rFonts w:ascii="Arial" w:eastAsia="標楷體" w:hAnsi="Arial" w:cs="Arial"/>
        </w:rPr>
        <w:t>下列何種有價證券為「證券交易法」所稱「具有股權性質之其他有價證券」</w:t>
      </w:r>
      <w:r w:rsidR="007425CE">
        <w:rPr>
          <w:rFonts w:ascii="Arial" w:eastAsia="標楷體" w:hAnsi="Arial" w:cs="Arial"/>
        </w:rPr>
        <w:t>？</w:t>
      </w:r>
      <w:r w:rsidR="009D3FDC">
        <w:rPr>
          <w:rFonts w:ascii="Arial" w:eastAsia="標楷體" w:hAnsi="Arial" w:cs="Arial" w:hint="eastAsia"/>
        </w:rPr>
        <w:t>甲</w:t>
      </w:r>
      <w:r w:rsidRPr="00D7059D">
        <w:rPr>
          <w:rFonts w:ascii="Arial" w:eastAsia="標楷體" w:hAnsi="Arial" w:cs="Arial"/>
        </w:rPr>
        <w:t>.</w:t>
      </w:r>
      <w:r w:rsidR="007425CE">
        <w:rPr>
          <w:rFonts w:ascii="Arial" w:eastAsia="標楷體" w:hAnsi="Arial" w:cs="Arial"/>
        </w:rPr>
        <w:t>臺灣存託憑證</w:t>
      </w:r>
      <w:r w:rsidR="007425CE">
        <w:rPr>
          <w:rFonts w:ascii="Arial" w:eastAsia="標楷體" w:hAnsi="Arial" w:cs="Arial" w:hint="eastAsia"/>
        </w:rPr>
        <w:t>；</w:t>
      </w:r>
    </w:p>
    <w:p w:rsidR="00D7059D" w:rsidRPr="00D7059D" w:rsidRDefault="009D3FDC" w:rsidP="007425CE">
      <w:pPr>
        <w:snapToGrid w:val="0"/>
        <w:spacing w:before="60" w:after="60" w:line="300" w:lineRule="exact"/>
        <w:ind w:left="480"/>
        <w:rPr>
          <w:rFonts w:ascii="Arial" w:eastAsia="標楷體" w:hAnsi="Arial" w:cs="Arial"/>
        </w:rPr>
      </w:pPr>
      <w:r>
        <w:rPr>
          <w:rFonts w:ascii="Arial" w:eastAsia="標楷體" w:hAnsi="Arial" w:cs="Arial" w:hint="eastAsia"/>
        </w:rPr>
        <w:t>乙</w:t>
      </w:r>
      <w:r w:rsidR="00D7059D" w:rsidRPr="00D7059D">
        <w:rPr>
          <w:rFonts w:ascii="Arial" w:eastAsia="標楷體" w:hAnsi="Arial" w:cs="Arial"/>
        </w:rPr>
        <w:t>.</w:t>
      </w:r>
      <w:r w:rsidR="007425CE">
        <w:rPr>
          <w:rFonts w:ascii="Arial" w:eastAsia="標楷體" w:hAnsi="Arial" w:cs="Arial"/>
        </w:rPr>
        <w:t>認購（售）權證</w:t>
      </w:r>
      <w:r w:rsidR="007425CE">
        <w:rPr>
          <w:rFonts w:ascii="Arial" w:eastAsia="標楷體" w:hAnsi="Arial" w:cs="Arial" w:hint="eastAsia"/>
        </w:rPr>
        <w:t>；</w:t>
      </w:r>
      <w:r>
        <w:rPr>
          <w:rFonts w:ascii="Arial" w:eastAsia="標楷體" w:hAnsi="Arial" w:cs="Arial" w:hint="eastAsia"/>
        </w:rPr>
        <w:t>丙</w:t>
      </w:r>
      <w:r w:rsidR="00D7059D" w:rsidRPr="00D7059D">
        <w:rPr>
          <w:rFonts w:ascii="Arial" w:eastAsia="標楷體" w:hAnsi="Arial" w:cs="Arial"/>
        </w:rPr>
        <w:t>.</w:t>
      </w:r>
      <w:r w:rsidR="007425CE">
        <w:rPr>
          <w:rFonts w:ascii="Arial" w:eastAsia="標楷體" w:hAnsi="Arial" w:cs="Arial"/>
        </w:rPr>
        <w:t>一般公司債</w:t>
      </w:r>
      <w:r w:rsidR="007425CE">
        <w:rPr>
          <w:rFonts w:ascii="Arial" w:eastAsia="標楷體" w:hAnsi="Arial" w:cs="Arial" w:hint="eastAsia"/>
        </w:rPr>
        <w:t>；</w:t>
      </w:r>
      <w:r>
        <w:rPr>
          <w:rFonts w:ascii="Arial" w:eastAsia="標楷體" w:hAnsi="Arial" w:cs="Arial" w:hint="eastAsia"/>
        </w:rPr>
        <w:t>丁</w:t>
      </w:r>
      <w:r w:rsidR="00D7059D" w:rsidRPr="00D7059D">
        <w:rPr>
          <w:rFonts w:ascii="Arial" w:eastAsia="標楷體" w:hAnsi="Arial" w:cs="Arial"/>
        </w:rPr>
        <w:t>.</w:t>
      </w:r>
      <w:r w:rsidR="00D7059D" w:rsidRPr="00D7059D">
        <w:rPr>
          <w:rFonts w:ascii="Arial" w:eastAsia="標楷體" w:hAnsi="Arial" w:cs="Arial"/>
        </w:rPr>
        <w:t>政府債券</w:t>
      </w:r>
    </w:p>
    <w:p w:rsidR="00D7059D" w:rsidRPr="00D7059D" w:rsidRDefault="005E38F1" w:rsidP="009D3FDC">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proofErr w:type="gramStart"/>
      <w:r w:rsidR="00D7059D" w:rsidRPr="00D7059D">
        <w:rPr>
          <w:rFonts w:ascii="Arial" w:eastAsia="標楷體" w:hAnsi="Arial" w:cs="Arial"/>
        </w:rPr>
        <w:t>僅</w:t>
      </w:r>
      <w:r w:rsidR="009D3FDC">
        <w:rPr>
          <w:rFonts w:ascii="Arial" w:eastAsia="標楷體" w:hAnsi="Arial" w:cs="Arial" w:hint="eastAsia"/>
        </w:rPr>
        <w:t>甲</w:t>
      </w:r>
      <w:proofErr w:type="gramEnd"/>
      <w:r w:rsidR="009D3FDC">
        <w:rPr>
          <w:rFonts w:ascii="Arial" w:eastAsia="標楷體" w:hAnsi="Arial" w:cs="Arial"/>
        </w:rPr>
        <w:tab/>
      </w:r>
      <w:r>
        <w:rPr>
          <w:rFonts w:ascii="Arial" w:eastAsia="標楷體" w:hAnsi="Arial" w:cs="Arial"/>
        </w:rPr>
        <w:t>(B)</w:t>
      </w:r>
      <w:r w:rsidR="009D3FDC">
        <w:rPr>
          <w:rFonts w:ascii="Arial" w:eastAsia="標楷體" w:hAnsi="Arial" w:cs="Arial" w:hint="eastAsia"/>
        </w:rPr>
        <w:t>甲</w:t>
      </w:r>
      <w:r w:rsidR="00D7059D" w:rsidRPr="00D7059D">
        <w:rPr>
          <w:rFonts w:ascii="Arial" w:eastAsia="標楷體" w:hAnsi="Arial" w:cs="Arial"/>
        </w:rPr>
        <w:t>、</w:t>
      </w:r>
      <w:r w:rsidR="009D3FDC">
        <w:rPr>
          <w:rFonts w:ascii="Arial" w:eastAsia="標楷體" w:hAnsi="Arial" w:cs="Arial" w:hint="eastAsia"/>
        </w:rPr>
        <w:t>乙</w:t>
      </w:r>
      <w:r w:rsidR="009D3FDC">
        <w:rPr>
          <w:rFonts w:ascii="Arial" w:eastAsia="標楷體" w:hAnsi="Arial" w:cs="Arial"/>
        </w:rPr>
        <w:tab/>
      </w:r>
      <w:r>
        <w:rPr>
          <w:rFonts w:ascii="Arial" w:eastAsia="標楷體" w:hAnsi="Arial" w:cs="Arial"/>
        </w:rPr>
        <w:t>(C)</w:t>
      </w:r>
      <w:proofErr w:type="gramStart"/>
      <w:r w:rsidR="00D7059D" w:rsidRPr="00D7059D">
        <w:rPr>
          <w:rFonts w:ascii="Arial" w:eastAsia="標楷體" w:hAnsi="Arial" w:cs="Arial"/>
        </w:rPr>
        <w:t>僅</w:t>
      </w:r>
      <w:r w:rsidR="009D3FDC">
        <w:rPr>
          <w:rFonts w:ascii="Arial" w:eastAsia="標楷體" w:hAnsi="Arial" w:cs="Arial" w:hint="eastAsia"/>
        </w:rPr>
        <w:t>丙</w:t>
      </w:r>
      <w:proofErr w:type="gramEnd"/>
      <w:r w:rsidR="009D3FDC">
        <w:rPr>
          <w:rFonts w:ascii="Arial" w:eastAsia="標楷體" w:hAnsi="Arial" w:cs="Arial"/>
        </w:rPr>
        <w:tab/>
      </w:r>
      <w:r>
        <w:rPr>
          <w:rFonts w:ascii="Arial" w:eastAsia="標楷體" w:hAnsi="Arial" w:cs="Arial"/>
        </w:rPr>
        <w:t>(D)</w:t>
      </w:r>
      <w:r w:rsidR="009D3FDC">
        <w:rPr>
          <w:rFonts w:ascii="Arial" w:eastAsia="標楷體" w:hAnsi="Arial" w:cs="Arial" w:hint="eastAsia"/>
        </w:rPr>
        <w:t>丙</w:t>
      </w:r>
      <w:r w:rsidR="00D7059D" w:rsidRPr="00D7059D">
        <w:rPr>
          <w:rFonts w:ascii="Arial" w:eastAsia="標楷體" w:hAnsi="Arial" w:cs="Arial"/>
        </w:rPr>
        <w:t>、</w:t>
      </w:r>
      <w:r w:rsidR="009D3FDC">
        <w:rPr>
          <w:rFonts w:ascii="Arial" w:eastAsia="標楷體" w:hAnsi="Arial" w:cs="Arial" w:hint="eastAsia"/>
        </w:rPr>
        <w:t>丁</w:t>
      </w:r>
    </w:p>
    <w:p w:rsidR="00D7059D" w:rsidRPr="00D7059D" w:rsidRDefault="00D7059D" w:rsidP="005E38F1">
      <w:pPr>
        <w:numPr>
          <w:ilvl w:val="0"/>
          <w:numId w:val="5"/>
        </w:numPr>
        <w:snapToGrid w:val="0"/>
        <w:spacing w:before="60" w:after="60" w:line="300" w:lineRule="exact"/>
        <w:rPr>
          <w:rFonts w:ascii="Arial" w:eastAsia="標楷體" w:hAnsi="Arial" w:cs="Arial"/>
        </w:rPr>
      </w:pPr>
      <w:r w:rsidRPr="00D7059D">
        <w:rPr>
          <w:rFonts w:ascii="Arial" w:eastAsia="標楷體" w:hAnsi="Arial" w:cs="Arial"/>
        </w:rPr>
        <w:t>證券商每設置一家國內分支機構，應於開業</w:t>
      </w:r>
      <w:proofErr w:type="gramStart"/>
      <w:r w:rsidRPr="00D7059D">
        <w:rPr>
          <w:rFonts w:ascii="Arial" w:eastAsia="標楷體" w:hAnsi="Arial" w:cs="Arial"/>
        </w:rPr>
        <w:t>前一次繳存</w:t>
      </w:r>
      <w:proofErr w:type="gramEnd"/>
      <w:r w:rsidRPr="00D7059D">
        <w:rPr>
          <w:rFonts w:ascii="Arial" w:eastAsia="標楷體" w:hAnsi="Arial" w:cs="Arial"/>
        </w:rPr>
        <w:t>交割結算基金新臺幣多少元？</w:t>
      </w:r>
    </w:p>
    <w:p w:rsidR="00D7059D" w:rsidRPr="00D7059D" w:rsidRDefault="005E38F1" w:rsidP="009D3FDC">
      <w:pPr>
        <w:tabs>
          <w:tab w:val="left" w:pos="2977"/>
          <w:tab w:val="left" w:pos="5387"/>
          <w:tab w:val="left" w:pos="7797"/>
        </w:tabs>
        <w:snapToGrid w:val="0"/>
        <w:spacing w:before="20" w:after="20" w:line="300" w:lineRule="exact"/>
        <w:ind w:firstLine="567"/>
        <w:rPr>
          <w:rFonts w:ascii="Arial" w:eastAsia="標楷體" w:hAnsi="Arial" w:cs="Arial" w:hint="eastAsia"/>
        </w:rPr>
      </w:pPr>
      <w:r>
        <w:rPr>
          <w:rFonts w:ascii="Arial" w:eastAsia="標楷體" w:hAnsi="Arial" w:cs="Arial"/>
        </w:rPr>
        <w:t>(A)</w:t>
      </w:r>
      <w:proofErr w:type="gramStart"/>
      <w:r w:rsidR="00D7059D" w:rsidRPr="00D7059D">
        <w:rPr>
          <w:rFonts w:ascii="Arial" w:eastAsia="標楷體" w:hAnsi="Arial" w:cs="Arial"/>
        </w:rPr>
        <w:t>一</w:t>
      </w:r>
      <w:proofErr w:type="gramEnd"/>
      <w:r w:rsidR="00D7059D" w:rsidRPr="00D7059D">
        <w:rPr>
          <w:rFonts w:ascii="Arial" w:eastAsia="標楷體" w:hAnsi="Arial" w:cs="Arial"/>
        </w:rPr>
        <w:t>百萬元</w:t>
      </w:r>
      <w:r w:rsidR="009D3FDC">
        <w:rPr>
          <w:rFonts w:ascii="Arial" w:eastAsia="標楷體" w:hAnsi="Arial" w:cs="Arial"/>
        </w:rPr>
        <w:tab/>
      </w:r>
      <w:r>
        <w:rPr>
          <w:rFonts w:ascii="Arial" w:eastAsia="標楷體" w:hAnsi="Arial" w:cs="Arial"/>
        </w:rPr>
        <w:t>(B)</w:t>
      </w:r>
      <w:r w:rsidR="00D7059D" w:rsidRPr="00D7059D">
        <w:rPr>
          <w:rFonts w:ascii="Arial" w:eastAsia="標楷體" w:hAnsi="Arial" w:cs="Arial"/>
        </w:rPr>
        <w:t>三百萬元</w:t>
      </w:r>
      <w:r w:rsidR="009D3FDC">
        <w:rPr>
          <w:rFonts w:ascii="Arial" w:eastAsia="標楷體" w:hAnsi="Arial" w:cs="Arial"/>
        </w:rPr>
        <w:tab/>
      </w:r>
      <w:r>
        <w:rPr>
          <w:rFonts w:ascii="Arial" w:eastAsia="標楷體" w:hAnsi="Arial" w:cs="Arial"/>
        </w:rPr>
        <w:t>(C)</w:t>
      </w:r>
      <w:r w:rsidR="00D7059D" w:rsidRPr="00D7059D">
        <w:rPr>
          <w:rFonts w:ascii="Arial" w:eastAsia="標楷體" w:hAnsi="Arial" w:cs="Arial"/>
        </w:rPr>
        <w:t>五百萬元</w:t>
      </w:r>
      <w:r w:rsidR="009D3FDC">
        <w:rPr>
          <w:rFonts w:ascii="Arial" w:eastAsia="標楷體" w:hAnsi="Arial" w:cs="Arial"/>
        </w:rPr>
        <w:tab/>
      </w:r>
      <w:r>
        <w:rPr>
          <w:rFonts w:ascii="Arial" w:eastAsia="標楷體" w:hAnsi="Arial" w:cs="Arial"/>
        </w:rPr>
        <w:t>(D)</w:t>
      </w:r>
      <w:r w:rsidR="00D7059D" w:rsidRPr="00D7059D">
        <w:rPr>
          <w:rFonts w:ascii="Arial" w:eastAsia="標楷體" w:hAnsi="Arial" w:cs="Arial"/>
        </w:rPr>
        <w:t>一千萬元</w:t>
      </w:r>
    </w:p>
    <w:p w:rsidR="00D7059D" w:rsidRPr="00D7059D" w:rsidRDefault="00D7059D" w:rsidP="005E38F1">
      <w:pPr>
        <w:numPr>
          <w:ilvl w:val="0"/>
          <w:numId w:val="5"/>
        </w:numPr>
        <w:snapToGrid w:val="0"/>
        <w:spacing w:before="60" w:after="60" w:line="300" w:lineRule="exact"/>
        <w:rPr>
          <w:rFonts w:ascii="Arial" w:eastAsia="標楷體" w:hAnsi="Arial" w:cs="Arial"/>
        </w:rPr>
      </w:pPr>
      <w:r w:rsidRPr="00D7059D">
        <w:rPr>
          <w:rFonts w:ascii="Arial" w:eastAsia="標楷體" w:hAnsi="Arial" w:cs="Arial"/>
        </w:rPr>
        <w:t>證券經紀商於集中交易市場受託買賣有價證券應繳存交割結算基金於：</w:t>
      </w:r>
    </w:p>
    <w:p w:rsidR="00A351A3"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00D7059D" w:rsidRPr="00D7059D">
        <w:rPr>
          <w:rFonts w:ascii="Arial" w:eastAsia="標楷體" w:hAnsi="Arial" w:cs="Arial"/>
        </w:rPr>
        <w:t>臺灣銀行</w:t>
      </w:r>
      <w:r w:rsidR="009D3FDC">
        <w:rPr>
          <w:rFonts w:ascii="Arial" w:eastAsia="標楷體" w:hAnsi="Arial" w:cs="Arial"/>
        </w:rPr>
        <w:tab/>
      </w:r>
      <w:r w:rsidR="00A351A3">
        <w:rPr>
          <w:rFonts w:ascii="Arial" w:eastAsia="標楷體" w:hAnsi="Arial" w:cs="Arial"/>
        </w:rPr>
        <w:tab/>
      </w:r>
      <w:r>
        <w:rPr>
          <w:rFonts w:ascii="Arial" w:eastAsia="標楷體" w:hAnsi="Arial" w:cs="Arial"/>
        </w:rPr>
        <w:t>(B)</w:t>
      </w:r>
      <w:r w:rsidR="00D7059D" w:rsidRPr="00D7059D">
        <w:rPr>
          <w:rFonts w:ascii="Arial" w:eastAsia="標楷體" w:hAnsi="Arial" w:cs="Arial"/>
        </w:rPr>
        <w:t>集中保管結算所</w:t>
      </w:r>
    </w:p>
    <w:p w:rsidR="00D7059D" w:rsidRPr="00D7059D" w:rsidRDefault="005E38F1" w:rsidP="009D3FDC">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00D7059D" w:rsidRPr="00D7059D">
        <w:rPr>
          <w:rFonts w:ascii="Arial" w:eastAsia="標楷體" w:hAnsi="Arial" w:cs="Arial"/>
        </w:rPr>
        <w:t>臺灣證券交易所</w:t>
      </w:r>
      <w:r w:rsidR="009D3FDC">
        <w:rPr>
          <w:rFonts w:ascii="Arial" w:eastAsia="標楷體" w:hAnsi="Arial" w:cs="Arial"/>
        </w:rPr>
        <w:tab/>
      </w:r>
      <w:r w:rsidR="00A351A3">
        <w:rPr>
          <w:rFonts w:ascii="Arial" w:eastAsia="標楷體" w:hAnsi="Arial" w:cs="Arial"/>
        </w:rPr>
        <w:tab/>
      </w:r>
      <w:r>
        <w:rPr>
          <w:rFonts w:ascii="Arial" w:eastAsia="標楷體" w:hAnsi="Arial" w:cs="Arial"/>
        </w:rPr>
        <w:t>(D)</w:t>
      </w:r>
      <w:r w:rsidR="00D7059D" w:rsidRPr="00D7059D">
        <w:rPr>
          <w:rFonts w:ascii="Arial" w:eastAsia="標楷體" w:hAnsi="Arial" w:cs="Arial"/>
        </w:rPr>
        <w:t>證券商公會</w:t>
      </w:r>
    </w:p>
    <w:p w:rsidR="00D7059D" w:rsidRPr="00D7059D" w:rsidRDefault="00D7059D" w:rsidP="005E38F1">
      <w:pPr>
        <w:numPr>
          <w:ilvl w:val="0"/>
          <w:numId w:val="5"/>
        </w:numPr>
        <w:snapToGrid w:val="0"/>
        <w:spacing w:before="60" w:after="60" w:line="300" w:lineRule="exact"/>
        <w:rPr>
          <w:rFonts w:ascii="Arial" w:eastAsia="標楷體" w:hAnsi="Arial" w:cs="Arial"/>
        </w:rPr>
      </w:pPr>
      <w:r w:rsidRPr="00D7059D">
        <w:rPr>
          <w:rFonts w:ascii="Arial" w:eastAsia="標楷體" w:hAnsi="Arial" w:cs="Arial"/>
        </w:rPr>
        <w:t>證券承銷商出售證券時，負有代理發行人交付何種文書之義務？</w:t>
      </w:r>
    </w:p>
    <w:p w:rsidR="00D7059D" w:rsidRPr="00D7059D" w:rsidRDefault="005E38F1" w:rsidP="009D3FDC">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00D7059D" w:rsidRPr="00D7059D">
        <w:rPr>
          <w:rFonts w:ascii="Arial" w:eastAsia="標楷體" w:hAnsi="Arial" w:cs="Arial"/>
        </w:rPr>
        <w:t>投資說明書</w:t>
      </w:r>
      <w:r w:rsidR="009D3FDC">
        <w:rPr>
          <w:rFonts w:ascii="Arial" w:eastAsia="標楷體" w:hAnsi="Arial" w:cs="Arial"/>
        </w:rPr>
        <w:tab/>
      </w:r>
      <w:r>
        <w:rPr>
          <w:rFonts w:ascii="Arial" w:eastAsia="標楷體" w:hAnsi="Arial" w:cs="Arial"/>
        </w:rPr>
        <w:t>(B)</w:t>
      </w:r>
      <w:r w:rsidR="00D7059D" w:rsidRPr="00D7059D">
        <w:rPr>
          <w:rFonts w:ascii="Arial" w:eastAsia="標楷體" w:hAnsi="Arial" w:cs="Arial"/>
        </w:rPr>
        <w:t>公開說明書</w:t>
      </w:r>
      <w:r w:rsidR="009D3FDC">
        <w:rPr>
          <w:rFonts w:ascii="Arial" w:eastAsia="標楷體" w:hAnsi="Arial" w:cs="Arial"/>
        </w:rPr>
        <w:tab/>
      </w:r>
      <w:r>
        <w:rPr>
          <w:rFonts w:ascii="Arial" w:eastAsia="標楷體" w:hAnsi="Arial" w:cs="Arial"/>
        </w:rPr>
        <w:t>(C)</w:t>
      </w:r>
      <w:r w:rsidR="00D7059D" w:rsidRPr="00D7059D">
        <w:rPr>
          <w:rFonts w:ascii="Arial" w:eastAsia="標楷體" w:hAnsi="Arial" w:cs="Arial"/>
        </w:rPr>
        <w:t>委託書</w:t>
      </w:r>
      <w:r w:rsidR="009D3FDC">
        <w:rPr>
          <w:rFonts w:ascii="Arial" w:eastAsia="標楷體" w:hAnsi="Arial" w:cs="Arial"/>
        </w:rPr>
        <w:tab/>
      </w:r>
      <w:r>
        <w:rPr>
          <w:rFonts w:ascii="Arial" w:eastAsia="標楷體" w:hAnsi="Arial" w:cs="Arial"/>
        </w:rPr>
        <w:t>(D)</w:t>
      </w:r>
      <w:r w:rsidR="00D7059D" w:rsidRPr="00D7059D">
        <w:rPr>
          <w:rFonts w:ascii="Arial" w:eastAsia="標楷體" w:hAnsi="Arial" w:cs="Arial"/>
        </w:rPr>
        <w:t>風險預告書</w:t>
      </w:r>
    </w:p>
    <w:p w:rsidR="00D7059D" w:rsidRPr="00D7059D" w:rsidRDefault="00D7059D" w:rsidP="005E38F1">
      <w:pPr>
        <w:numPr>
          <w:ilvl w:val="0"/>
          <w:numId w:val="5"/>
        </w:numPr>
        <w:snapToGrid w:val="0"/>
        <w:spacing w:before="60" w:after="60" w:line="300" w:lineRule="exact"/>
        <w:rPr>
          <w:rFonts w:ascii="Arial" w:eastAsia="標楷體" w:hAnsi="Arial" w:cs="Arial"/>
        </w:rPr>
      </w:pPr>
      <w:r w:rsidRPr="00D7059D">
        <w:rPr>
          <w:rFonts w:ascii="Arial" w:eastAsia="標楷體" w:hAnsi="Arial" w:cs="Arial"/>
        </w:rPr>
        <w:t>得與證券交易所訂立使用有價證券集中交易市場契約之證券商為下列何者？</w:t>
      </w:r>
    </w:p>
    <w:p w:rsidR="00A351A3"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00D7059D" w:rsidRPr="00D7059D">
        <w:rPr>
          <w:rFonts w:ascii="Arial" w:eastAsia="標楷體" w:hAnsi="Arial" w:cs="Arial"/>
        </w:rPr>
        <w:t>經紀商、承銷商</w:t>
      </w:r>
      <w:r w:rsidR="009D3FDC">
        <w:rPr>
          <w:rFonts w:ascii="Arial" w:eastAsia="標楷體" w:hAnsi="Arial" w:cs="Arial"/>
        </w:rPr>
        <w:tab/>
      </w:r>
      <w:r w:rsidR="00A351A3">
        <w:rPr>
          <w:rFonts w:ascii="Arial" w:eastAsia="標楷體" w:hAnsi="Arial" w:cs="Arial"/>
        </w:rPr>
        <w:tab/>
      </w:r>
      <w:r>
        <w:rPr>
          <w:rFonts w:ascii="Arial" w:eastAsia="標楷體" w:hAnsi="Arial" w:cs="Arial"/>
        </w:rPr>
        <w:t>(B)</w:t>
      </w:r>
      <w:r w:rsidR="00D7059D" w:rsidRPr="00D7059D">
        <w:rPr>
          <w:rFonts w:ascii="Arial" w:eastAsia="標楷體" w:hAnsi="Arial" w:cs="Arial"/>
        </w:rPr>
        <w:t>自營商、經紀商</w:t>
      </w:r>
    </w:p>
    <w:p w:rsidR="00D7059D" w:rsidRPr="00D7059D" w:rsidRDefault="005E38F1" w:rsidP="009D3FDC">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00D7059D" w:rsidRPr="00D7059D">
        <w:rPr>
          <w:rFonts w:ascii="Arial" w:eastAsia="標楷體" w:hAnsi="Arial" w:cs="Arial"/>
        </w:rPr>
        <w:t>承銷商、自營商</w:t>
      </w:r>
      <w:r w:rsidR="009D3FDC">
        <w:rPr>
          <w:rFonts w:ascii="Arial" w:eastAsia="標楷體" w:hAnsi="Arial" w:cs="Arial"/>
        </w:rPr>
        <w:tab/>
      </w:r>
      <w:r w:rsidR="00A351A3">
        <w:rPr>
          <w:rFonts w:ascii="Arial" w:eastAsia="標楷體" w:hAnsi="Arial" w:cs="Arial"/>
        </w:rPr>
        <w:tab/>
      </w:r>
      <w:r>
        <w:rPr>
          <w:rFonts w:ascii="Arial" w:eastAsia="標楷體" w:hAnsi="Arial" w:cs="Arial"/>
        </w:rPr>
        <w:t>(D)</w:t>
      </w:r>
      <w:r w:rsidR="00D7059D" w:rsidRPr="00D7059D">
        <w:rPr>
          <w:rFonts w:ascii="Arial" w:eastAsia="標楷體" w:hAnsi="Arial" w:cs="Arial"/>
        </w:rPr>
        <w:t>僅限綜合證券商</w:t>
      </w:r>
    </w:p>
    <w:p w:rsidR="00D7059D" w:rsidRPr="00D7059D" w:rsidRDefault="00D7059D" w:rsidP="005E38F1">
      <w:pPr>
        <w:numPr>
          <w:ilvl w:val="0"/>
          <w:numId w:val="5"/>
        </w:numPr>
        <w:snapToGrid w:val="0"/>
        <w:spacing w:before="60" w:after="60" w:line="300" w:lineRule="exact"/>
        <w:rPr>
          <w:rFonts w:ascii="Arial" w:eastAsia="標楷體" w:hAnsi="Arial" w:cs="Arial"/>
        </w:rPr>
      </w:pPr>
      <w:r w:rsidRPr="00D7059D">
        <w:rPr>
          <w:rFonts w:ascii="Arial" w:eastAsia="標楷體" w:hAnsi="Arial" w:cs="Arial"/>
        </w:rPr>
        <w:t>臺灣證券交易所集中交割之有價證券收付作業，委由下列何者辦理？</w:t>
      </w:r>
    </w:p>
    <w:p w:rsidR="00D7059D" w:rsidRPr="00D7059D" w:rsidRDefault="005E38F1" w:rsidP="009D3FDC">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00D7059D" w:rsidRPr="00D7059D">
        <w:rPr>
          <w:rFonts w:ascii="Arial" w:eastAsia="標楷體" w:hAnsi="Arial" w:cs="Arial"/>
        </w:rPr>
        <w:t>證券結算事業</w:t>
      </w:r>
      <w:r w:rsidR="009D3FDC">
        <w:rPr>
          <w:rFonts w:ascii="Arial" w:eastAsia="標楷體" w:hAnsi="Arial" w:cs="Arial"/>
        </w:rPr>
        <w:tab/>
      </w:r>
      <w:r w:rsidR="009D3FDC">
        <w:rPr>
          <w:rFonts w:ascii="Arial" w:eastAsia="標楷體" w:hAnsi="Arial" w:cs="Arial"/>
        </w:rPr>
        <w:tab/>
      </w:r>
      <w:r>
        <w:rPr>
          <w:rFonts w:ascii="Arial" w:eastAsia="標楷體" w:hAnsi="Arial" w:cs="Arial"/>
        </w:rPr>
        <w:t>(B)</w:t>
      </w:r>
      <w:r w:rsidR="00D7059D" w:rsidRPr="00D7059D">
        <w:rPr>
          <w:rFonts w:ascii="Arial" w:eastAsia="標楷體" w:hAnsi="Arial" w:cs="Arial"/>
        </w:rPr>
        <w:t>證券金融事業</w:t>
      </w:r>
    </w:p>
    <w:p w:rsidR="00D7059D" w:rsidRDefault="005E38F1" w:rsidP="009D3FDC">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00D7059D" w:rsidRPr="00D7059D">
        <w:rPr>
          <w:rFonts w:ascii="Arial" w:eastAsia="標楷體" w:hAnsi="Arial" w:cs="Arial"/>
        </w:rPr>
        <w:t>證券集中保管事業</w:t>
      </w:r>
      <w:r w:rsidR="009D3FDC">
        <w:rPr>
          <w:rFonts w:ascii="Arial" w:eastAsia="標楷體" w:hAnsi="Arial" w:cs="Arial"/>
        </w:rPr>
        <w:tab/>
      </w:r>
      <w:r w:rsidR="009D3FDC">
        <w:rPr>
          <w:rFonts w:ascii="Arial" w:eastAsia="標楷體" w:hAnsi="Arial" w:cs="Arial"/>
        </w:rPr>
        <w:tab/>
      </w:r>
      <w:r>
        <w:rPr>
          <w:rFonts w:ascii="Arial" w:eastAsia="標楷體" w:hAnsi="Arial" w:cs="Arial"/>
        </w:rPr>
        <w:t>(D)</w:t>
      </w:r>
      <w:r w:rsidR="00D7059D" w:rsidRPr="00D7059D">
        <w:rPr>
          <w:rFonts w:ascii="Arial" w:eastAsia="標楷體" w:hAnsi="Arial" w:cs="Arial"/>
        </w:rPr>
        <w:t>證券暨期貨市場發展基金會</w:t>
      </w:r>
    </w:p>
    <w:p w:rsidR="00D7059D" w:rsidRPr="00D7059D" w:rsidRDefault="00D7059D" w:rsidP="005E38F1">
      <w:pPr>
        <w:numPr>
          <w:ilvl w:val="0"/>
          <w:numId w:val="5"/>
        </w:numPr>
        <w:snapToGrid w:val="0"/>
        <w:spacing w:before="60" w:after="60" w:line="300" w:lineRule="exact"/>
        <w:rPr>
          <w:rFonts w:ascii="Arial" w:eastAsia="標楷體" w:hAnsi="Arial" w:cs="Arial"/>
        </w:rPr>
      </w:pPr>
      <w:r w:rsidRPr="00D7059D">
        <w:rPr>
          <w:rFonts w:ascii="Arial" w:eastAsia="標楷體" w:hAnsi="Arial" w:cs="Arial"/>
        </w:rPr>
        <w:lastRenderedPageBreak/>
        <w:t>證券交易所為維護市場之交易秩序，應採取之措施包括下列何者？</w:t>
      </w:r>
    </w:p>
    <w:p w:rsidR="00A351A3"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00D7059D" w:rsidRPr="00D7059D">
        <w:rPr>
          <w:rFonts w:ascii="Arial" w:eastAsia="標楷體" w:hAnsi="Arial" w:cs="Arial"/>
        </w:rPr>
        <w:t>建立股市監視制度</w:t>
      </w:r>
      <w:r w:rsidR="00A351A3">
        <w:rPr>
          <w:rFonts w:ascii="Arial" w:eastAsia="標楷體" w:hAnsi="Arial" w:cs="Arial"/>
        </w:rPr>
        <w:tab/>
      </w:r>
      <w:r w:rsidR="00A351A3">
        <w:rPr>
          <w:rFonts w:ascii="Arial" w:eastAsia="標楷體" w:hAnsi="Arial" w:cs="Arial"/>
        </w:rPr>
        <w:tab/>
      </w:r>
      <w:r>
        <w:rPr>
          <w:rFonts w:ascii="Arial" w:eastAsia="標楷體" w:hAnsi="Arial" w:cs="Arial"/>
        </w:rPr>
        <w:t>(B)</w:t>
      </w:r>
      <w:r w:rsidR="00D7059D" w:rsidRPr="00D7059D">
        <w:rPr>
          <w:rFonts w:ascii="Arial" w:eastAsia="標楷體" w:hAnsi="Arial" w:cs="Arial"/>
        </w:rPr>
        <w:t>設置給付結算基金</w:t>
      </w:r>
      <w:r w:rsidR="00A351A3">
        <w:rPr>
          <w:rFonts w:ascii="Arial" w:eastAsia="標楷體" w:hAnsi="Arial" w:cs="Arial"/>
        </w:rPr>
        <w:tab/>
      </w:r>
    </w:p>
    <w:p w:rsidR="00D7059D" w:rsidRPr="00D7059D"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proofErr w:type="gramStart"/>
      <w:r w:rsidR="00D7059D" w:rsidRPr="00D7059D">
        <w:rPr>
          <w:rFonts w:ascii="Arial" w:eastAsia="標楷體" w:hAnsi="Arial" w:cs="Arial"/>
        </w:rPr>
        <w:t>提存圈存</w:t>
      </w:r>
      <w:proofErr w:type="gramEnd"/>
      <w:r w:rsidR="00D7059D" w:rsidRPr="00D7059D">
        <w:rPr>
          <w:rFonts w:ascii="Arial" w:eastAsia="標楷體" w:hAnsi="Arial" w:cs="Arial"/>
        </w:rPr>
        <w:t>準備金</w:t>
      </w:r>
      <w:r w:rsidR="00A351A3">
        <w:rPr>
          <w:rFonts w:ascii="Arial" w:eastAsia="標楷體" w:hAnsi="Arial" w:cs="Arial"/>
        </w:rPr>
        <w:tab/>
      </w:r>
      <w:r w:rsidR="00A351A3">
        <w:rPr>
          <w:rFonts w:ascii="Arial" w:eastAsia="標楷體" w:hAnsi="Arial" w:cs="Arial"/>
        </w:rPr>
        <w:tab/>
      </w:r>
      <w:r>
        <w:rPr>
          <w:rFonts w:ascii="Arial" w:eastAsia="標楷體" w:hAnsi="Arial" w:cs="Arial"/>
        </w:rPr>
        <w:t>(D)</w:t>
      </w:r>
      <w:r w:rsidR="00D7059D" w:rsidRPr="00D7059D">
        <w:rPr>
          <w:rFonts w:ascii="Arial" w:eastAsia="標楷體" w:hAnsi="Arial" w:cs="Arial"/>
        </w:rPr>
        <w:t>設置存款保證</w:t>
      </w:r>
    </w:p>
    <w:p w:rsidR="00D7059D" w:rsidRPr="00D7059D" w:rsidRDefault="00D7059D" w:rsidP="005E38F1">
      <w:pPr>
        <w:numPr>
          <w:ilvl w:val="0"/>
          <w:numId w:val="5"/>
        </w:numPr>
        <w:snapToGrid w:val="0"/>
        <w:spacing w:before="60" w:after="60" w:line="300" w:lineRule="exact"/>
        <w:rPr>
          <w:rFonts w:ascii="Arial" w:eastAsia="標楷體" w:hAnsi="Arial" w:cs="Arial"/>
        </w:rPr>
      </w:pPr>
      <w:r w:rsidRPr="00D7059D">
        <w:rPr>
          <w:rFonts w:ascii="Arial" w:eastAsia="標楷體" w:hAnsi="Arial" w:cs="Arial"/>
        </w:rPr>
        <w:t>私人間直接讓受上市有價證券，其數量不得超過一個成交單位，且前後兩次之讓受</w:t>
      </w:r>
      <w:proofErr w:type="gramStart"/>
      <w:r w:rsidRPr="00D7059D">
        <w:rPr>
          <w:rFonts w:ascii="Arial" w:eastAsia="標楷體" w:hAnsi="Arial" w:cs="Arial"/>
        </w:rPr>
        <w:t>行為相隔不</w:t>
      </w:r>
      <w:proofErr w:type="gramEnd"/>
      <w:r w:rsidRPr="00D7059D">
        <w:rPr>
          <w:rFonts w:ascii="Arial" w:eastAsia="標楷體" w:hAnsi="Arial" w:cs="Arial"/>
        </w:rPr>
        <w:t>少於多少期間？</w:t>
      </w:r>
    </w:p>
    <w:p w:rsidR="00D7059D" w:rsidRPr="00D7059D"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00D7059D" w:rsidRPr="00D7059D">
        <w:rPr>
          <w:rFonts w:ascii="Arial" w:eastAsia="標楷體" w:hAnsi="Arial" w:cs="Arial"/>
        </w:rPr>
        <w:t>2</w:t>
      </w:r>
      <w:r w:rsidR="00D7059D" w:rsidRPr="00D7059D">
        <w:rPr>
          <w:rFonts w:ascii="Arial" w:eastAsia="標楷體" w:hAnsi="Arial" w:cs="Arial"/>
        </w:rPr>
        <w:t>個月</w:t>
      </w:r>
      <w:r w:rsidR="00A351A3">
        <w:rPr>
          <w:rFonts w:ascii="Arial" w:eastAsia="標楷體" w:hAnsi="Arial" w:cs="Arial"/>
        </w:rPr>
        <w:tab/>
      </w:r>
      <w:r>
        <w:rPr>
          <w:rFonts w:ascii="Arial" w:eastAsia="標楷體" w:hAnsi="Arial" w:cs="Arial"/>
        </w:rPr>
        <w:t>(B)</w:t>
      </w:r>
      <w:r w:rsidR="00D7059D" w:rsidRPr="00D7059D">
        <w:rPr>
          <w:rFonts w:ascii="Arial" w:eastAsia="標楷體" w:hAnsi="Arial" w:cs="Arial"/>
        </w:rPr>
        <w:t>3</w:t>
      </w:r>
      <w:r w:rsidR="00D7059D" w:rsidRPr="00D7059D">
        <w:rPr>
          <w:rFonts w:ascii="Arial" w:eastAsia="標楷體" w:hAnsi="Arial" w:cs="Arial"/>
        </w:rPr>
        <w:t>個月</w:t>
      </w:r>
      <w:r w:rsidR="00A351A3">
        <w:rPr>
          <w:rFonts w:ascii="Arial" w:eastAsia="標楷體" w:hAnsi="Arial" w:cs="Arial"/>
        </w:rPr>
        <w:tab/>
      </w:r>
      <w:r>
        <w:rPr>
          <w:rFonts w:ascii="Arial" w:eastAsia="標楷體" w:hAnsi="Arial" w:cs="Arial"/>
        </w:rPr>
        <w:t>(C)</w:t>
      </w:r>
      <w:r w:rsidR="00D7059D" w:rsidRPr="00D7059D">
        <w:rPr>
          <w:rFonts w:ascii="Arial" w:eastAsia="標楷體" w:hAnsi="Arial" w:cs="Arial"/>
        </w:rPr>
        <w:t>5</w:t>
      </w:r>
      <w:r w:rsidR="00D7059D" w:rsidRPr="00D7059D">
        <w:rPr>
          <w:rFonts w:ascii="Arial" w:eastAsia="標楷體" w:hAnsi="Arial" w:cs="Arial"/>
        </w:rPr>
        <w:t>個月</w:t>
      </w:r>
      <w:r w:rsidR="00A351A3">
        <w:rPr>
          <w:rFonts w:ascii="Arial" w:eastAsia="標楷體" w:hAnsi="Arial" w:cs="Arial"/>
        </w:rPr>
        <w:tab/>
      </w:r>
      <w:r>
        <w:rPr>
          <w:rFonts w:ascii="Arial" w:eastAsia="標楷體" w:hAnsi="Arial" w:cs="Arial"/>
        </w:rPr>
        <w:t>(D)</w:t>
      </w:r>
      <w:r w:rsidR="00D7059D" w:rsidRPr="00D7059D">
        <w:rPr>
          <w:rFonts w:ascii="Arial" w:eastAsia="標楷體" w:hAnsi="Arial" w:cs="Arial"/>
        </w:rPr>
        <w:t>6</w:t>
      </w:r>
      <w:r w:rsidR="00D7059D" w:rsidRPr="00D7059D">
        <w:rPr>
          <w:rFonts w:ascii="Arial" w:eastAsia="標楷體" w:hAnsi="Arial" w:cs="Arial"/>
        </w:rPr>
        <w:t>個月</w:t>
      </w:r>
    </w:p>
    <w:p w:rsidR="00D7059D" w:rsidRPr="00D7059D" w:rsidRDefault="00D7059D" w:rsidP="005E38F1">
      <w:pPr>
        <w:numPr>
          <w:ilvl w:val="0"/>
          <w:numId w:val="5"/>
        </w:numPr>
        <w:snapToGrid w:val="0"/>
        <w:spacing w:before="60" w:after="60" w:line="300" w:lineRule="exact"/>
        <w:rPr>
          <w:rFonts w:ascii="Arial" w:eastAsia="標楷體" w:hAnsi="Arial" w:cs="Arial"/>
        </w:rPr>
      </w:pPr>
      <w:r w:rsidRPr="00D7059D">
        <w:rPr>
          <w:rFonts w:ascii="Arial" w:eastAsia="標楷體" w:hAnsi="Arial" w:cs="Arial"/>
        </w:rPr>
        <w:t>公司買回股份應自申報日起多久執行完畢？</w:t>
      </w:r>
    </w:p>
    <w:p w:rsidR="00D7059D" w:rsidRPr="00D7059D"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00D7059D" w:rsidRPr="00D7059D">
        <w:rPr>
          <w:rFonts w:ascii="Arial" w:eastAsia="標楷體" w:hAnsi="Arial" w:cs="Arial"/>
        </w:rPr>
        <w:t>1</w:t>
      </w:r>
      <w:r w:rsidR="00D7059D" w:rsidRPr="00D7059D">
        <w:rPr>
          <w:rFonts w:ascii="Arial" w:eastAsia="標楷體" w:hAnsi="Arial" w:cs="Arial"/>
        </w:rPr>
        <w:t>個月</w:t>
      </w:r>
      <w:r w:rsidR="00A351A3">
        <w:rPr>
          <w:rFonts w:ascii="Arial" w:eastAsia="標楷體" w:hAnsi="Arial" w:cs="Arial"/>
        </w:rPr>
        <w:tab/>
      </w:r>
      <w:r>
        <w:rPr>
          <w:rFonts w:ascii="Arial" w:eastAsia="標楷體" w:hAnsi="Arial" w:cs="Arial"/>
        </w:rPr>
        <w:t>(B)</w:t>
      </w:r>
      <w:r w:rsidR="00D7059D" w:rsidRPr="00D7059D">
        <w:rPr>
          <w:rFonts w:ascii="Arial" w:eastAsia="標楷體" w:hAnsi="Arial" w:cs="Arial"/>
        </w:rPr>
        <w:t>2</w:t>
      </w:r>
      <w:r w:rsidR="00D7059D" w:rsidRPr="00D7059D">
        <w:rPr>
          <w:rFonts w:ascii="Arial" w:eastAsia="標楷體" w:hAnsi="Arial" w:cs="Arial"/>
        </w:rPr>
        <w:t>個月</w:t>
      </w:r>
      <w:r w:rsidR="00A351A3">
        <w:rPr>
          <w:rFonts w:ascii="Arial" w:eastAsia="標楷體" w:hAnsi="Arial" w:cs="Arial"/>
        </w:rPr>
        <w:tab/>
      </w:r>
      <w:r>
        <w:rPr>
          <w:rFonts w:ascii="Arial" w:eastAsia="標楷體" w:hAnsi="Arial" w:cs="Arial"/>
        </w:rPr>
        <w:t>(C)</w:t>
      </w:r>
      <w:r w:rsidR="00D7059D" w:rsidRPr="00D7059D">
        <w:rPr>
          <w:rFonts w:ascii="Arial" w:eastAsia="標楷體" w:hAnsi="Arial" w:cs="Arial"/>
        </w:rPr>
        <w:t>3</w:t>
      </w:r>
      <w:r w:rsidR="00D7059D" w:rsidRPr="00D7059D">
        <w:rPr>
          <w:rFonts w:ascii="Arial" w:eastAsia="標楷體" w:hAnsi="Arial" w:cs="Arial"/>
        </w:rPr>
        <w:t>個月</w:t>
      </w:r>
      <w:r w:rsidR="00A351A3">
        <w:rPr>
          <w:rFonts w:ascii="Arial" w:eastAsia="標楷體" w:hAnsi="Arial" w:cs="Arial"/>
        </w:rPr>
        <w:tab/>
      </w:r>
      <w:r>
        <w:rPr>
          <w:rFonts w:ascii="Arial" w:eastAsia="標楷體" w:hAnsi="Arial" w:cs="Arial"/>
        </w:rPr>
        <w:t>(D)</w:t>
      </w:r>
      <w:r w:rsidR="00D7059D" w:rsidRPr="00D7059D">
        <w:rPr>
          <w:rFonts w:ascii="Arial" w:eastAsia="標楷體" w:hAnsi="Arial" w:cs="Arial"/>
        </w:rPr>
        <w:t>4</w:t>
      </w:r>
      <w:r w:rsidR="00D7059D" w:rsidRPr="00D7059D">
        <w:rPr>
          <w:rFonts w:ascii="Arial" w:eastAsia="標楷體" w:hAnsi="Arial" w:cs="Arial"/>
        </w:rPr>
        <w:t>個月</w:t>
      </w:r>
    </w:p>
    <w:p w:rsidR="00D7059D" w:rsidRPr="00D7059D" w:rsidRDefault="00D7059D" w:rsidP="005E38F1">
      <w:pPr>
        <w:numPr>
          <w:ilvl w:val="0"/>
          <w:numId w:val="5"/>
        </w:numPr>
        <w:snapToGrid w:val="0"/>
        <w:spacing w:before="60" w:after="60" w:line="300" w:lineRule="exact"/>
        <w:rPr>
          <w:rFonts w:ascii="Arial" w:eastAsia="標楷體" w:hAnsi="Arial" w:cs="Arial"/>
        </w:rPr>
      </w:pPr>
      <w:r w:rsidRPr="00D7059D">
        <w:rPr>
          <w:rFonts w:ascii="Arial" w:eastAsia="標楷體" w:hAnsi="Arial" w:cs="Arial"/>
        </w:rPr>
        <w:t>當事人之一方已選定仲裁人之後，得以書面方式催告另一方於多久內選定仲裁人？</w:t>
      </w:r>
    </w:p>
    <w:p w:rsidR="00D7059D" w:rsidRPr="00D7059D"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00D7059D" w:rsidRPr="00D7059D">
        <w:rPr>
          <w:rFonts w:ascii="Arial" w:eastAsia="標楷體" w:hAnsi="Arial" w:cs="Arial"/>
        </w:rPr>
        <w:t>10</w:t>
      </w:r>
      <w:r w:rsidR="00D7059D" w:rsidRPr="00D7059D">
        <w:rPr>
          <w:rFonts w:ascii="Arial" w:eastAsia="標楷體" w:hAnsi="Arial" w:cs="Arial"/>
        </w:rPr>
        <w:t>日</w:t>
      </w:r>
      <w:r w:rsidR="00A351A3">
        <w:rPr>
          <w:rFonts w:ascii="Arial" w:eastAsia="標楷體" w:hAnsi="Arial" w:cs="Arial"/>
        </w:rPr>
        <w:tab/>
      </w:r>
      <w:r>
        <w:rPr>
          <w:rFonts w:ascii="Arial" w:eastAsia="標楷體" w:hAnsi="Arial" w:cs="Arial"/>
        </w:rPr>
        <w:t>(B)</w:t>
      </w:r>
      <w:r w:rsidR="00D7059D" w:rsidRPr="00D7059D">
        <w:rPr>
          <w:rFonts w:ascii="Arial" w:eastAsia="標楷體" w:hAnsi="Arial" w:cs="Arial"/>
        </w:rPr>
        <w:t>12</w:t>
      </w:r>
      <w:r w:rsidR="00D7059D" w:rsidRPr="00D7059D">
        <w:rPr>
          <w:rFonts w:ascii="Arial" w:eastAsia="標楷體" w:hAnsi="Arial" w:cs="Arial"/>
        </w:rPr>
        <w:t>日</w:t>
      </w:r>
      <w:r w:rsidR="00A351A3">
        <w:rPr>
          <w:rFonts w:ascii="Arial" w:eastAsia="標楷體" w:hAnsi="Arial" w:cs="Arial"/>
        </w:rPr>
        <w:tab/>
      </w:r>
      <w:r>
        <w:rPr>
          <w:rFonts w:ascii="Arial" w:eastAsia="標楷體" w:hAnsi="Arial" w:cs="Arial"/>
        </w:rPr>
        <w:t>(C)</w:t>
      </w:r>
      <w:r w:rsidR="00D7059D" w:rsidRPr="00D7059D">
        <w:rPr>
          <w:rFonts w:ascii="Arial" w:eastAsia="標楷體" w:hAnsi="Arial" w:cs="Arial"/>
        </w:rPr>
        <w:t>7</w:t>
      </w:r>
      <w:r w:rsidR="00D7059D" w:rsidRPr="00D7059D">
        <w:rPr>
          <w:rFonts w:ascii="Arial" w:eastAsia="標楷體" w:hAnsi="Arial" w:cs="Arial"/>
        </w:rPr>
        <w:t>日</w:t>
      </w:r>
      <w:r w:rsidR="00A351A3">
        <w:rPr>
          <w:rFonts w:ascii="Arial" w:eastAsia="標楷體" w:hAnsi="Arial" w:cs="Arial"/>
        </w:rPr>
        <w:tab/>
      </w:r>
      <w:r>
        <w:rPr>
          <w:rFonts w:ascii="Arial" w:eastAsia="標楷體" w:hAnsi="Arial" w:cs="Arial"/>
        </w:rPr>
        <w:t>(D)</w:t>
      </w:r>
      <w:r w:rsidR="00D7059D" w:rsidRPr="00D7059D">
        <w:rPr>
          <w:rFonts w:ascii="Arial" w:eastAsia="標楷體" w:hAnsi="Arial" w:cs="Arial"/>
        </w:rPr>
        <w:t>14</w:t>
      </w:r>
      <w:r w:rsidR="00D7059D" w:rsidRPr="00D7059D">
        <w:rPr>
          <w:rFonts w:ascii="Arial" w:eastAsia="標楷體" w:hAnsi="Arial" w:cs="Arial"/>
        </w:rPr>
        <w:t>日</w:t>
      </w:r>
    </w:p>
    <w:p w:rsidR="00D7059D" w:rsidRPr="00D7059D" w:rsidRDefault="00D7059D" w:rsidP="005E38F1">
      <w:pPr>
        <w:numPr>
          <w:ilvl w:val="0"/>
          <w:numId w:val="5"/>
        </w:numPr>
        <w:snapToGrid w:val="0"/>
        <w:spacing w:before="60" w:after="60" w:line="300" w:lineRule="exact"/>
        <w:rPr>
          <w:rFonts w:ascii="Arial" w:eastAsia="標楷體" w:hAnsi="Arial" w:cs="Arial"/>
        </w:rPr>
      </w:pPr>
      <w:r w:rsidRPr="00D7059D">
        <w:rPr>
          <w:rFonts w:ascii="Arial" w:eastAsia="標楷體" w:hAnsi="Arial" w:cs="Arial"/>
        </w:rPr>
        <w:t>欲變更公司章程，應有代表已發行股份總數多少比例以上股東出席之股東會，及出席股東表決權過半數之決議？</w:t>
      </w:r>
    </w:p>
    <w:p w:rsidR="00D7059D" w:rsidRPr="00D7059D"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00D7059D" w:rsidRPr="00D7059D">
        <w:rPr>
          <w:rFonts w:ascii="Arial" w:eastAsia="標楷體" w:hAnsi="Arial" w:cs="Arial"/>
        </w:rPr>
        <w:t>二分之一</w:t>
      </w:r>
      <w:r w:rsidR="00A351A3">
        <w:rPr>
          <w:rFonts w:ascii="Arial" w:eastAsia="標楷體" w:hAnsi="Arial" w:cs="Arial"/>
        </w:rPr>
        <w:tab/>
      </w:r>
      <w:r>
        <w:rPr>
          <w:rFonts w:ascii="Arial" w:eastAsia="標楷體" w:hAnsi="Arial" w:cs="Arial"/>
        </w:rPr>
        <w:t>(B)</w:t>
      </w:r>
      <w:r w:rsidR="00D7059D" w:rsidRPr="00D7059D">
        <w:rPr>
          <w:rFonts w:ascii="Arial" w:eastAsia="標楷體" w:hAnsi="Arial" w:cs="Arial"/>
        </w:rPr>
        <w:t>三分之一</w:t>
      </w:r>
      <w:r w:rsidR="00A351A3">
        <w:rPr>
          <w:rFonts w:ascii="Arial" w:eastAsia="標楷體" w:hAnsi="Arial" w:cs="Arial"/>
        </w:rPr>
        <w:tab/>
      </w:r>
      <w:r>
        <w:rPr>
          <w:rFonts w:ascii="Arial" w:eastAsia="標楷體" w:hAnsi="Arial" w:cs="Arial"/>
        </w:rPr>
        <w:t>(C)</w:t>
      </w:r>
      <w:r w:rsidR="00D7059D" w:rsidRPr="00D7059D">
        <w:rPr>
          <w:rFonts w:ascii="Arial" w:eastAsia="標楷體" w:hAnsi="Arial" w:cs="Arial"/>
        </w:rPr>
        <w:t>三分之二</w:t>
      </w:r>
      <w:r w:rsidR="00A351A3">
        <w:rPr>
          <w:rFonts w:ascii="Arial" w:eastAsia="標楷體" w:hAnsi="Arial" w:cs="Arial"/>
        </w:rPr>
        <w:tab/>
      </w:r>
      <w:r>
        <w:rPr>
          <w:rFonts w:ascii="Arial" w:eastAsia="標楷體" w:hAnsi="Arial" w:cs="Arial"/>
        </w:rPr>
        <w:t>(D)</w:t>
      </w:r>
      <w:r w:rsidR="00D7059D" w:rsidRPr="00D7059D">
        <w:rPr>
          <w:rFonts w:ascii="Arial" w:eastAsia="標楷體" w:hAnsi="Arial" w:cs="Arial"/>
        </w:rPr>
        <w:t>四分之三</w:t>
      </w:r>
    </w:p>
    <w:p w:rsidR="00D7059D" w:rsidRPr="00D7059D" w:rsidRDefault="00D7059D" w:rsidP="005E38F1">
      <w:pPr>
        <w:numPr>
          <w:ilvl w:val="0"/>
          <w:numId w:val="5"/>
        </w:numPr>
        <w:snapToGrid w:val="0"/>
        <w:spacing w:before="60" w:after="60" w:line="300" w:lineRule="exact"/>
        <w:rPr>
          <w:rFonts w:ascii="Arial" w:eastAsia="標楷體" w:hAnsi="Arial" w:cs="Arial"/>
        </w:rPr>
      </w:pPr>
      <w:r w:rsidRPr="00D7059D">
        <w:rPr>
          <w:rFonts w:ascii="Arial" w:eastAsia="標楷體" w:hAnsi="Arial" w:cs="Arial"/>
        </w:rPr>
        <w:t>依公司法規定，除部分特例外，公司投資總額不得超過其實收股本多少比率？</w:t>
      </w:r>
    </w:p>
    <w:p w:rsidR="00D7059D" w:rsidRPr="00D7059D"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proofErr w:type="gramStart"/>
      <w:r>
        <w:rPr>
          <w:rFonts w:ascii="Arial" w:eastAsia="標楷體" w:hAnsi="Arial" w:cs="Arial"/>
        </w:rPr>
        <w:t>)</w:t>
      </w:r>
      <w:r w:rsidR="00D7059D" w:rsidRPr="00D7059D">
        <w:rPr>
          <w:rFonts w:ascii="Arial" w:eastAsia="標楷體" w:hAnsi="Arial" w:cs="Arial"/>
        </w:rPr>
        <w:t>50</w:t>
      </w:r>
      <w:proofErr w:type="gramEnd"/>
      <w:r w:rsidR="00D7059D" w:rsidRPr="00D7059D">
        <w:rPr>
          <w:rFonts w:ascii="Arial" w:eastAsia="標楷體" w:hAnsi="Arial" w:cs="Arial"/>
        </w:rPr>
        <w:t>%</w:t>
      </w:r>
      <w:r w:rsidR="00A351A3">
        <w:rPr>
          <w:rFonts w:ascii="Arial" w:eastAsia="標楷體" w:hAnsi="Arial" w:cs="Arial"/>
        </w:rPr>
        <w:tab/>
      </w:r>
      <w:r>
        <w:rPr>
          <w:rFonts w:ascii="Arial" w:eastAsia="標楷體" w:hAnsi="Arial" w:cs="Arial"/>
        </w:rPr>
        <w:t>(B)</w:t>
      </w:r>
      <w:r w:rsidR="00D7059D" w:rsidRPr="00D7059D">
        <w:rPr>
          <w:rFonts w:ascii="Arial" w:eastAsia="標楷體" w:hAnsi="Arial" w:cs="Arial"/>
        </w:rPr>
        <w:t>40%</w:t>
      </w:r>
      <w:r w:rsidR="00A351A3">
        <w:rPr>
          <w:rFonts w:ascii="Arial" w:eastAsia="標楷體" w:hAnsi="Arial" w:cs="Arial"/>
        </w:rPr>
        <w:tab/>
      </w:r>
      <w:r>
        <w:rPr>
          <w:rFonts w:ascii="Arial" w:eastAsia="標楷體" w:hAnsi="Arial" w:cs="Arial"/>
        </w:rPr>
        <w:t>(C)</w:t>
      </w:r>
      <w:r w:rsidR="00D7059D" w:rsidRPr="00D7059D">
        <w:rPr>
          <w:rFonts w:ascii="Arial" w:eastAsia="標楷體" w:hAnsi="Arial" w:cs="Arial"/>
        </w:rPr>
        <w:t>30%</w:t>
      </w:r>
      <w:r w:rsidR="00A351A3">
        <w:rPr>
          <w:rFonts w:ascii="Arial" w:eastAsia="標楷體" w:hAnsi="Arial" w:cs="Arial"/>
        </w:rPr>
        <w:tab/>
      </w:r>
      <w:r>
        <w:rPr>
          <w:rFonts w:ascii="Arial" w:eastAsia="標楷體" w:hAnsi="Arial" w:cs="Arial"/>
        </w:rPr>
        <w:t>(D)</w:t>
      </w:r>
      <w:r w:rsidR="00D7059D" w:rsidRPr="00D7059D">
        <w:rPr>
          <w:rFonts w:ascii="Arial" w:eastAsia="標楷體" w:hAnsi="Arial" w:cs="Arial"/>
        </w:rPr>
        <w:t>10%</w:t>
      </w:r>
    </w:p>
    <w:p w:rsidR="00D7059D" w:rsidRPr="00D7059D" w:rsidRDefault="00D7059D" w:rsidP="005E38F1">
      <w:pPr>
        <w:numPr>
          <w:ilvl w:val="0"/>
          <w:numId w:val="5"/>
        </w:numPr>
        <w:snapToGrid w:val="0"/>
        <w:spacing w:before="60" w:after="60" w:line="300" w:lineRule="exact"/>
        <w:rPr>
          <w:rFonts w:ascii="Arial" w:eastAsia="標楷體" w:hAnsi="Arial" w:cs="Arial"/>
        </w:rPr>
      </w:pPr>
      <w:r w:rsidRPr="00D7059D">
        <w:rPr>
          <w:rFonts w:ascii="Arial" w:eastAsia="標楷體" w:hAnsi="Arial" w:cs="Arial"/>
        </w:rPr>
        <w:t>公司非在中央主管機關登記後，不得成立，中央主管機關係指下列何者</w:t>
      </w:r>
      <w:r w:rsidR="007425CE">
        <w:rPr>
          <w:rFonts w:ascii="Arial" w:eastAsia="標楷體" w:hAnsi="Arial" w:cs="Arial"/>
        </w:rPr>
        <w:t>？</w:t>
      </w:r>
    </w:p>
    <w:p w:rsidR="00A351A3"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00D7059D" w:rsidRPr="00D7059D">
        <w:rPr>
          <w:rFonts w:ascii="Arial" w:eastAsia="標楷體" w:hAnsi="Arial" w:cs="Arial"/>
        </w:rPr>
        <w:t>金融監督管理委員會</w:t>
      </w:r>
      <w:r w:rsidR="00A351A3">
        <w:rPr>
          <w:rFonts w:ascii="Arial" w:eastAsia="標楷體" w:hAnsi="Arial" w:cs="Arial" w:hint="eastAsia"/>
        </w:rPr>
        <w:t xml:space="preserve">   </w:t>
      </w:r>
      <w:r w:rsidR="00A351A3">
        <w:rPr>
          <w:rFonts w:ascii="Arial" w:eastAsia="標楷體" w:hAnsi="Arial" w:cs="Arial"/>
        </w:rPr>
        <w:tab/>
      </w:r>
      <w:r>
        <w:rPr>
          <w:rFonts w:ascii="Arial" w:eastAsia="標楷體" w:hAnsi="Arial" w:cs="Arial"/>
        </w:rPr>
        <w:t>(B)</w:t>
      </w:r>
      <w:r w:rsidR="00D7059D" w:rsidRPr="00D7059D">
        <w:rPr>
          <w:rFonts w:ascii="Arial" w:eastAsia="標楷體" w:hAnsi="Arial" w:cs="Arial"/>
        </w:rPr>
        <w:t>台北市政府</w:t>
      </w:r>
    </w:p>
    <w:p w:rsidR="00D7059D" w:rsidRPr="00D7059D"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00D7059D" w:rsidRPr="00D7059D">
        <w:rPr>
          <w:rFonts w:ascii="Arial" w:eastAsia="標楷體" w:hAnsi="Arial" w:cs="Arial"/>
        </w:rPr>
        <w:t>經濟部</w:t>
      </w:r>
      <w:r w:rsidR="00A351A3">
        <w:rPr>
          <w:rFonts w:ascii="Arial" w:eastAsia="標楷體" w:hAnsi="Arial" w:cs="Arial"/>
        </w:rPr>
        <w:tab/>
      </w:r>
      <w:r w:rsidR="00A351A3">
        <w:rPr>
          <w:rFonts w:ascii="Arial" w:eastAsia="標楷體" w:hAnsi="Arial" w:cs="Arial"/>
        </w:rPr>
        <w:tab/>
      </w:r>
      <w:r>
        <w:rPr>
          <w:rFonts w:ascii="Arial" w:eastAsia="標楷體" w:hAnsi="Arial" w:cs="Arial"/>
        </w:rPr>
        <w:t>(D)</w:t>
      </w:r>
      <w:r w:rsidR="00D7059D" w:rsidRPr="00D7059D">
        <w:rPr>
          <w:rFonts w:ascii="Arial" w:eastAsia="標楷體" w:hAnsi="Arial" w:cs="Arial"/>
        </w:rPr>
        <w:t>財政部</w:t>
      </w:r>
    </w:p>
    <w:p w:rsidR="00D7059D" w:rsidRPr="00D7059D" w:rsidRDefault="00D7059D" w:rsidP="005E38F1">
      <w:pPr>
        <w:numPr>
          <w:ilvl w:val="0"/>
          <w:numId w:val="5"/>
        </w:numPr>
        <w:snapToGrid w:val="0"/>
        <w:spacing w:before="60" w:after="60" w:line="300" w:lineRule="exact"/>
        <w:rPr>
          <w:rFonts w:ascii="Arial" w:eastAsia="標楷體" w:hAnsi="Arial" w:cs="Arial"/>
        </w:rPr>
      </w:pPr>
      <w:r w:rsidRPr="00D7059D">
        <w:rPr>
          <w:rFonts w:ascii="Arial" w:eastAsia="標楷體" w:hAnsi="Arial" w:cs="Arial"/>
        </w:rPr>
        <w:t>發起人於公司成立前對非特定人公開招募股份稱之為何種行為？</w:t>
      </w:r>
    </w:p>
    <w:p w:rsidR="00D7059D" w:rsidRPr="00D7059D"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00D7059D" w:rsidRPr="00D7059D">
        <w:rPr>
          <w:rFonts w:ascii="Arial" w:eastAsia="標楷體" w:hAnsi="Arial" w:cs="Arial"/>
        </w:rPr>
        <w:t>募集與發行</w:t>
      </w:r>
      <w:r w:rsidR="00A351A3">
        <w:rPr>
          <w:rFonts w:ascii="Arial" w:eastAsia="標楷體" w:hAnsi="Arial" w:cs="Arial"/>
        </w:rPr>
        <w:tab/>
      </w:r>
      <w:r>
        <w:rPr>
          <w:rFonts w:ascii="Arial" w:eastAsia="標楷體" w:hAnsi="Arial" w:cs="Arial"/>
        </w:rPr>
        <w:t>(B)</w:t>
      </w:r>
      <w:r w:rsidR="00D7059D" w:rsidRPr="00D7059D">
        <w:rPr>
          <w:rFonts w:ascii="Arial" w:eastAsia="標楷體" w:hAnsi="Arial" w:cs="Arial"/>
        </w:rPr>
        <w:t>募集</w:t>
      </w:r>
      <w:r w:rsidR="00A351A3">
        <w:rPr>
          <w:rFonts w:ascii="Arial" w:eastAsia="標楷體" w:hAnsi="Arial" w:cs="Arial"/>
        </w:rPr>
        <w:tab/>
      </w:r>
      <w:r>
        <w:rPr>
          <w:rFonts w:ascii="Arial" w:eastAsia="標楷體" w:hAnsi="Arial" w:cs="Arial"/>
        </w:rPr>
        <w:t>(C)</w:t>
      </w:r>
      <w:r w:rsidR="00D7059D" w:rsidRPr="00D7059D">
        <w:rPr>
          <w:rFonts w:ascii="Arial" w:eastAsia="標楷體" w:hAnsi="Arial" w:cs="Arial"/>
        </w:rPr>
        <w:t>發行</w:t>
      </w:r>
      <w:r w:rsidR="00A351A3">
        <w:rPr>
          <w:rFonts w:ascii="Arial" w:eastAsia="標楷體" w:hAnsi="Arial" w:cs="Arial"/>
        </w:rPr>
        <w:tab/>
      </w:r>
      <w:r>
        <w:rPr>
          <w:rFonts w:ascii="Arial" w:eastAsia="標楷體" w:hAnsi="Arial" w:cs="Arial"/>
        </w:rPr>
        <w:t>(D)</w:t>
      </w:r>
      <w:r w:rsidR="00D7059D" w:rsidRPr="00D7059D">
        <w:rPr>
          <w:rFonts w:ascii="Arial" w:eastAsia="標楷體" w:hAnsi="Arial" w:cs="Arial"/>
        </w:rPr>
        <w:t>買賣</w:t>
      </w:r>
    </w:p>
    <w:p w:rsidR="00D7059D" w:rsidRPr="00D7059D" w:rsidRDefault="00D7059D" w:rsidP="005E38F1">
      <w:pPr>
        <w:numPr>
          <w:ilvl w:val="0"/>
          <w:numId w:val="5"/>
        </w:numPr>
        <w:snapToGrid w:val="0"/>
        <w:spacing w:before="60" w:after="60" w:line="300" w:lineRule="exact"/>
        <w:rPr>
          <w:rFonts w:ascii="Arial" w:eastAsia="標楷體" w:hAnsi="Arial" w:cs="Arial"/>
        </w:rPr>
      </w:pPr>
      <w:r w:rsidRPr="00D7059D">
        <w:rPr>
          <w:rFonts w:ascii="Arial" w:eastAsia="標楷體" w:hAnsi="Arial" w:cs="Arial"/>
        </w:rPr>
        <w:t>上市、上櫃公司每年應編製何種文件於股東常會分送股東？</w:t>
      </w:r>
    </w:p>
    <w:p w:rsidR="00D7059D" w:rsidRPr="00D7059D"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00D7059D" w:rsidRPr="00D7059D">
        <w:rPr>
          <w:rFonts w:ascii="Arial" w:eastAsia="標楷體" w:hAnsi="Arial" w:cs="Arial"/>
        </w:rPr>
        <w:t>公開說明書</w:t>
      </w:r>
      <w:r w:rsidR="00A351A3">
        <w:rPr>
          <w:rFonts w:ascii="Arial" w:eastAsia="標楷體" w:hAnsi="Arial" w:cs="Arial"/>
        </w:rPr>
        <w:tab/>
      </w:r>
      <w:r>
        <w:rPr>
          <w:rFonts w:ascii="Arial" w:eastAsia="標楷體" w:hAnsi="Arial" w:cs="Arial"/>
        </w:rPr>
        <w:t>(B)</w:t>
      </w:r>
      <w:r w:rsidR="00D7059D" w:rsidRPr="00D7059D">
        <w:rPr>
          <w:rFonts w:ascii="Arial" w:eastAsia="標楷體" w:hAnsi="Arial" w:cs="Arial"/>
        </w:rPr>
        <w:t>財產目錄</w:t>
      </w:r>
      <w:r w:rsidR="00A351A3">
        <w:rPr>
          <w:rFonts w:ascii="Arial" w:eastAsia="標楷體" w:hAnsi="Arial" w:cs="Arial"/>
        </w:rPr>
        <w:tab/>
      </w:r>
      <w:r>
        <w:rPr>
          <w:rFonts w:ascii="Arial" w:eastAsia="標楷體" w:hAnsi="Arial" w:cs="Arial"/>
        </w:rPr>
        <w:t>(C)</w:t>
      </w:r>
      <w:r w:rsidR="00D7059D" w:rsidRPr="00D7059D">
        <w:rPr>
          <w:rFonts w:ascii="Arial" w:eastAsia="標楷體" w:hAnsi="Arial" w:cs="Arial"/>
        </w:rPr>
        <w:t>股東名冊</w:t>
      </w:r>
      <w:r w:rsidR="00A351A3">
        <w:rPr>
          <w:rFonts w:ascii="Arial" w:eastAsia="標楷體" w:hAnsi="Arial" w:cs="Arial"/>
        </w:rPr>
        <w:tab/>
      </w:r>
      <w:r>
        <w:rPr>
          <w:rFonts w:ascii="Arial" w:eastAsia="標楷體" w:hAnsi="Arial" w:cs="Arial"/>
        </w:rPr>
        <w:t>(D)</w:t>
      </w:r>
      <w:r w:rsidR="00D7059D" w:rsidRPr="00D7059D">
        <w:rPr>
          <w:rFonts w:ascii="Arial" w:eastAsia="標楷體" w:hAnsi="Arial" w:cs="Arial"/>
        </w:rPr>
        <w:t>年報</w:t>
      </w:r>
    </w:p>
    <w:p w:rsidR="00D7059D" w:rsidRPr="00D7059D" w:rsidRDefault="00D7059D" w:rsidP="005E38F1">
      <w:pPr>
        <w:numPr>
          <w:ilvl w:val="0"/>
          <w:numId w:val="5"/>
        </w:numPr>
        <w:snapToGrid w:val="0"/>
        <w:spacing w:before="60" w:after="60" w:line="300" w:lineRule="exact"/>
        <w:rPr>
          <w:rFonts w:ascii="Arial" w:eastAsia="標楷體" w:hAnsi="Arial" w:cs="Arial"/>
        </w:rPr>
      </w:pPr>
      <w:r w:rsidRPr="00D7059D">
        <w:rPr>
          <w:rFonts w:ascii="Arial" w:eastAsia="標楷體" w:hAnsi="Arial" w:cs="Arial"/>
        </w:rPr>
        <w:t>下列何者為對公開發行公司無義務申報持股變動之人？</w:t>
      </w:r>
    </w:p>
    <w:p w:rsidR="00D7059D" w:rsidRPr="00D7059D"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00D7059D" w:rsidRPr="00D7059D">
        <w:rPr>
          <w:rFonts w:ascii="Arial" w:eastAsia="標楷體" w:hAnsi="Arial" w:cs="Arial"/>
        </w:rPr>
        <w:t>董事</w:t>
      </w:r>
      <w:r w:rsidR="00A351A3">
        <w:rPr>
          <w:rFonts w:ascii="Arial" w:eastAsia="標楷體" w:hAnsi="Arial" w:cs="Arial"/>
        </w:rPr>
        <w:tab/>
      </w:r>
      <w:r>
        <w:rPr>
          <w:rFonts w:ascii="Arial" w:eastAsia="標楷體" w:hAnsi="Arial" w:cs="Arial"/>
        </w:rPr>
        <w:t>(B)</w:t>
      </w:r>
      <w:r w:rsidR="00D7059D" w:rsidRPr="00D7059D">
        <w:rPr>
          <w:rFonts w:ascii="Arial" w:eastAsia="標楷體" w:hAnsi="Arial" w:cs="Arial"/>
        </w:rPr>
        <w:t>監察人</w:t>
      </w:r>
      <w:r w:rsidR="00A351A3">
        <w:rPr>
          <w:rFonts w:ascii="Arial" w:eastAsia="標楷體" w:hAnsi="Arial" w:cs="Arial"/>
        </w:rPr>
        <w:tab/>
      </w:r>
      <w:r>
        <w:rPr>
          <w:rFonts w:ascii="Arial" w:eastAsia="標楷體" w:hAnsi="Arial" w:cs="Arial"/>
        </w:rPr>
        <w:t>(C)</w:t>
      </w:r>
      <w:r w:rsidR="00D7059D" w:rsidRPr="00D7059D">
        <w:rPr>
          <w:rFonts w:ascii="Arial" w:eastAsia="標楷體" w:hAnsi="Arial" w:cs="Arial"/>
        </w:rPr>
        <w:t>檢查人</w:t>
      </w:r>
      <w:r w:rsidR="00A351A3">
        <w:rPr>
          <w:rFonts w:ascii="Arial" w:eastAsia="標楷體" w:hAnsi="Arial" w:cs="Arial"/>
        </w:rPr>
        <w:tab/>
      </w:r>
      <w:r>
        <w:rPr>
          <w:rFonts w:ascii="Arial" w:eastAsia="標楷體" w:hAnsi="Arial" w:cs="Arial"/>
        </w:rPr>
        <w:t>(D)</w:t>
      </w:r>
      <w:r w:rsidR="00D7059D" w:rsidRPr="00D7059D">
        <w:rPr>
          <w:rFonts w:ascii="Arial" w:eastAsia="標楷體" w:hAnsi="Arial" w:cs="Arial"/>
        </w:rPr>
        <w:t>經理人</w:t>
      </w:r>
    </w:p>
    <w:p w:rsidR="00D7059D" w:rsidRPr="00D7059D" w:rsidRDefault="00D7059D" w:rsidP="005E38F1">
      <w:pPr>
        <w:numPr>
          <w:ilvl w:val="0"/>
          <w:numId w:val="5"/>
        </w:numPr>
        <w:snapToGrid w:val="0"/>
        <w:spacing w:before="60" w:after="60" w:line="300" w:lineRule="exact"/>
        <w:rPr>
          <w:rFonts w:ascii="Arial" w:eastAsia="標楷體" w:hAnsi="Arial" w:cs="Arial"/>
        </w:rPr>
      </w:pPr>
      <w:r w:rsidRPr="00D7059D">
        <w:rPr>
          <w:rFonts w:ascii="Arial" w:eastAsia="標楷體" w:hAnsi="Arial" w:cs="Arial"/>
        </w:rPr>
        <w:t>證券經紀商實收資本額與提存營業保證金之金額，分別為新臺幣多少？</w:t>
      </w:r>
    </w:p>
    <w:p w:rsidR="00D7059D" w:rsidRPr="00D7059D"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00D7059D" w:rsidRPr="00D7059D">
        <w:rPr>
          <w:rFonts w:ascii="Arial" w:eastAsia="標楷體" w:hAnsi="Arial" w:cs="Arial"/>
        </w:rPr>
        <w:t>二億元與四千萬元</w:t>
      </w:r>
      <w:r w:rsidR="00A351A3">
        <w:rPr>
          <w:rFonts w:ascii="Arial" w:eastAsia="標楷體" w:hAnsi="Arial" w:cs="Arial"/>
        </w:rPr>
        <w:tab/>
      </w:r>
      <w:r w:rsidR="00A351A3">
        <w:rPr>
          <w:rFonts w:ascii="Arial" w:eastAsia="標楷體" w:hAnsi="Arial" w:cs="Arial"/>
        </w:rPr>
        <w:tab/>
      </w:r>
      <w:r>
        <w:rPr>
          <w:rFonts w:ascii="Arial" w:eastAsia="標楷體" w:hAnsi="Arial" w:cs="Arial"/>
        </w:rPr>
        <w:t>(B)</w:t>
      </w:r>
      <w:r w:rsidR="00D7059D" w:rsidRPr="00D7059D">
        <w:rPr>
          <w:rFonts w:ascii="Arial" w:eastAsia="標楷體" w:hAnsi="Arial" w:cs="Arial"/>
        </w:rPr>
        <w:t>四億元與五千萬元</w:t>
      </w:r>
    </w:p>
    <w:p w:rsidR="00D7059D" w:rsidRPr="00D7059D"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00D7059D" w:rsidRPr="00D7059D">
        <w:rPr>
          <w:rFonts w:ascii="Arial" w:eastAsia="標楷體" w:hAnsi="Arial" w:cs="Arial"/>
        </w:rPr>
        <w:t>二億元與五千萬元</w:t>
      </w:r>
      <w:r w:rsidR="00A351A3">
        <w:rPr>
          <w:rFonts w:ascii="Arial" w:eastAsia="標楷體" w:hAnsi="Arial" w:cs="Arial"/>
        </w:rPr>
        <w:tab/>
      </w:r>
      <w:r w:rsidR="00A351A3">
        <w:rPr>
          <w:rFonts w:ascii="Arial" w:eastAsia="標楷體" w:hAnsi="Arial" w:cs="Arial"/>
        </w:rPr>
        <w:tab/>
      </w:r>
      <w:r>
        <w:rPr>
          <w:rFonts w:ascii="Arial" w:eastAsia="標楷體" w:hAnsi="Arial" w:cs="Arial"/>
        </w:rPr>
        <w:t>(D)</w:t>
      </w:r>
      <w:r w:rsidR="00D7059D" w:rsidRPr="00D7059D">
        <w:rPr>
          <w:rFonts w:ascii="Arial" w:eastAsia="標楷體" w:hAnsi="Arial" w:cs="Arial"/>
        </w:rPr>
        <w:t>二億元與二千萬元</w:t>
      </w:r>
    </w:p>
    <w:p w:rsidR="00D7059D" w:rsidRPr="00D7059D" w:rsidRDefault="00D7059D" w:rsidP="005E38F1">
      <w:pPr>
        <w:numPr>
          <w:ilvl w:val="0"/>
          <w:numId w:val="5"/>
        </w:numPr>
        <w:snapToGrid w:val="0"/>
        <w:spacing w:before="60" w:after="60" w:line="300" w:lineRule="exact"/>
        <w:rPr>
          <w:rFonts w:ascii="Arial" w:eastAsia="標楷體" w:hAnsi="Arial" w:cs="Arial"/>
        </w:rPr>
      </w:pPr>
      <w:r w:rsidRPr="00D7059D">
        <w:rPr>
          <w:rFonts w:ascii="Arial" w:eastAsia="標楷體" w:hAnsi="Arial" w:cs="Arial"/>
        </w:rPr>
        <w:t>國內證券市場中所稱之三大法人係指下列何者？</w:t>
      </w:r>
      <w:r w:rsidR="00A351A3">
        <w:rPr>
          <w:rFonts w:ascii="Arial" w:eastAsia="標楷體" w:hAnsi="Arial" w:cs="Arial" w:hint="eastAsia"/>
        </w:rPr>
        <w:t>甲</w:t>
      </w:r>
      <w:r w:rsidRPr="00D7059D">
        <w:rPr>
          <w:rFonts w:ascii="Arial" w:eastAsia="標楷體" w:hAnsi="Arial" w:cs="Arial"/>
        </w:rPr>
        <w:t>.</w:t>
      </w:r>
      <w:r w:rsidRPr="00D7059D">
        <w:rPr>
          <w:rFonts w:ascii="Arial" w:eastAsia="標楷體" w:hAnsi="Arial" w:cs="Arial"/>
        </w:rPr>
        <w:t>壽險公司；</w:t>
      </w:r>
      <w:r w:rsidR="00A351A3">
        <w:rPr>
          <w:rFonts w:ascii="Arial" w:eastAsia="標楷體" w:hAnsi="Arial" w:cs="Arial" w:hint="eastAsia"/>
        </w:rPr>
        <w:t>乙</w:t>
      </w:r>
      <w:r w:rsidRPr="00D7059D">
        <w:rPr>
          <w:rFonts w:ascii="Arial" w:eastAsia="標楷體" w:hAnsi="Arial" w:cs="Arial"/>
        </w:rPr>
        <w:t>.</w:t>
      </w:r>
      <w:r w:rsidRPr="00D7059D">
        <w:rPr>
          <w:rFonts w:ascii="Arial" w:eastAsia="標楷體" w:hAnsi="Arial" w:cs="Arial"/>
        </w:rPr>
        <w:t>證券投資信託公司所經理之證券投資信託基金；</w:t>
      </w:r>
      <w:r w:rsidR="00A351A3">
        <w:rPr>
          <w:rFonts w:ascii="Arial" w:eastAsia="標楷體" w:hAnsi="Arial" w:cs="Arial" w:hint="eastAsia"/>
        </w:rPr>
        <w:t>丙</w:t>
      </w:r>
      <w:r w:rsidRPr="00D7059D">
        <w:rPr>
          <w:rFonts w:ascii="Arial" w:eastAsia="標楷體" w:hAnsi="Arial" w:cs="Arial"/>
        </w:rPr>
        <w:t>.</w:t>
      </w:r>
      <w:r w:rsidRPr="00D7059D">
        <w:rPr>
          <w:rFonts w:ascii="Arial" w:eastAsia="標楷體" w:hAnsi="Arial" w:cs="Arial"/>
        </w:rPr>
        <w:t>外資法人；</w:t>
      </w:r>
      <w:r w:rsidR="00A351A3">
        <w:rPr>
          <w:rFonts w:ascii="Arial" w:eastAsia="標楷體" w:hAnsi="Arial" w:cs="Arial" w:hint="eastAsia"/>
        </w:rPr>
        <w:t>丁</w:t>
      </w:r>
      <w:r w:rsidRPr="00D7059D">
        <w:rPr>
          <w:rFonts w:ascii="Arial" w:eastAsia="標楷體" w:hAnsi="Arial" w:cs="Arial"/>
        </w:rPr>
        <w:t>.</w:t>
      </w:r>
      <w:r w:rsidRPr="00D7059D">
        <w:rPr>
          <w:rFonts w:ascii="Arial" w:eastAsia="標楷體" w:hAnsi="Arial" w:cs="Arial"/>
        </w:rPr>
        <w:t>證券自營商；</w:t>
      </w:r>
      <w:r w:rsidR="00A351A3">
        <w:rPr>
          <w:rFonts w:ascii="Arial" w:eastAsia="標楷體" w:hAnsi="Arial" w:cs="Arial" w:hint="eastAsia"/>
        </w:rPr>
        <w:t>戊</w:t>
      </w:r>
      <w:r w:rsidRPr="00D7059D">
        <w:rPr>
          <w:rFonts w:ascii="Arial" w:eastAsia="標楷體" w:hAnsi="Arial" w:cs="Arial"/>
        </w:rPr>
        <w:t>.</w:t>
      </w:r>
      <w:r w:rsidRPr="00D7059D">
        <w:rPr>
          <w:rFonts w:ascii="Arial" w:eastAsia="標楷體" w:hAnsi="Arial" w:cs="Arial"/>
        </w:rPr>
        <w:t>勞退基金</w:t>
      </w:r>
    </w:p>
    <w:p w:rsidR="00D7059D" w:rsidRPr="00A351A3"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sidRPr="00A351A3">
        <w:rPr>
          <w:rFonts w:ascii="Arial" w:eastAsia="標楷體" w:hAnsi="Arial" w:cs="Arial"/>
        </w:rPr>
        <w:t>(A)</w:t>
      </w:r>
      <w:r w:rsidR="00A351A3">
        <w:rPr>
          <w:rFonts w:ascii="Arial" w:eastAsia="標楷體" w:hAnsi="Arial" w:cs="Arial" w:hint="eastAsia"/>
          <w:lang w:val="pt-PT"/>
        </w:rPr>
        <w:t>甲</w:t>
      </w:r>
      <w:r w:rsidR="00D7059D" w:rsidRPr="00D7059D">
        <w:rPr>
          <w:rFonts w:ascii="Arial" w:eastAsia="標楷體" w:hAnsi="Arial" w:cs="Arial"/>
        </w:rPr>
        <w:t>、</w:t>
      </w:r>
      <w:r w:rsidR="00A351A3">
        <w:rPr>
          <w:rFonts w:ascii="Arial" w:eastAsia="標楷體" w:hAnsi="Arial" w:cs="Arial" w:hint="eastAsia"/>
          <w:lang w:val="pt-PT"/>
        </w:rPr>
        <w:t>乙</w:t>
      </w:r>
      <w:r w:rsidR="00D7059D" w:rsidRPr="00D7059D">
        <w:rPr>
          <w:rFonts w:ascii="Arial" w:eastAsia="標楷體" w:hAnsi="Arial" w:cs="Arial"/>
        </w:rPr>
        <w:t>、</w:t>
      </w:r>
      <w:r w:rsidR="00A351A3">
        <w:rPr>
          <w:rFonts w:ascii="Arial" w:eastAsia="標楷體" w:hAnsi="Arial" w:cs="Arial" w:hint="eastAsia"/>
          <w:lang w:val="pt-PT"/>
        </w:rPr>
        <w:t>丙</w:t>
      </w:r>
      <w:r w:rsidR="00A351A3" w:rsidRPr="00A351A3">
        <w:rPr>
          <w:rFonts w:ascii="Arial" w:eastAsia="標楷體" w:hAnsi="Arial" w:cs="Arial"/>
        </w:rPr>
        <w:tab/>
      </w:r>
      <w:r w:rsidRPr="00A351A3">
        <w:rPr>
          <w:rFonts w:ascii="Arial" w:eastAsia="標楷體" w:hAnsi="Arial" w:cs="Arial"/>
        </w:rPr>
        <w:t>(B)</w:t>
      </w:r>
      <w:r w:rsidR="00A351A3">
        <w:rPr>
          <w:rFonts w:ascii="Arial" w:eastAsia="標楷體" w:hAnsi="Arial" w:cs="Arial" w:hint="eastAsia"/>
          <w:lang w:val="pt-PT"/>
        </w:rPr>
        <w:t>甲</w:t>
      </w:r>
      <w:r w:rsidR="00D7059D" w:rsidRPr="00D7059D">
        <w:rPr>
          <w:rFonts w:ascii="Arial" w:eastAsia="標楷體" w:hAnsi="Arial" w:cs="Arial"/>
        </w:rPr>
        <w:t>、</w:t>
      </w:r>
      <w:r w:rsidR="00A351A3">
        <w:rPr>
          <w:rFonts w:ascii="Arial" w:eastAsia="標楷體" w:hAnsi="Arial" w:cs="Arial" w:hint="eastAsia"/>
          <w:lang w:val="pt-PT"/>
        </w:rPr>
        <w:t>丙</w:t>
      </w:r>
      <w:r w:rsidR="00D7059D" w:rsidRPr="00D7059D">
        <w:rPr>
          <w:rFonts w:ascii="Arial" w:eastAsia="標楷體" w:hAnsi="Arial" w:cs="Arial"/>
        </w:rPr>
        <w:t>、</w:t>
      </w:r>
      <w:r w:rsidR="00A351A3">
        <w:rPr>
          <w:rFonts w:ascii="Arial" w:eastAsia="標楷體" w:hAnsi="Arial" w:cs="Arial" w:hint="eastAsia"/>
          <w:lang w:val="pt-PT"/>
        </w:rPr>
        <w:t>戊</w:t>
      </w:r>
      <w:r w:rsidR="00A351A3" w:rsidRPr="00A351A3">
        <w:rPr>
          <w:rFonts w:ascii="Arial" w:eastAsia="標楷體" w:hAnsi="Arial" w:cs="Arial"/>
        </w:rPr>
        <w:tab/>
      </w:r>
      <w:r w:rsidRPr="00A351A3">
        <w:rPr>
          <w:rFonts w:ascii="Arial" w:eastAsia="標楷體" w:hAnsi="Arial" w:cs="Arial"/>
        </w:rPr>
        <w:t>(C)</w:t>
      </w:r>
      <w:r w:rsidR="00A351A3">
        <w:rPr>
          <w:rFonts w:ascii="Arial" w:eastAsia="標楷體" w:hAnsi="Arial" w:cs="Arial" w:hint="eastAsia"/>
          <w:lang w:val="pt-PT"/>
        </w:rPr>
        <w:t>乙</w:t>
      </w:r>
      <w:r w:rsidR="00D7059D" w:rsidRPr="00D7059D">
        <w:rPr>
          <w:rFonts w:ascii="Arial" w:eastAsia="標楷體" w:hAnsi="Arial" w:cs="Arial"/>
        </w:rPr>
        <w:t>、</w:t>
      </w:r>
      <w:r w:rsidR="00A351A3">
        <w:rPr>
          <w:rFonts w:ascii="Arial" w:eastAsia="標楷體" w:hAnsi="Arial" w:cs="Arial" w:hint="eastAsia"/>
          <w:lang w:val="pt-PT"/>
        </w:rPr>
        <w:t>丙</w:t>
      </w:r>
      <w:r w:rsidR="00D7059D" w:rsidRPr="00D7059D">
        <w:rPr>
          <w:rFonts w:ascii="Arial" w:eastAsia="標楷體" w:hAnsi="Arial" w:cs="Arial"/>
        </w:rPr>
        <w:t>、</w:t>
      </w:r>
      <w:r w:rsidR="00A351A3">
        <w:rPr>
          <w:rFonts w:ascii="Arial" w:eastAsia="標楷體" w:hAnsi="Arial" w:cs="Arial" w:hint="eastAsia"/>
          <w:lang w:val="pt-PT"/>
        </w:rPr>
        <w:t>丁</w:t>
      </w:r>
      <w:r w:rsidR="00A351A3" w:rsidRPr="00A351A3">
        <w:rPr>
          <w:rFonts w:ascii="Arial" w:eastAsia="標楷體" w:hAnsi="Arial" w:cs="Arial"/>
        </w:rPr>
        <w:tab/>
      </w:r>
      <w:r w:rsidRPr="00A351A3">
        <w:rPr>
          <w:rFonts w:ascii="Arial" w:eastAsia="標楷體" w:hAnsi="Arial" w:cs="Arial"/>
        </w:rPr>
        <w:t>(D)</w:t>
      </w:r>
      <w:r w:rsidR="00A351A3">
        <w:rPr>
          <w:rFonts w:ascii="Arial" w:eastAsia="標楷體" w:hAnsi="Arial" w:cs="Arial" w:hint="eastAsia"/>
          <w:lang w:val="pt-PT"/>
        </w:rPr>
        <w:t>丙</w:t>
      </w:r>
      <w:r w:rsidR="00D7059D" w:rsidRPr="00D7059D">
        <w:rPr>
          <w:rFonts w:ascii="Arial" w:eastAsia="標楷體" w:hAnsi="Arial" w:cs="Arial"/>
        </w:rPr>
        <w:t>、</w:t>
      </w:r>
      <w:r w:rsidR="00A351A3">
        <w:rPr>
          <w:rFonts w:ascii="Arial" w:eastAsia="標楷體" w:hAnsi="Arial" w:cs="Arial" w:hint="eastAsia"/>
          <w:lang w:val="pt-PT"/>
        </w:rPr>
        <w:t>丁</w:t>
      </w:r>
      <w:r w:rsidR="00D7059D" w:rsidRPr="00D7059D">
        <w:rPr>
          <w:rFonts w:ascii="Arial" w:eastAsia="標楷體" w:hAnsi="Arial" w:cs="Arial"/>
        </w:rPr>
        <w:t>、</w:t>
      </w:r>
      <w:r w:rsidR="00A351A3">
        <w:rPr>
          <w:rFonts w:ascii="Arial" w:eastAsia="標楷體" w:hAnsi="Arial" w:cs="Arial" w:hint="eastAsia"/>
          <w:lang w:val="pt-PT"/>
        </w:rPr>
        <w:t>戊</w:t>
      </w:r>
    </w:p>
    <w:p w:rsidR="00D7059D" w:rsidRPr="00D7059D" w:rsidRDefault="00D7059D" w:rsidP="005E38F1">
      <w:pPr>
        <w:numPr>
          <w:ilvl w:val="0"/>
          <w:numId w:val="5"/>
        </w:numPr>
        <w:snapToGrid w:val="0"/>
        <w:spacing w:before="60" w:after="60" w:line="300" w:lineRule="exact"/>
        <w:rPr>
          <w:rFonts w:ascii="Arial" w:eastAsia="標楷體" w:hAnsi="Arial" w:cs="Arial"/>
        </w:rPr>
      </w:pPr>
      <w:r w:rsidRPr="00D7059D">
        <w:rPr>
          <w:rFonts w:ascii="Arial" w:eastAsia="標楷體" w:hAnsi="Arial" w:cs="Arial"/>
        </w:rPr>
        <w:t>現行公開申購有價證券制度，投資人應向何者洽辦委託事宜？</w:t>
      </w:r>
    </w:p>
    <w:p w:rsidR="00D7059D" w:rsidRPr="00D7059D"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00D7059D" w:rsidRPr="00D7059D">
        <w:rPr>
          <w:rFonts w:ascii="Arial" w:eastAsia="標楷體" w:hAnsi="Arial" w:cs="Arial"/>
        </w:rPr>
        <w:t>證券經紀商</w:t>
      </w:r>
      <w:r w:rsidR="00A351A3">
        <w:rPr>
          <w:rFonts w:ascii="Arial" w:eastAsia="標楷體" w:hAnsi="Arial" w:cs="Arial"/>
        </w:rPr>
        <w:tab/>
      </w:r>
      <w:r>
        <w:rPr>
          <w:rFonts w:ascii="Arial" w:eastAsia="標楷體" w:hAnsi="Arial" w:cs="Arial"/>
        </w:rPr>
        <w:t>(B)</w:t>
      </w:r>
      <w:r w:rsidR="00D7059D" w:rsidRPr="00D7059D">
        <w:rPr>
          <w:rFonts w:ascii="Arial" w:eastAsia="標楷體" w:hAnsi="Arial" w:cs="Arial"/>
        </w:rPr>
        <w:t>證券自營商</w:t>
      </w:r>
      <w:r w:rsidR="00A351A3">
        <w:rPr>
          <w:rFonts w:ascii="Arial" w:eastAsia="標楷體" w:hAnsi="Arial" w:cs="Arial"/>
        </w:rPr>
        <w:tab/>
      </w:r>
      <w:r>
        <w:rPr>
          <w:rFonts w:ascii="Arial" w:eastAsia="標楷體" w:hAnsi="Arial" w:cs="Arial"/>
        </w:rPr>
        <w:t>(C)</w:t>
      </w:r>
      <w:r w:rsidR="00D7059D" w:rsidRPr="00D7059D">
        <w:rPr>
          <w:rFonts w:ascii="Arial" w:eastAsia="標楷體" w:hAnsi="Arial" w:cs="Arial"/>
        </w:rPr>
        <w:t>證券承銷商</w:t>
      </w:r>
      <w:r w:rsidR="00A351A3">
        <w:rPr>
          <w:rFonts w:ascii="Arial" w:eastAsia="標楷體" w:hAnsi="Arial" w:cs="Arial"/>
        </w:rPr>
        <w:tab/>
      </w:r>
      <w:r>
        <w:rPr>
          <w:rFonts w:ascii="Arial" w:eastAsia="標楷體" w:hAnsi="Arial" w:cs="Arial"/>
        </w:rPr>
        <w:t>(D)</w:t>
      </w:r>
      <w:r w:rsidR="00D7059D" w:rsidRPr="00D7059D">
        <w:rPr>
          <w:rFonts w:ascii="Arial" w:eastAsia="標楷體" w:hAnsi="Arial" w:cs="Arial"/>
        </w:rPr>
        <w:t>證券商業同業公會</w:t>
      </w:r>
    </w:p>
    <w:p w:rsidR="00D7059D" w:rsidRPr="00D7059D" w:rsidRDefault="00D7059D" w:rsidP="005E38F1">
      <w:pPr>
        <w:numPr>
          <w:ilvl w:val="0"/>
          <w:numId w:val="5"/>
        </w:numPr>
        <w:snapToGrid w:val="0"/>
        <w:spacing w:before="60" w:after="60" w:line="300" w:lineRule="exact"/>
        <w:rPr>
          <w:rFonts w:ascii="Arial" w:eastAsia="標楷體" w:hAnsi="Arial" w:cs="Arial"/>
        </w:rPr>
      </w:pPr>
      <w:r w:rsidRPr="00D7059D">
        <w:rPr>
          <w:rFonts w:ascii="Arial" w:eastAsia="標楷體" w:hAnsi="Arial" w:cs="Arial"/>
        </w:rPr>
        <w:t>金融控股公司發行普通公司債，並檢具對外公開發行公司債申報書與書件，向金融監督管理委員會提出申報，一般情形，金管會受理發行公司債申報書之日起幾個營業日即可申報生效？</w:t>
      </w:r>
    </w:p>
    <w:p w:rsidR="00D7059D" w:rsidRPr="00D7059D"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00D7059D" w:rsidRPr="00D7059D">
        <w:rPr>
          <w:rFonts w:ascii="Arial" w:eastAsia="標楷體" w:hAnsi="Arial" w:cs="Arial"/>
        </w:rPr>
        <w:t>7</w:t>
      </w:r>
      <w:r w:rsidR="00D7059D" w:rsidRPr="00D7059D">
        <w:rPr>
          <w:rFonts w:ascii="Arial" w:eastAsia="標楷體" w:hAnsi="Arial" w:cs="Arial"/>
        </w:rPr>
        <w:t>個</w:t>
      </w:r>
      <w:r w:rsidR="00A351A3">
        <w:rPr>
          <w:rFonts w:ascii="Arial" w:eastAsia="標楷體" w:hAnsi="Arial" w:cs="Arial"/>
        </w:rPr>
        <w:tab/>
      </w:r>
      <w:r>
        <w:rPr>
          <w:rFonts w:ascii="Arial" w:eastAsia="標楷體" w:hAnsi="Arial" w:cs="Arial"/>
        </w:rPr>
        <w:t>(B)</w:t>
      </w:r>
      <w:r w:rsidR="00D7059D" w:rsidRPr="00D7059D">
        <w:rPr>
          <w:rFonts w:ascii="Arial" w:eastAsia="標楷體" w:hAnsi="Arial" w:cs="Arial"/>
        </w:rPr>
        <w:t>12</w:t>
      </w:r>
      <w:r w:rsidR="00D7059D" w:rsidRPr="00D7059D">
        <w:rPr>
          <w:rFonts w:ascii="Arial" w:eastAsia="標楷體" w:hAnsi="Arial" w:cs="Arial"/>
        </w:rPr>
        <w:t>個</w:t>
      </w:r>
      <w:r w:rsidR="00A351A3">
        <w:rPr>
          <w:rFonts w:ascii="Arial" w:eastAsia="標楷體" w:hAnsi="Arial" w:cs="Arial"/>
        </w:rPr>
        <w:tab/>
      </w:r>
      <w:r>
        <w:rPr>
          <w:rFonts w:ascii="Arial" w:eastAsia="標楷體" w:hAnsi="Arial" w:cs="Arial"/>
        </w:rPr>
        <w:t>(C)</w:t>
      </w:r>
      <w:r w:rsidR="00D7059D" w:rsidRPr="00D7059D">
        <w:rPr>
          <w:rFonts w:ascii="Arial" w:eastAsia="標楷體" w:hAnsi="Arial" w:cs="Arial"/>
        </w:rPr>
        <w:t>15</w:t>
      </w:r>
      <w:r w:rsidR="00D7059D" w:rsidRPr="00D7059D">
        <w:rPr>
          <w:rFonts w:ascii="Arial" w:eastAsia="標楷體" w:hAnsi="Arial" w:cs="Arial"/>
        </w:rPr>
        <w:t>個</w:t>
      </w:r>
      <w:r w:rsidR="00A351A3">
        <w:rPr>
          <w:rFonts w:ascii="Arial" w:eastAsia="標楷體" w:hAnsi="Arial" w:cs="Arial"/>
        </w:rPr>
        <w:tab/>
      </w:r>
      <w:r>
        <w:rPr>
          <w:rFonts w:ascii="Arial" w:eastAsia="標楷體" w:hAnsi="Arial" w:cs="Arial"/>
        </w:rPr>
        <w:t>(D)</w:t>
      </w:r>
      <w:r w:rsidR="00D7059D" w:rsidRPr="00D7059D">
        <w:rPr>
          <w:rFonts w:ascii="Arial" w:eastAsia="標楷體" w:hAnsi="Arial" w:cs="Arial"/>
        </w:rPr>
        <w:t>30</w:t>
      </w:r>
      <w:r w:rsidR="00D7059D" w:rsidRPr="00D7059D">
        <w:rPr>
          <w:rFonts w:ascii="Arial" w:eastAsia="標楷體" w:hAnsi="Arial" w:cs="Arial"/>
        </w:rPr>
        <w:t>個</w:t>
      </w:r>
    </w:p>
    <w:p w:rsidR="00D7059D" w:rsidRPr="00D7059D" w:rsidRDefault="00D7059D" w:rsidP="005E38F1">
      <w:pPr>
        <w:numPr>
          <w:ilvl w:val="0"/>
          <w:numId w:val="5"/>
        </w:numPr>
        <w:snapToGrid w:val="0"/>
        <w:spacing w:before="60" w:after="60" w:line="300" w:lineRule="exact"/>
        <w:rPr>
          <w:rFonts w:ascii="Arial" w:eastAsia="標楷體" w:hAnsi="Arial" w:cs="Arial"/>
        </w:rPr>
      </w:pPr>
      <w:r w:rsidRPr="00D7059D">
        <w:rPr>
          <w:rFonts w:ascii="Arial" w:eastAsia="標楷體" w:hAnsi="Arial" w:cs="Arial"/>
        </w:rPr>
        <w:t>有關公開發行公司應定期揭露之事項，</w:t>
      </w:r>
      <w:proofErr w:type="gramStart"/>
      <w:r w:rsidRPr="00D7059D">
        <w:rPr>
          <w:rFonts w:ascii="Arial" w:eastAsia="標楷體" w:hAnsi="Arial" w:cs="Arial"/>
        </w:rPr>
        <w:t>以下何</w:t>
      </w:r>
      <w:proofErr w:type="gramEnd"/>
      <w:r w:rsidRPr="00D7059D">
        <w:rPr>
          <w:rFonts w:ascii="Arial" w:eastAsia="標楷體" w:hAnsi="Arial" w:cs="Arial"/>
        </w:rPr>
        <w:t>者為非？</w:t>
      </w:r>
    </w:p>
    <w:p w:rsidR="00A351A3"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00D7059D" w:rsidRPr="00D7059D">
        <w:rPr>
          <w:rFonts w:ascii="Arial" w:eastAsia="標楷體" w:hAnsi="Arial" w:cs="Arial"/>
        </w:rPr>
        <w:t>股東會年報</w:t>
      </w:r>
      <w:r w:rsidR="00A351A3">
        <w:rPr>
          <w:rFonts w:ascii="Arial" w:eastAsia="標楷體" w:hAnsi="Arial" w:cs="Arial"/>
        </w:rPr>
        <w:tab/>
      </w:r>
      <w:r w:rsidR="00A351A3">
        <w:rPr>
          <w:rFonts w:ascii="Arial" w:eastAsia="標楷體" w:hAnsi="Arial" w:cs="Arial"/>
        </w:rPr>
        <w:tab/>
      </w:r>
      <w:r>
        <w:rPr>
          <w:rFonts w:ascii="Arial" w:eastAsia="標楷體" w:hAnsi="Arial" w:cs="Arial"/>
        </w:rPr>
        <w:t>(B)</w:t>
      </w:r>
      <w:r w:rsidR="00D7059D" w:rsidRPr="00D7059D">
        <w:rPr>
          <w:rFonts w:ascii="Arial" w:eastAsia="標楷體" w:hAnsi="Arial" w:cs="Arial"/>
        </w:rPr>
        <w:t>年度財務報告</w:t>
      </w:r>
    </w:p>
    <w:p w:rsidR="00D7059D" w:rsidRPr="00D7059D"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00D7059D" w:rsidRPr="00D7059D">
        <w:rPr>
          <w:rFonts w:ascii="Arial" w:eastAsia="標楷體" w:hAnsi="Arial" w:cs="Arial"/>
        </w:rPr>
        <w:t>財務預測資訊</w:t>
      </w:r>
      <w:r w:rsidR="00A351A3">
        <w:rPr>
          <w:rFonts w:ascii="Arial" w:eastAsia="標楷體" w:hAnsi="Arial" w:cs="Arial"/>
        </w:rPr>
        <w:tab/>
      </w:r>
      <w:r w:rsidR="00A351A3">
        <w:rPr>
          <w:rFonts w:ascii="Arial" w:eastAsia="標楷體" w:hAnsi="Arial" w:cs="Arial"/>
        </w:rPr>
        <w:tab/>
      </w:r>
      <w:r>
        <w:rPr>
          <w:rFonts w:ascii="Arial" w:eastAsia="標楷體" w:hAnsi="Arial" w:cs="Arial"/>
        </w:rPr>
        <w:t>(D)</w:t>
      </w:r>
      <w:r w:rsidR="00D7059D" w:rsidRPr="00D7059D">
        <w:rPr>
          <w:rFonts w:ascii="Arial" w:eastAsia="標楷體" w:hAnsi="Arial" w:cs="Arial"/>
        </w:rPr>
        <w:t>每月營運資訊</w:t>
      </w:r>
    </w:p>
    <w:p w:rsidR="00D7059D" w:rsidRPr="00D7059D" w:rsidRDefault="00D7059D" w:rsidP="005E38F1">
      <w:pPr>
        <w:numPr>
          <w:ilvl w:val="0"/>
          <w:numId w:val="5"/>
        </w:numPr>
        <w:snapToGrid w:val="0"/>
        <w:spacing w:before="60" w:after="60" w:line="300" w:lineRule="exact"/>
        <w:rPr>
          <w:rFonts w:ascii="Arial" w:eastAsia="標楷體" w:hAnsi="Arial" w:cs="Arial"/>
        </w:rPr>
      </w:pPr>
      <w:r w:rsidRPr="00D7059D">
        <w:rPr>
          <w:rFonts w:ascii="Arial" w:eastAsia="標楷體" w:hAnsi="Arial" w:cs="Arial"/>
        </w:rPr>
        <w:t>有關委託書徵求人之相關規定，</w:t>
      </w:r>
      <w:proofErr w:type="gramStart"/>
      <w:r w:rsidRPr="00D7059D">
        <w:rPr>
          <w:rFonts w:ascii="Arial" w:eastAsia="標楷體" w:hAnsi="Arial" w:cs="Arial"/>
        </w:rPr>
        <w:t>以下何</w:t>
      </w:r>
      <w:proofErr w:type="gramEnd"/>
      <w:r w:rsidRPr="00D7059D">
        <w:rPr>
          <w:rFonts w:ascii="Arial" w:eastAsia="標楷體" w:hAnsi="Arial" w:cs="Arial"/>
        </w:rPr>
        <w:t>者為非</w:t>
      </w:r>
      <w:r w:rsidR="007425CE">
        <w:rPr>
          <w:rFonts w:ascii="Arial" w:eastAsia="標楷體" w:hAnsi="Arial" w:cs="Arial"/>
        </w:rPr>
        <w:t>？</w:t>
      </w:r>
    </w:p>
    <w:p w:rsidR="00A351A3"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00D7059D" w:rsidRPr="00D7059D">
        <w:rPr>
          <w:rFonts w:ascii="Arial" w:eastAsia="標楷體" w:hAnsi="Arial" w:cs="Arial"/>
        </w:rPr>
        <w:t>徵求人應依股東委託出席股東會</w:t>
      </w:r>
    </w:p>
    <w:p w:rsidR="00D7059D" w:rsidRPr="00D7059D"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(B)</w:t>
      </w:r>
      <w:r w:rsidR="00D7059D" w:rsidRPr="00D7059D">
        <w:rPr>
          <w:rFonts w:ascii="Arial" w:eastAsia="標楷體" w:hAnsi="Arial" w:cs="Arial"/>
        </w:rPr>
        <w:t>委託人應親自填具徵求人姓名</w:t>
      </w:r>
    </w:p>
    <w:p w:rsidR="00A351A3"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00D7059D" w:rsidRPr="00D7059D">
        <w:rPr>
          <w:rFonts w:ascii="Arial" w:eastAsia="標楷體" w:hAnsi="Arial" w:cs="Arial"/>
        </w:rPr>
        <w:t>徵求人違反主管機關處分已逾三年者</w:t>
      </w:r>
    </w:p>
    <w:p w:rsidR="00D7059D" w:rsidRPr="00D7059D" w:rsidRDefault="005E38F1" w:rsidP="00A351A3">
      <w:pPr>
        <w:tabs>
          <w:tab w:val="left" w:pos="2977"/>
          <w:tab w:val="left" w:pos="5387"/>
          <w:tab w:val="left" w:pos="7797"/>
        </w:tabs>
        <w:snapToGrid w:val="0"/>
        <w:spacing w:before="20" w:after="20" w:line="300" w:lineRule="exact"/>
        <w:ind w:firstLine="567"/>
        <w:rPr>
          <w:rFonts w:ascii="Arial" w:eastAsia="標楷體" w:hAnsi="Arial" w:cs="Arial" w:hint="eastAsia"/>
        </w:rPr>
      </w:pPr>
      <w:r>
        <w:rPr>
          <w:rFonts w:ascii="Arial" w:eastAsia="標楷體" w:hAnsi="Arial" w:cs="Arial"/>
        </w:rPr>
        <w:t>(D)</w:t>
      </w:r>
      <w:r w:rsidR="00D7059D" w:rsidRPr="00D7059D">
        <w:rPr>
          <w:rFonts w:ascii="Arial" w:eastAsia="標楷體" w:hAnsi="Arial" w:cs="Arial"/>
        </w:rPr>
        <w:t>徵求人於委託書簽章後，即可轉讓他人使用</w:t>
      </w:r>
    </w:p>
    <w:p w:rsidR="00D7059D" w:rsidRPr="00D7059D" w:rsidRDefault="00D7059D" w:rsidP="005E38F1">
      <w:pPr>
        <w:numPr>
          <w:ilvl w:val="0"/>
          <w:numId w:val="5"/>
        </w:numPr>
        <w:snapToGrid w:val="0"/>
        <w:spacing w:before="60" w:after="60" w:line="300" w:lineRule="exact"/>
        <w:rPr>
          <w:rFonts w:ascii="Arial" w:eastAsia="標楷體" w:hAnsi="Arial" w:cs="Arial"/>
        </w:rPr>
      </w:pPr>
      <w:r w:rsidRPr="00D7059D">
        <w:rPr>
          <w:rFonts w:ascii="Arial" w:eastAsia="標楷體" w:hAnsi="Arial" w:cs="Arial"/>
        </w:rPr>
        <w:lastRenderedPageBreak/>
        <w:t>認股人或應募人繳納股款或債款，應將款項連同認股書或應募書向下列何機關繳納之？</w:t>
      </w:r>
    </w:p>
    <w:p w:rsidR="00D7059D" w:rsidRPr="00D7059D" w:rsidRDefault="005E38F1" w:rsidP="00A351A3">
      <w:pPr>
        <w:tabs>
          <w:tab w:val="left" w:pos="2977"/>
          <w:tab w:val="left" w:pos="5387"/>
          <w:tab w:val="left" w:pos="7797"/>
        </w:tabs>
        <w:snapToGrid w:val="0"/>
        <w:spacing w:before="20" w:after="20" w:line="300" w:lineRule="exact"/>
        <w:ind w:firstLine="567"/>
        <w:rPr>
          <w:rFonts w:ascii="Arial" w:eastAsia="標楷體" w:hAnsi="Arial" w:cs="Arial" w:hint="eastAsia"/>
        </w:rPr>
      </w:pPr>
      <w:r>
        <w:rPr>
          <w:rFonts w:ascii="Arial" w:eastAsia="標楷體" w:hAnsi="Arial" w:cs="Arial"/>
        </w:rPr>
        <w:t>(A)</w:t>
      </w:r>
      <w:r w:rsidR="00D7059D" w:rsidRPr="00D7059D">
        <w:rPr>
          <w:rFonts w:ascii="Arial" w:eastAsia="標楷體" w:hAnsi="Arial" w:cs="Arial"/>
        </w:rPr>
        <w:t>代收款項之機構</w:t>
      </w:r>
      <w:r w:rsidR="00A351A3">
        <w:rPr>
          <w:rFonts w:ascii="Arial" w:eastAsia="標楷體" w:hAnsi="Arial" w:cs="Arial"/>
        </w:rPr>
        <w:tab/>
      </w:r>
      <w:r w:rsidR="00A351A3">
        <w:rPr>
          <w:rFonts w:ascii="Arial" w:eastAsia="標楷體" w:hAnsi="Arial" w:cs="Arial"/>
        </w:rPr>
        <w:tab/>
      </w:r>
      <w:r>
        <w:rPr>
          <w:rFonts w:ascii="Arial" w:eastAsia="標楷體" w:hAnsi="Arial" w:cs="Arial"/>
        </w:rPr>
        <w:t>(B)</w:t>
      </w:r>
      <w:r w:rsidR="00D7059D" w:rsidRPr="00D7059D">
        <w:rPr>
          <w:rFonts w:ascii="Arial" w:eastAsia="標楷體" w:hAnsi="Arial" w:cs="Arial"/>
        </w:rPr>
        <w:t>主管機關</w:t>
      </w:r>
    </w:p>
    <w:p w:rsidR="00D7059D" w:rsidRPr="00D7059D"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00D7059D" w:rsidRPr="00D7059D">
        <w:rPr>
          <w:rFonts w:ascii="Arial" w:eastAsia="標楷體" w:hAnsi="Arial" w:cs="Arial"/>
        </w:rPr>
        <w:t>財政機關</w:t>
      </w:r>
      <w:r w:rsidR="00A351A3">
        <w:rPr>
          <w:rFonts w:ascii="Arial" w:eastAsia="標楷體" w:hAnsi="Arial" w:cs="Arial"/>
        </w:rPr>
        <w:tab/>
      </w:r>
      <w:r w:rsidR="00A351A3">
        <w:rPr>
          <w:rFonts w:ascii="Arial" w:eastAsia="標楷體" w:hAnsi="Arial" w:cs="Arial"/>
        </w:rPr>
        <w:tab/>
      </w:r>
      <w:r>
        <w:rPr>
          <w:rFonts w:ascii="Arial" w:eastAsia="標楷體" w:hAnsi="Arial" w:cs="Arial"/>
        </w:rPr>
        <w:t>(D)</w:t>
      </w:r>
      <w:r w:rsidR="00D7059D" w:rsidRPr="00D7059D">
        <w:rPr>
          <w:rFonts w:ascii="Arial" w:eastAsia="標楷體" w:hAnsi="Arial" w:cs="Arial"/>
        </w:rPr>
        <w:t>登記機關</w:t>
      </w:r>
    </w:p>
    <w:p w:rsidR="00D7059D" w:rsidRPr="00D7059D" w:rsidRDefault="00D7059D" w:rsidP="005E38F1">
      <w:pPr>
        <w:numPr>
          <w:ilvl w:val="0"/>
          <w:numId w:val="5"/>
        </w:numPr>
        <w:snapToGrid w:val="0"/>
        <w:spacing w:before="60" w:after="60" w:line="300" w:lineRule="exact"/>
        <w:rPr>
          <w:rFonts w:ascii="Arial" w:eastAsia="標楷體" w:hAnsi="Arial" w:cs="Arial"/>
        </w:rPr>
      </w:pPr>
      <w:r w:rsidRPr="00D7059D">
        <w:rPr>
          <w:rFonts w:ascii="Arial" w:eastAsia="標楷體" w:hAnsi="Arial" w:cs="Arial"/>
        </w:rPr>
        <w:t>在證券集中交易市場為第一上市之外國股票交易單位為何？</w:t>
      </w:r>
    </w:p>
    <w:p w:rsidR="00D7059D" w:rsidRPr="005E38F1" w:rsidRDefault="005E38F1" w:rsidP="00A351A3">
      <w:pPr>
        <w:tabs>
          <w:tab w:val="left" w:pos="2977"/>
          <w:tab w:val="left" w:pos="5387"/>
          <w:tab w:val="left" w:pos="7797"/>
        </w:tabs>
        <w:snapToGrid w:val="0"/>
        <w:spacing w:before="20" w:after="20" w:line="300" w:lineRule="exact"/>
        <w:ind w:firstLine="567"/>
        <w:rPr>
          <w:rFonts w:ascii="Arial" w:eastAsia="標楷體" w:hAnsi="Arial" w:cs="Arial"/>
          <w:lang w:val="pt-PT"/>
        </w:rPr>
      </w:pPr>
      <w:r w:rsidRPr="005E38F1">
        <w:rPr>
          <w:rFonts w:ascii="Arial" w:eastAsia="標楷體" w:hAnsi="Arial" w:cs="Arial"/>
          <w:lang w:val="pt-PT"/>
        </w:rPr>
        <w:t>(A)</w:t>
      </w:r>
      <w:r w:rsidR="00D7059D" w:rsidRPr="00D7059D">
        <w:rPr>
          <w:rFonts w:ascii="Arial" w:eastAsia="標楷體" w:hAnsi="Arial" w:cs="Arial"/>
        </w:rPr>
        <w:t>一股</w:t>
      </w:r>
      <w:r w:rsidR="00A351A3">
        <w:rPr>
          <w:rFonts w:ascii="Arial" w:eastAsia="標楷體" w:hAnsi="Arial" w:cs="Arial"/>
        </w:rPr>
        <w:tab/>
      </w:r>
      <w:r w:rsidR="00A351A3">
        <w:rPr>
          <w:rFonts w:ascii="Arial" w:eastAsia="標楷體" w:hAnsi="Arial" w:cs="Arial"/>
        </w:rPr>
        <w:tab/>
      </w:r>
      <w:r w:rsidRPr="005E38F1">
        <w:rPr>
          <w:rFonts w:ascii="Arial" w:eastAsia="標楷體" w:hAnsi="Arial" w:cs="Arial"/>
          <w:lang w:val="pt-PT"/>
        </w:rPr>
        <w:t>(B)</w:t>
      </w:r>
      <w:r w:rsidR="00D7059D" w:rsidRPr="00D7059D">
        <w:rPr>
          <w:rFonts w:ascii="Arial" w:eastAsia="標楷體" w:hAnsi="Arial" w:cs="Arial"/>
        </w:rPr>
        <w:t>一百股</w:t>
      </w:r>
    </w:p>
    <w:p w:rsidR="00D7059D" w:rsidRPr="00D7059D"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sidRPr="005E38F1">
        <w:rPr>
          <w:rFonts w:ascii="Arial" w:eastAsia="標楷體" w:hAnsi="Arial" w:cs="Arial"/>
          <w:lang w:val="pt-PT"/>
        </w:rPr>
        <w:t>(C)</w:t>
      </w:r>
      <w:r w:rsidR="00D7059D" w:rsidRPr="00D7059D">
        <w:rPr>
          <w:rFonts w:ascii="Arial" w:eastAsia="標楷體" w:hAnsi="Arial" w:cs="Arial"/>
        </w:rPr>
        <w:t>一千股</w:t>
      </w:r>
      <w:r w:rsidR="00A351A3">
        <w:rPr>
          <w:rFonts w:ascii="Arial" w:eastAsia="標楷體" w:hAnsi="Arial" w:cs="Arial"/>
        </w:rPr>
        <w:tab/>
      </w:r>
      <w:r w:rsidR="00A351A3">
        <w:rPr>
          <w:rFonts w:ascii="Arial" w:eastAsia="標楷體" w:hAnsi="Arial" w:cs="Arial"/>
        </w:rPr>
        <w:tab/>
      </w:r>
      <w:r>
        <w:rPr>
          <w:rFonts w:ascii="Arial" w:eastAsia="標楷體" w:hAnsi="Arial" w:cs="Arial"/>
        </w:rPr>
        <w:t>(D)</w:t>
      </w:r>
      <w:r w:rsidR="00D7059D" w:rsidRPr="00D7059D">
        <w:rPr>
          <w:rFonts w:ascii="Arial" w:eastAsia="標楷體" w:hAnsi="Arial" w:cs="Arial"/>
        </w:rPr>
        <w:t>外國股票原流通市場之交易單位</w:t>
      </w:r>
    </w:p>
    <w:p w:rsidR="00C40B82" w:rsidRPr="00C40B82" w:rsidRDefault="00C40B82" w:rsidP="00C40B82">
      <w:pPr>
        <w:numPr>
          <w:ilvl w:val="0"/>
          <w:numId w:val="5"/>
        </w:numPr>
        <w:snapToGrid w:val="0"/>
        <w:spacing w:before="60" w:after="60" w:line="300" w:lineRule="exact"/>
        <w:rPr>
          <w:rFonts w:ascii="Arial" w:eastAsia="標楷體" w:hAnsi="Arial" w:cs="Arial" w:hint="eastAsia"/>
        </w:rPr>
      </w:pPr>
      <w:r w:rsidRPr="00C40B82">
        <w:rPr>
          <w:rFonts w:ascii="Arial" w:eastAsia="標楷體" w:hAnsi="Arial" w:cs="Arial" w:hint="eastAsia"/>
        </w:rPr>
        <w:t>有關投資人買賣</w:t>
      </w:r>
      <w:r w:rsidRPr="00C40B82">
        <w:rPr>
          <w:rFonts w:ascii="Arial" w:eastAsia="標楷體" w:hAnsi="Arial" w:cs="Arial" w:hint="eastAsia"/>
        </w:rPr>
        <w:t>ETN</w:t>
      </w:r>
      <w:r w:rsidRPr="00C40B82">
        <w:rPr>
          <w:rFonts w:ascii="Arial" w:eastAsia="標楷體" w:hAnsi="Arial" w:cs="Arial" w:hint="eastAsia"/>
        </w:rPr>
        <w:t>管道之敘述，下列何者為非？</w:t>
      </w:r>
    </w:p>
    <w:p w:rsidR="00C40B82" w:rsidRPr="00C40B82" w:rsidRDefault="00C40B82" w:rsidP="00C40B82">
      <w:pPr>
        <w:tabs>
          <w:tab w:val="left" w:pos="2977"/>
          <w:tab w:val="left" w:pos="5387"/>
          <w:tab w:val="left" w:pos="7797"/>
        </w:tabs>
        <w:snapToGrid w:val="0"/>
        <w:spacing w:before="20" w:after="20" w:line="300" w:lineRule="exact"/>
        <w:ind w:firstLine="567"/>
        <w:rPr>
          <w:rFonts w:ascii="Arial" w:eastAsia="標楷體" w:hAnsi="Arial" w:cs="Arial" w:hint="eastAsia"/>
        </w:rPr>
      </w:pPr>
      <w:r>
        <w:rPr>
          <w:rFonts w:ascii="Arial" w:eastAsia="標楷體" w:hAnsi="Arial" w:cs="Arial" w:hint="eastAsia"/>
        </w:rPr>
        <w:t>(A</w:t>
      </w:r>
      <w:r w:rsidRPr="00C40B82">
        <w:rPr>
          <w:rFonts w:ascii="Arial" w:eastAsia="標楷體" w:hAnsi="Arial" w:cs="Arial" w:hint="eastAsia"/>
        </w:rPr>
        <w:t>)</w:t>
      </w:r>
      <w:r w:rsidRPr="00C40B82">
        <w:rPr>
          <w:rFonts w:ascii="Arial" w:eastAsia="標楷體" w:hAnsi="Arial" w:cs="Arial" w:hint="eastAsia"/>
        </w:rPr>
        <w:t>利用現有證券交易帳戶委託下單</w:t>
      </w:r>
      <w:r>
        <w:rPr>
          <w:rFonts w:ascii="Arial" w:eastAsia="標楷體" w:hAnsi="Arial" w:cs="Arial"/>
        </w:rPr>
        <w:tab/>
      </w:r>
      <w:r>
        <w:rPr>
          <w:rFonts w:ascii="Arial" w:eastAsia="標楷體" w:hAnsi="Arial" w:cs="Arial" w:hint="eastAsia"/>
        </w:rPr>
        <w:t>(B</w:t>
      </w:r>
      <w:r w:rsidRPr="00C40B82">
        <w:rPr>
          <w:rFonts w:ascii="Arial" w:eastAsia="標楷體" w:hAnsi="Arial" w:cs="Arial" w:hint="eastAsia"/>
        </w:rPr>
        <w:t>)</w:t>
      </w:r>
      <w:r w:rsidRPr="00C40B82">
        <w:rPr>
          <w:rFonts w:ascii="Arial" w:eastAsia="標楷體" w:hAnsi="Arial" w:cs="Arial" w:hint="eastAsia"/>
        </w:rPr>
        <w:t>透過受託證券經紀商辦理申購</w:t>
      </w:r>
    </w:p>
    <w:p w:rsidR="00D7059D" w:rsidRPr="00D7059D" w:rsidRDefault="00C40B82" w:rsidP="00C40B82">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hint="eastAsia"/>
        </w:rPr>
        <w:t>(C</w:t>
      </w:r>
      <w:r w:rsidRPr="00C40B82">
        <w:rPr>
          <w:rFonts w:ascii="Arial" w:eastAsia="標楷體" w:hAnsi="Arial" w:cs="Arial" w:hint="eastAsia"/>
        </w:rPr>
        <w:t>)</w:t>
      </w:r>
      <w:r w:rsidRPr="00C40B82">
        <w:rPr>
          <w:rFonts w:ascii="Arial" w:eastAsia="標楷體" w:hAnsi="Arial" w:cs="Arial" w:hint="eastAsia"/>
        </w:rPr>
        <w:t>透過受託證券經紀商辦理賣回</w:t>
      </w:r>
      <w:r>
        <w:rPr>
          <w:rFonts w:ascii="Arial" w:eastAsia="標楷體" w:hAnsi="Arial" w:cs="Arial"/>
        </w:rPr>
        <w:tab/>
      </w:r>
      <w:r>
        <w:rPr>
          <w:rFonts w:ascii="Arial" w:eastAsia="標楷體" w:hAnsi="Arial" w:cs="Arial" w:hint="eastAsia"/>
        </w:rPr>
        <w:t>(D</w:t>
      </w:r>
      <w:r w:rsidRPr="00C40B82">
        <w:rPr>
          <w:rFonts w:ascii="Arial" w:eastAsia="標楷體" w:hAnsi="Arial" w:cs="Arial" w:hint="eastAsia"/>
        </w:rPr>
        <w:t>)</w:t>
      </w:r>
      <w:r w:rsidRPr="00C40B82">
        <w:rPr>
          <w:rFonts w:ascii="Arial" w:eastAsia="標楷體" w:hAnsi="Arial" w:cs="Arial" w:hint="eastAsia"/>
        </w:rPr>
        <w:t>授權理財專員代為申購贖回</w:t>
      </w:r>
    </w:p>
    <w:p w:rsidR="00D7059D" w:rsidRPr="00D7059D" w:rsidRDefault="00D7059D" w:rsidP="005E38F1">
      <w:pPr>
        <w:numPr>
          <w:ilvl w:val="0"/>
          <w:numId w:val="5"/>
        </w:numPr>
        <w:snapToGrid w:val="0"/>
        <w:spacing w:before="60" w:after="60" w:line="300" w:lineRule="exact"/>
        <w:rPr>
          <w:rFonts w:ascii="Arial" w:eastAsia="標楷體" w:hAnsi="Arial" w:cs="Arial"/>
        </w:rPr>
      </w:pPr>
      <w:r w:rsidRPr="00D7059D">
        <w:rPr>
          <w:rFonts w:ascii="Arial" w:eastAsia="標楷體" w:hAnsi="Arial" w:cs="Arial"/>
        </w:rPr>
        <w:t>證券集中交易市場實施股市監視制度辦法係依據何項法令訂定？</w:t>
      </w:r>
    </w:p>
    <w:p w:rsidR="00D7059D" w:rsidRPr="00D7059D" w:rsidRDefault="005E38F1" w:rsidP="00D7059D">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00D7059D" w:rsidRPr="00D7059D">
        <w:rPr>
          <w:rFonts w:ascii="Arial" w:eastAsia="標楷體" w:hAnsi="Arial" w:cs="Arial"/>
        </w:rPr>
        <w:t>證券交易所管理規則</w:t>
      </w:r>
    </w:p>
    <w:p w:rsidR="00D7059D" w:rsidRPr="00D7059D" w:rsidRDefault="005E38F1" w:rsidP="00D7059D">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(B)</w:t>
      </w:r>
      <w:r w:rsidR="00D7059D" w:rsidRPr="00D7059D">
        <w:rPr>
          <w:rFonts w:ascii="Arial" w:eastAsia="標楷體" w:hAnsi="Arial" w:cs="Arial"/>
        </w:rPr>
        <w:t>公布或通知注意交易資訊暨處置作業要點</w:t>
      </w:r>
    </w:p>
    <w:p w:rsidR="00D7059D" w:rsidRPr="00D7059D" w:rsidRDefault="005E38F1" w:rsidP="00D7059D">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00D7059D" w:rsidRPr="00D7059D">
        <w:rPr>
          <w:rFonts w:ascii="Arial" w:eastAsia="標楷體" w:hAnsi="Arial" w:cs="Arial"/>
        </w:rPr>
        <w:t>證券交易法施行細則</w:t>
      </w:r>
    </w:p>
    <w:p w:rsidR="00D7059D" w:rsidRPr="00D7059D" w:rsidRDefault="005E38F1" w:rsidP="00D7059D">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(D)</w:t>
      </w:r>
      <w:r w:rsidR="00D7059D" w:rsidRPr="00D7059D">
        <w:rPr>
          <w:rFonts w:ascii="Arial" w:eastAsia="標楷體" w:hAnsi="Arial" w:cs="Arial"/>
        </w:rPr>
        <w:t>證券商管理規則</w:t>
      </w:r>
    </w:p>
    <w:p w:rsidR="00D7059D" w:rsidRPr="00D7059D" w:rsidRDefault="00D7059D" w:rsidP="005E38F1">
      <w:pPr>
        <w:numPr>
          <w:ilvl w:val="0"/>
          <w:numId w:val="5"/>
        </w:numPr>
        <w:snapToGrid w:val="0"/>
        <w:spacing w:before="60" w:after="60" w:line="300" w:lineRule="exact"/>
        <w:rPr>
          <w:rFonts w:ascii="Arial" w:eastAsia="標楷體" w:hAnsi="Arial" w:cs="Arial"/>
        </w:rPr>
      </w:pPr>
      <w:r w:rsidRPr="00D7059D">
        <w:rPr>
          <w:rFonts w:ascii="Arial" w:eastAsia="標楷體" w:hAnsi="Arial" w:cs="Arial"/>
        </w:rPr>
        <w:t>經證交所停止買賣之上市公司，其所繳付之有價證券上市費：</w:t>
      </w:r>
    </w:p>
    <w:p w:rsidR="00D7059D" w:rsidRPr="00D7059D" w:rsidRDefault="005E38F1" w:rsidP="00D7059D">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00D7059D" w:rsidRPr="00D7059D">
        <w:rPr>
          <w:rFonts w:ascii="Arial" w:eastAsia="標楷體" w:hAnsi="Arial" w:cs="Arial"/>
        </w:rPr>
        <w:t>由證交所依其當年度實際上市月數比例核算退還</w:t>
      </w:r>
    </w:p>
    <w:p w:rsidR="00D7059D" w:rsidRPr="00D7059D" w:rsidRDefault="005E38F1" w:rsidP="00D7059D">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(B)</w:t>
      </w:r>
      <w:r w:rsidR="00D7059D" w:rsidRPr="00D7059D">
        <w:rPr>
          <w:rFonts w:ascii="Arial" w:eastAsia="標楷體" w:hAnsi="Arial" w:cs="Arial"/>
        </w:rPr>
        <w:t>僅得退還</w:t>
      </w:r>
      <w:r w:rsidR="00D7059D" w:rsidRPr="00D7059D">
        <w:rPr>
          <w:rFonts w:ascii="Arial" w:eastAsia="標楷體" w:hAnsi="Arial" w:cs="Arial"/>
        </w:rPr>
        <w:t>1/12</w:t>
      </w:r>
    </w:p>
    <w:p w:rsidR="00D7059D" w:rsidRPr="00D7059D" w:rsidRDefault="005E38F1" w:rsidP="00D7059D">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00D7059D" w:rsidRPr="00D7059D">
        <w:rPr>
          <w:rFonts w:ascii="Arial" w:eastAsia="標楷體" w:hAnsi="Arial" w:cs="Arial"/>
        </w:rPr>
        <w:t>至多退還</w:t>
      </w:r>
      <w:r w:rsidR="00D7059D" w:rsidRPr="00D7059D">
        <w:rPr>
          <w:rFonts w:ascii="Arial" w:eastAsia="標楷體" w:hAnsi="Arial" w:cs="Arial"/>
        </w:rPr>
        <w:t>1/2</w:t>
      </w:r>
    </w:p>
    <w:p w:rsidR="00D7059D" w:rsidRPr="00D7059D" w:rsidRDefault="005E38F1" w:rsidP="00D7059D">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(D)</w:t>
      </w:r>
      <w:r w:rsidR="00D7059D" w:rsidRPr="00D7059D">
        <w:rPr>
          <w:rFonts w:ascii="Arial" w:eastAsia="標楷體" w:hAnsi="Arial" w:cs="Arial"/>
        </w:rPr>
        <w:t>不得請求返還</w:t>
      </w:r>
    </w:p>
    <w:p w:rsidR="00D7059D" w:rsidRPr="00D7059D" w:rsidRDefault="00D7059D" w:rsidP="005E38F1">
      <w:pPr>
        <w:numPr>
          <w:ilvl w:val="0"/>
          <w:numId w:val="5"/>
        </w:numPr>
        <w:snapToGrid w:val="0"/>
        <w:spacing w:before="60" w:after="60" w:line="300" w:lineRule="exact"/>
        <w:rPr>
          <w:rFonts w:ascii="Arial" w:eastAsia="標楷體" w:hAnsi="Arial" w:cs="Arial"/>
        </w:rPr>
      </w:pPr>
      <w:r w:rsidRPr="00D7059D">
        <w:rPr>
          <w:rFonts w:ascii="Arial" w:eastAsia="標楷體" w:hAnsi="Arial" w:cs="Arial"/>
        </w:rPr>
        <w:t>證券商之董事、監察人、大股東及從業人員買賣上櫃股票應如何辦理？</w:t>
      </w:r>
    </w:p>
    <w:p w:rsidR="00D7059D" w:rsidRPr="00D7059D" w:rsidRDefault="005E38F1" w:rsidP="00D7059D">
      <w:pPr>
        <w:tabs>
          <w:tab w:val="left" w:pos="2977"/>
          <w:tab w:val="left" w:pos="5387"/>
          <w:tab w:val="left" w:pos="7797"/>
        </w:tabs>
        <w:snapToGrid w:val="0"/>
        <w:spacing w:before="20" w:after="20" w:line="300" w:lineRule="exact"/>
        <w:ind w:firstLine="567"/>
        <w:rPr>
          <w:rFonts w:ascii="Arial" w:eastAsia="標楷體" w:hAnsi="Arial" w:cs="Arial" w:hint="eastAsia"/>
        </w:rPr>
      </w:pPr>
      <w:r>
        <w:rPr>
          <w:rFonts w:ascii="Arial" w:eastAsia="標楷體" w:hAnsi="Arial" w:cs="Arial"/>
        </w:rPr>
        <w:t>(A)</w:t>
      </w:r>
      <w:r w:rsidR="00D7059D" w:rsidRPr="00D7059D">
        <w:rPr>
          <w:rFonts w:ascii="Arial" w:eastAsia="標楷體" w:hAnsi="Arial" w:cs="Arial"/>
        </w:rPr>
        <w:t>不能買賣上櫃股票</w:t>
      </w:r>
      <w:r w:rsidR="00A351A3">
        <w:rPr>
          <w:rFonts w:ascii="Arial" w:eastAsia="標楷體" w:hAnsi="Arial" w:cs="Arial"/>
        </w:rPr>
        <w:tab/>
      </w:r>
      <w:r w:rsidR="00A351A3">
        <w:rPr>
          <w:rFonts w:ascii="Arial" w:eastAsia="標楷體" w:hAnsi="Arial" w:cs="Arial"/>
        </w:rPr>
        <w:tab/>
      </w:r>
    </w:p>
    <w:p w:rsidR="00D7059D" w:rsidRPr="00D7059D" w:rsidRDefault="005E38F1" w:rsidP="00D7059D">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(B)</w:t>
      </w:r>
      <w:r w:rsidR="00D7059D" w:rsidRPr="00D7059D">
        <w:rPr>
          <w:rFonts w:ascii="Arial" w:eastAsia="標楷體" w:hAnsi="Arial" w:cs="Arial"/>
        </w:rPr>
        <w:t>於其他證券商辦理開戶及買賣</w:t>
      </w:r>
    </w:p>
    <w:p w:rsidR="00D7059D" w:rsidRPr="00D7059D" w:rsidRDefault="005E38F1" w:rsidP="00D7059D">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00D7059D" w:rsidRPr="00D7059D">
        <w:rPr>
          <w:rFonts w:ascii="Arial" w:eastAsia="標楷體" w:hAnsi="Arial" w:cs="Arial"/>
        </w:rPr>
        <w:t>應於本身所投資或服務證券商買賣</w:t>
      </w:r>
    </w:p>
    <w:p w:rsidR="00D7059D" w:rsidRPr="00D7059D" w:rsidRDefault="005E38F1" w:rsidP="00D7059D">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(D)</w:t>
      </w:r>
      <w:r w:rsidR="00D7059D" w:rsidRPr="00D7059D">
        <w:rPr>
          <w:rFonts w:ascii="Arial" w:eastAsia="標楷體" w:hAnsi="Arial" w:cs="Arial"/>
        </w:rPr>
        <w:t>選項</w:t>
      </w:r>
      <w:r>
        <w:rPr>
          <w:rFonts w:ascii="Arial" w:eastAsia="標楷體" w:hAnsi="Arial" w:cs="Arial"/>
        </w:rPr>
        <w:t>(A)(B)(C)</w:t>
      </w:r>
      <w:r w:rsidR="00D7059D" w:rsidRPr="00D7059D">
        <w:rPr>
          <w:rFonts w:ascii="Arial" w:eastAsia="標楷體" w:hAnsi="Arial" w:cs="Arial"/>
        </w:rPr>
        <w:t>皆非</w:t>
      </w:r>
    </w:p>
    <w:p w:rsidR="00D7059D" w:rsidRPr="00D7059D" w:rsidRDefault="00D7059D" w:rsidP="005E38F1">
      <w:pPr>
        <w:numPr>
          <w:ilvl w:val="0"/>
          <w:numId w:val="5"/>
        </w:numPr>
        <w:snapToGrid w:val="0"/>
        <w:spacing w:before="60" w:after="60" w:line="300" w:lineRule="exact"/>
        <w:rPr>
          <w:rFonts w:ascii="Arial" w:eastAsia="標楷體" w:hAnsi="Arial" w:cs="Arial"/>
        </w:rPr>
      </w:pPr>
      <w:r w:rsidRPr="00D7059D">
        <w:rPr>
          <w:rFonts w:ascii="Arial" w:eastAsia="標楷體" w:hAnsi="Arial" w:cs="Arial"/>
        </w:rPr>
        <w:t>股票申請上櫃者，至少須經幾家以上之證券商以書面推薦之？</w:t>
      </w:r>
    </w:p>
    <w:p w:rsidR="00D7059D" w:rsidRPr="00D7059D"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00D7059D" w:rsidRPr="00D7059D">
        <w:rPr>
          <w:rFonts w:ascii="Arial" w:eastAsia="標楷體" w:hAnsi="Arial" w:cs="Arial"/>
        </w:rPr>
        <w:t>二家</w:t>
      </w:r>
      <w:r w:rsidR="00A351A3">
        <w:rPr>
          <w:rFonts w:ascii="Arial" w:eastAsia="標楷體" w:hAnsi="Arial" w:cs="Arial"/>
        </w:rPr>
        <w:tab/>
      </w:r>
      <w:r w:rsidR="00A351A3">
        <w:rPr>
          <w:rFonts w:ascii="Arial" w:eastAsia="標楷體" w:hAnsi="Arial" w:cs="Arial"/>
        </w:rPr>
        <w:tab/>
      </w:r>
      <w:r>
        <w:rPr>
          <w:rFonts w:ascii="Arial" w:eastAsia="標楷體" w:hAnsi="Arial" w:cs="Arial"/>
        </w:rPr>
        <w:t>(B)</w:t>
      </w:r>
      <w:r w:rsidR="00D7059D" w:rsidRPr="00D7059D">
        <w:rPr>
          <w:rFonts w:ascii="Arial" w:eastAsia="標楷體" w:hAnsi="Arial" w:cs="Arial"/>
        </w:rPr>
        <w:t>三家</w:t>
      </w:r>
    </w:p>
    <w:p w:rsidR="00D7059D" w:rsidRPr="00D7059D"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00D7059D" w:rsidRPr="00D7059D">
        <w:rPr>
          <w:rFonts w:ascii="Arial" w:eastAsia="標楷體" w:hAnsi="Arial" w:cs="Arial"/>
        </w:rPr>
        <w:t>四家</w:t>
      </w:r>
      <w:r w:rsidR="00A351A3">
        <w:rPr>
          <w:rFonts w:ascii="Arial" w:eastAsia="標楷體" w:hAnsi="Arial" w:cs="Arial"/>
        </w:rPr>
        <w:tab/>
      </w:r>
      <w:r w:rsidR="00A351A3">
        <w:rPr>
          <w:rFonts w:ascii="Arial" w:eastAsia="標楷體" w:hAnsi="Arial" w:cs="Arial"/>
        </w:rPr>
        <w:tab/>
      </w:r>
      <w:r>
        <w:rPr>
          <w:rFonts w:ascii="Arial" w:eastAsia="標楷體" w:hAnsi="Arial" w:cs="Arial"/>
        </w:rPr>
        <w:t>(D)</w:t>
      </w:r>
      <w:r w:rsidR="00D7059D" w:rsidRPr="00D7059D">
        <w:rPr>
          <w:rFonts w:ascii="Arial" w:eastAsia="標楷體" w:hAnsi="Arial" w:cs="Arial"/>
        </w:rPr>
        <w:t>五家</w:t>
      </w:r>
    </w:p>
    <w:p w:rsidR="00D7059D" w:rsidRPr="00D7059D" w:rsidRDefault="00D7059D" w:rsidP="005E38F1">
      <w:pPr>
        <w:numPr>
          <w:ilvl w:val="0"/>
          <w:numId w:val="5"/>
        </w:numPr>
        <w:snapToGrid w:val="0"/>
        <w:spacing w:before="60" w:after="60" w:line="300" w:lineRule="exact"/>
        <w:rPr>
          <w:rFonts w:ascii="Arial" w:eastAsia="標楷體" w:hAnsi="Arial" w:cs="Arial"/>
        </w:rPr>
      </w:pPr>
      <w:r w:rsidRPr="00D7059D">
        <w:rPr>
          <w:rFonts w:ascii="Arial" w:eastAsia="標楷體" w:hAnsi="Arial" w:cs="Arial"/>
        </w:rPr>
        <w:t>委託人抵繳證券有瑕疵，經受託人公司通知調換送達後，幾個營業日內更換之？</w:t>
      </w:r>
    </w:p>
    <w:p w:rsidR="00A351A3"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00D7059D" w:rsidRPr="00D7059D">
        <w:rPr>
          <w:rFonts w:ascii="Arial" w:eastAsia="標楷體" w:hAnsi="Arial" w:cs="Arial"/>
        </w:rPr>
        <w:t>二個</w:t>
      </w:r>
      <w:r w:rsidR="003C6049">
        <w:rPr>
          <w:rFonts w:ascii="Arial" w:eastAsia="標楷體" w:hAnsi="Arial" w:cs="Arial"/>
        </w:rPr>
        <w:tab/>
      </w:r>
      <w:r w:rsidR="00A351A3">
        <w:rPr>
          <w:rFonts w:ascii="Arial" w:eastAsia="標楷體" w:hAnsi="Arial" w:cs="Arial"/>
        </w:rPr>
        <w:tab/>
      </w:r>
      <w:r>
        <w:rPr>
          <w:rFonts w:ascii="Arial" w:eastAsia="標楷體" w:hAnsi="Arial" w:cs="Arial"/>
        </w:rPr>
        <w:t>(B)</w:t>
      </w:r>
      <w:r w:rsidR="00D7059D" w:rsidRPr="00D7059D">
        <w:rPr>
          <w:rFonts w:ascii="Arial" w:eastAsia="標楷體" w:hAnsi="Arial" w:cs="Arial"/>
        </w:rPr>
        <w:t>三個</w:t>
      </w:r>
    </w:p>
    <w:p w:rsidR="00D7059D" w:rsidRPr="00D7059D" w:rsidRDefault="005E38F1" w:rsidP="003C604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00D7059D" w:rsidRPr="00D7059D">
        <w:rPr>
          <w:rFonts w:ascii="Arial" w:eastAsia="標楷體" w:hAnsi="Arial" w:cs="Arial"/>
        </w:rPr>
        <w:t>四個</w:t>
      </w:r>
      <w:r w:rsidR="003C6049">
        <w:rPr>
          <w:rFonts w:ascii="Arial" w:eastAsia="標楷體" w:hAnsi="Arial" w:cs="Arial"/>
        </w:rPr>
        <w:tab/>
      </w:r>
      <w:r w:rsidR="00A351A3">
        <w:rPr>
          <w:rFonts w:ascii="Arial" w:eastAsia="標楷體" w:hAnsi="Arial" w:cs="Arial"/>
        </w:rPr>
        <w:tab/>
      </w:r>
      <w:r>
        <w:rPr>
          <w:rFonts w:ascii="Arial" w:eastAsia="標楷體" w:hAnsi="Arial" w:cs="Arial"/>
        </w:rPr>
        <w:t>(D)</w:t>
      </w:r>
      <w:r w:rsidR="00D7059D" w:rsidRPr="00D7059D">
        <w:rPr>
          <w:rFonts w:ascii="Arial" w:eastAsia="標楷體" w:hAnsi="Arial" w:cs="Arial"/>
        </w:rPr>
        <w:t>五個</w:t>
      </w:r>
    </w:p>
    <w:p w:rsidR="003C6049" w:rsidRPr="003C6049" w:rsidRDefault="003C6049" w:rsidP="005E38F1">
      <w:pPr>
        <w:numPr>
          <w:ilvl w:val="0"/>
          <w:numId w:val="5"/>
        </w:numPr>
        <w:snapToGrid w:val="0"/>
        <w:spacing w:before="60" w:after="60" w:line="300" w:lineRule="exact"/>
        <w:rPr>
          <w:rFonts w:ascii="Arial" w:eastAsia="標楷體" w:hAnsi="Arial" w:cs="Arial"/>
        </w:rPr>
      </w:pPr>
      <w:r w:rsidRPr="003C6049">
        <w:rPr>
          <w:rFonts w:ascii="Arial" w:eastAsia="標楷體" w:hAnsi="Arial" w:cs="Arial"/>
        </w:rPr>
        <w:t>上市有價證券安定操作之買進價格不得：</w:t>
      </w:r>
    </w:p>
    <w:p w:rsidR="003C6049" w:rsidRPr="003C6049"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003C6049" w:rsidRPr="003C6049">
        <w:rPr>
          <w:rFonts w:ascii="Arial" w:eastAsia="標楷體" w:hAnsi="Arial" w:cs="Arial"/>
        </w:rPr>
        <w:t>低於承銷價</w:t>
      </w:r>
      <w:r w:rsidR="00A351A3">
        <w:rPr>
          <w:rFonts w:ascii="Arial" w:eastAsia="標楷體" w:hAnsi="Arial" w:cs="Arial"/>
        </w:rPr>
        <w:tab/>
      </w:r>
      <w:r w:rsidR="00A351A3">
        <w:rPr>
          <w:rFonts w:ascii="Arial" w:eastAsia="標楷體" w:hAnsi="Arial" w:cs="Arial"/>
        </w:rPr>
        <w:tab/>
      </w:r>
      <w:r>
        <w:rPr>
          <w:rFonts w:ascii="Arial" w:eastAsia="標楷體" w:hAnsi="Arial" w:cs="Arial"/>
        </w:rPr>
        <w:t>(B)</w:t>
      </w:r>
      <w:r w:rsidR="003C6049" w:rsidRPr="003C6049">
        <w:rPr>
          <w:rFonts w:ascii="Arial" w:eastAsia="標楷體" w:hAnsi="Arial" w:cs="Arial"/>
        </w:rPr>
        <w:t>高於承銷價</w:t>
      </w:r>
    </w:p>
    <w:p w:rsidR="003C6049" w:rsidRPr="003C6049"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003C6049" w:rsidRPr="003C6049">
        <w:rPr>
          <w:rFonts w:ascii="Arial" w:eastAsia="標楷體" w:hAnsi="Arial" w:cs="Arial"/>
        </w:rPr>
        <w:t>低於前一營業日收盤價</w:t>
      </w:r>
      <w:r w:rsidR="00A351A3">
        <w:rPr>
          <w:rFonts w:ascii="Arial" w:eastAsia="標楷體" w:hAnsi="Arial" w:cs="Arial"/>
        </w:rPr>
        <w:tab/>
      </w:r>
      <w:r>
        <w:rPr>
          <w:rFonts w:ascii="Arial" w:eastAsia="標楷體" w:hAnsi="Arial" w:cs="Arial"/>
        </w:rPr>
        <w:t>(D)</w:t>
      </w:r>
      <w:r w:rsidR="003C6049" w:rsidRPr="003C6049">
        <w:rPr>
          <w:rFonts w:ascii="Arial" w:eastAsia="標楷體" w:hAnsi="Arial" w:cs="Arial"/>
        </w:rPr>
        <w:t>高於前一營業日收盤價</w:t>
      </w:r>
    </w:p>
    <w:p w:rsidR="003C6049" w:rsidRPr="003C6049" w:rsidRDefault="003C6049" w:rsidP="005E38F1">
      <w:pPr>
        <w:numPr>
          <w:ilvl w:val="0"/>
          <w:numId w:val="5"/>
        </w:numPr>
        <w:snapToGrid w:val="0"/>
        <w:spacing w:before="60" w:after="60" w:line="300" w:lineRule="exact"/>
        <w:rPr>
          <w:rFonts w:ascii="Arial" w:eastAsia="標楷體" w:hAnsi="Arial" w:cs="Arial"/>
        </w:rPr>
      </w:pPr>
      <w:r w:rsidRPr="003C6049">
        <w:rPr>
          <w:rFonts w:ascii="Arial" w:eastAsia="標楷體" w:hAnsi="Arial" w:cs="Arial"/>
        </w:rPr>
        <w:t>發行人為募集設立，其募集與發行有價證券案應</w:t>
      </w:r>
      <w:proofErr w:type="gramStart"/>
      <w:r w:rsidRPr="003C6049">
        <w:rPr>
          <w:rFonts w:ascii="Arial" w:eastAsia="標楷體" w:hAnsi="Arial" w:cs="Arial"/>
        </w:rPr>
        <w:t>採</w:t>
      </w:r>
      <w:proofErr w:type="gramEnd"/>
      <w:r w:rsidRPr="003C6049">
        <w:rPr>
          <w:rFonts w:ascii="Arial" w:eastAsia="標楷體" w:hAnsi="Arial" w:cs="Arial"/>
        </w:rPr>
        <w:t>下列那一種方式？</w:t>
      </w:r>
    </w:p>
    <w:p w:rsidR="00A351A3"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003C6049" w:rsidRPr="003C6049">
        <w:rPr>
          <w:rFonts w:ascii="Arial" w:eastAsia="標楷體" w:hAnsi="Arial" w:cs="Arial"/>
        </w:rPr>
        <w:t>申報生效制</w:t>
      </w:r>
    </w:p>
    <w:p w:rsidR="003C6049" w:rsidRPr="003C6049"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(B)</w:t>
      </w:r>
      <w:r w:rsidR="003C6049" w:rsidRPr="003C6049">
        <w:rPr>
          <w:rFonts w:ascii="Arial" w:eastAsia="標楷體" w:hAnsi="Arial" w:cs="Arial"/>
        </w:rPr>
        <w:t>申請核准制</w:t>
      </w:r>
    </w:p>
    <w:p w:rsidR="00A351A3"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003C6049" w:rsidRPr="003C6049">
        <w:rPr>
          <w:rFonts w:ascii="Arial" w:eastAsia="標楷體" w:hAnsi="Arial" w:cs="Arial"/>
        </w:rPr>
        <w:t>申報核准制</w:t>
      </w:r>
    </w:p>
    <w:p w:rsidR="003C6049" w:rsidRPr="003C6049"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(D)</w:t>
      </w:r>
      <w:r w:rsidR="003C6049" w:rsidRPr="003C6049">
        <w:rPr>
          <w:rFonts w:ascii="Arial" w:eastAsia="標楷體" w:hAnsi="Arial" w:cs="Arial"/>
        </w:rPr>
        <w:t>兼</w:t>
      </w:r>
      <w:proofErr w:type="gramStart"/>
      <w:r w:rsidR="003C6049" w:rsidRPr="003C6049">
        <w:rPr>
          <w:rFonts w:ascii="Arial" w:eastAsia="標楷體" w:hAnsi="Arial" w:cs="Arial"/>
        </w:rPr>
        <w:t>採</w:t>
      </w:r>
      <w:proofErr w:type="gramEnd"/>
      <w:r w:rsidR="003C6049" w:rsidRPr="003C6049">
        <w:rPr>
          <w:rFonts w:ascii="Arial" w:eastAsia="標楷體" w:hAnsi="Arial" w:cs="Arial"/>
        </w:rPr>
        <w:t>申報生效制及申請核准制</w:t>
      </w:r>
    </w:p>
    <w:p w:rsidR="003C6049" w:rsidRPr="003C6049" w:rsidRDefault="003C6049" w:rsidP="005E38F1">
      <w:pPr>
        <w:numPr>
          <w:ilvl w:val="0"/>
          <w:numId w:val="5"/>
        </w:numPr>
        <w:snapToGrid w:val="0"/>
        <w:spacing w:before="60" w:after="60" w:line="300" w:lineRule="exact"/>
        <w:rPr>
          <w:rFonts w:ascii="Arial" w:eastAsia="標楷體" w:hAnsi="Arial" w:cs="Arial"/>
        </w:rPr>
      </w:pPr>
      <w:r w:rsidRPr="003C6049">
        <w:rPr>
          <w:rFonts w:ascii="Arial" w:eastAsia="標楷體" w:hAnsi="Arial" w:cs="Arial"/>
        </w:rPr>
        <w:t>公開發行公司股東常會承認之年度財務報告，若與已經公告並向主管機關申報之年度財務報告不一致時，應如何處理？</w:t>
      </w:r>
    </w:p>
    <w:p w:rsidR="003C6049" w:rsidRPr="003C6049" w:rsidRDefault="005E38F1" w:rsidP="009D3FDC">
      <w:pPr>
        <w:tabs>
          <w:tab w:val="left" w:pos="2977"/>
          <w:tab w:val="left" w:pos="5387"/>
          <w:tab w:val="left" w:pos="7797"/>
        </w:tabs>
        <w:snapToGrid w:val="0"/>
        <w:spacing w:before="20" w:after="20" w:line="300" w:lineRule="exact"/>
        <w:ind w:firstLine="567"/>
        <w:rPr>
          <w:rFonts w:ascii="Arial" w:eastAsia="標楷體" w:hAnsi="Arial" w:cs="Arial" w:hint="eastAsia"/>
        </w:rPr>
      </w:pPr>
      <w:r>
        <w:rPr>
          <w:rFonts w:ascii="Arial" w:eastAsia="標楷體" w:hAnsi="Arial" w:cs="Arial"/>
        </w:rPr>
        <w:t>(A)</w:t>
      </w:r>
      <w:r w:rsidR="003C6049" w:rsidRPr="003C6049">
        <w:rPr>
          <w:rFonts w:ascii="Arial" w:eastAsia="標楷體" w:hAnsi="Arial" w:cs="Arial"/>
        </w:rPr>
        <w:t>於事實發生之日起二日內公告並向主管機關申報</w:t>
      </w:r>
    </w:p>
    <w:p w:rsidR="003C6049" w:rsidRPr="003C6049" w:rsidRDefault="005E38F1" w:rsidP="003C604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(B)</w:t>
      </w:r>
      <w:r w:rsidR="003C6049" w:rsidRPr="003C6049">
        <w:rPr>
          <w:rFonts w:ascii="Arial" w:eastAsia="標楷體" w:hAnsi="Arial" w:cs="Arial"/>
        </w:rPr>
        <w:t>於事實發生之日起三日內公告並向主管機關申報</w:t>
      </w:r>
    </w:p>
    <w:p w:rsidR="003C6049" w:rsidRPr="003C6049" w:rsidRDefault="005E38F1" w:rsidP="003C604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003C6049" w:rsidRPr="003C6049">
        <w:rPr>
          <w:rFonts w:ascii="Arial" w:eastAsia="標楷體" w:hAnsi="Arial" w:cs="Arial"/>
        </w:rPr>
        <w:t>於事實發生之日起五日內公告並向主管機關申報</w:t>
      </w:r>
    </w:p>
    <w:p w:rsidR="003C6049" w:rsidRPr="003C6049" w:rsidRDefault="005E38F1" w:rsidP="003C604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(D)</w:t>
      </w:r>
      <w:r w:rsidR="003C6049" w:rsidRPr="003C6049">
        <w:rPr>
          <w:rFonts w:ascii="Arial" w:eastAsia="標楷體" w:hAnsi="Arial" w:cs="Arial"/>
        </w:rPr>
        <w:t>不必申報</w:t>
      </w:r>
    </w:p>
    <w:p w:rsidR="003C6049" w:rsidRPr="003C6049" w:rsidRDefault="005E38F1" w:rsidP="005E38F1">
      <w:pPr>
        <w:numPr>
          <w:ilvl w:val="0"/>
          <w:numId w:val="5"/>
        </w:numPr>
        <w:snapToGrid w:val="0"/>
        <w:spacing w:before="60" w:after="60" w:line="300" w:lineRule="exact"/>
        <w:rPr>
          <w:rFonts w:ascii="Arial" w:eastAsia="標楷體" w:hAnsi="Arial" w:cs="Arial"/>
        </w:rPr>
      </w:pPr>
      <w:r>
        <w:rPr>
          <w:rFonts w:ascii="Arial" w:eastAsia="標楷體" w:hAnsi="Arial" w:cs="Arial"/>
        </w:rPr>
        <w:lastRenderedPageBreak/>
        <w:t>下列何種情事非屬重大影響上市公司股票價格之消息</w:t>
      </w:r>
      <w:r>
        <w:rPr>
          <w:rFonts w:ascii="Arial" w:eastAsia="標楷體" w:hAnsi="Arial" w:cs="Arial" w:hint="eastAsia"/>
        </w:rPr>
        <w:t>？</w:t>
      </w:r>
    </w:p>
    <w:p w:rsidR="00A351A3" w:rsidRDefault="005E38F1" w:rsidP="00A351A3">
      <w:pPr>
        <w:tabs>
          <w:tab w:val="left" w:pos="5387"/>
          <w:tab w:val="left" w:pos="5640"/>
        </w:tabs>
        <w:snapToGrid w:val="0"/>
        <w:spacing w:before="20" w:after="20" w:line="300" w:lineRule="exact"/>
        <w:ind w:firstLine="567"/>
        <w:rPr>
          <w:rFonts w:ascii="Arial" w:eastAsia="標楷體" w:hAnsi="Arial" w:cs="Arial"/>
        </w:rPr>
      </w:pPr>
      <w:r>
        <w:rPr>
          <w:rFonts w:ascii="Arial" w:eastAsia="標楷體" w:hAnsi="Arial" w:cs="Arial"/>
        </w:rPr>
        <w:t>(A)</w:t>
      </w:r>
      <w:r w:rsidR="003C6049" w:rsidRPr="003C6049">
        <w:rPr>
          <w:rFonts w:ascii="Arial" w:eastAsia="標楷體" w:hAnsi="Arial" w:cs="Arial"/>
        </w:rPr>
        <w:t>變更董事長</w:t>
      </w:r>
    </w:p>
    <w:p w:rsidR="003C6049" w:rsidRPr="003C6049" w:rsidRDefault="005E38F1" w:rsidP="009D3FDC">
      <w:pPr>
        <w:tabs>
          <w:tab w:val="left" w:pos="5387"/>
          <w:tab w:val="left" w:pos="5640"/>
        </w:tabs>
        <w:snapToGrid w:val="0"/>
        <w:spacing w:before="20" w:after="20" w:line="300" w:lineRule="exact"/>
        <w:ind w:firstLine="567"/>
        <w:rPr>
          <w:rFonts w:ascii="Arial" w:eastAsia="標楷體" w:hAnsi="Arial" w:cs="Arial"/>
        </w:rPr>
      </w:pPr>
      <w:r>
        <w:rPr>
          <w:rFonts w:ascii="Arial" w:eastAsia="標楷體" w:hAnsi="Arial" w:cs="Arial"/>
        </w:rPr>
        <w:t>(B)</w:t>
      </w:r>
      <w:r w:rsidR="003C6049" w:rsidRPr="003C6049">
        <w:rPr>
          <w:rFonts w:ascii="Arial" w:eastAsia="標楷體" w:hAnsi="Arial" w:cs="Arial"/>
        </w:rPr>
        <w:t>存款不足遭退票</w:t>
      </w:r>
    </w:p>
    <w:p w:rsidR="00A351A3"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003C6049" w:rsidRPr="003C6049">
        <w:rPr>
          <w:rFonts w:ascii="Arial" w:eastAsia="標楷體" w:hAnsi="Arial" w:cs="Arial"/>
        </w:rPr>
        <w:t>因訴訟、非訟事件對公司財務或業務有重大影響者</w:t>
      </w:r>
    </w:p>
    <w:p w:rsidR="003C6049" w:rsidRPr="003C6049" w:rsidRDefault="005E38F1" w:rsidP="009D3FDC">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(D)</w:t>
      </w:r>
      <w:r w:rsidR="003C6049" w:rsidRPr="003C6049">
        <w:rPr>
          <w:rFonts w:ascii="Arial" w:eastAsia="標楷體" w:hAnsi="Arial" w:cs="Arial"/>
        </w:rPr>
        <w:t>防疫期間董事以視訊方式參與董事會</w:t>
      </w:r>
    </w:p>
    <w:p w:rsidR="003C6049" w:rsidRPr="003C6049" w:rsidRDefault="003C6049" w:rsidP="005E38F1">
      <w:pPr>
        <w:numPr>
          <w:ilvl w:val="0"/>
          <w:numId w:val="5"/>
        </w:numPr>
        <w:snapToGrid w:val="0"/>
        <w:spacing w:before="60" w:after="60" w:line="300" w:lineRule="exact"/>
        <w:rPr>
          <w:rFonts w:ascii="Arial" w:eastAsia="標楷體" w:hAnsi="Arial" w:cs="Arial"/>
        </w:rPr>
      </w:pPr>
      <w:r w:rsidRPr="003C6049">
        <w:rPr>
          <w:rFonts w:ascii="Arial" w:eastAsia="標楷體" w:hAnsi="Arial" w:cs="Arial"/>
        </w:rPr>
        <w:t>有關委託書取得之限制，</w:t>
      </w:r>
      <w:proofErr w:type="gramStart"/>
      <w:r w:rsidRPr="003C6049">
        <w:rPr>
          <w:rFonts w:ascii="Arial" w:eastAsia="標楷體" w:hAnsi="Arial" w:cs="Arial"/>
        </w:rPr>
        <w:t>以下何</w:t>
      </w:r>
      <w:proofErr w:type="gramEnd"/>
      <w:r w:rsidRPr="003C6049">
        <w:rPr>
          <w:rFonts w:ascii="Arial" w:eastAsia="標楷體" w:hAnsi="Arial" w:cs="Arial"/>
        </w:rPr>
        <w:t>者為非</w:t>
      </w:r>
      <w:r w:rsidR="005E38F1">
        <w:rPr>
          <w:rFonts w:ascii="Arial" w:eastAsia="標楷體" w:hAnsi="Arial" w:cs="Arial" w:hint="eastAsia"/>
        </w:rPr>
        <w:t>？</w:t>
      </w:r>
    </w:p>
    <w:p w:rsidR="00A351A3" w:rsidRDefault="005E38F1" w:rsidP="00A351A3">
      <w:pPr>
        <w:tabs>
          <w:tab w:val="left" w:pos="2977"/>
          <w:tab w:val="left" w:pos="5387"/>
          <w:tab w:val="left" w:pos="7320"/>
        </w:tabs>
        <w:snapToGrid w:val="0"/>
        <w:spacing w:before="20" w:after="20" w:line="300" w:lineRule="exact"/>
        <w:ind w:firstLine="567"/>
        <w:rPr>
          <w:rFonts w:ascii="Arial" w:eastAsia="標楷體" w:hAnsi="Arial" w:cs="Arial"/>
        </w:rPr>
      </w:pPr>
      <w:r>
        <w:rPr>
          <w:rFonts w:ascii="Arial" w:eastAsia="標楷體" w:hAnsi="Arial" w:cs="Arial"/>
        </w:rPr>
        <w:t>(A)</w:t>
      </w:r>
      <w:r w:rsidR="003C6049" w:rsidRPr="003C6049">
        <w:rPr>
          <w:rFonts w:ascii="Arial" w:eastAsia="標楷體" w:hAnsi="Arial" w:cs="Arial"/>
        </w:rPr>
        <w:t>不得以給付金錢或其他利益為條件</w:t>
      </w:r>
    </w:p>
    <w:p w:rsidR="003C6049" w:rsidRPr="003C6049" w:rsidRDefault="005E38F1" w:rsidP="009D3FDC">
      <w:pPr>
        <w:tabs>
          <w:tab w:val="left" w:pos="2977"/>
          <w:tab w:val="left" w:pos="5387"/>
          <w:tab w:val="left" w:pos="7320"/>
        </w:tabs>
        <w:snapToGrid w:val="0"/>
        <w:spacing w:before="20" w:after="20" w:line="300" w:lineRule="exact"/>
        <w:ind w:firstLine="567"/>
        <w:rPr>
          <w:rFonts w:ascii="Arial" w:eastAsia="標楷體" w:hAnsi="Arial" w:cs="Arial" w:hint="eastAsia"/>
        </w:rPr>
      </w:pPr>
      <w:r>
        <w:rPr>
          <w:rFonts w:ascii="Arial" w:eastAsia="標楷體" w:hAnsi="Arial" w:cs="Arial"/>
        </w:rPr>
        <w:t>(B)</w:t>
      </w:r>
      <w:r w:rsidR="003C6049" w:rsidRPr="003C6049">
        <w:rPr>
          <w:rFonts w:ascii="Arial" w:eastAsia="標楷體" w:hAnsi="Arial" w:cs="Arial"/>
        </w:rPr>
        <w:t>不得利用他人名義為之</w:t>
      </w:r>
    </w:p>
    <w:p w:rsidR="00A351A3" w:rsidRDefault="005E38F1" w:rsidP="00A351A3">
      <w:pPr>
        <w:tabs>
          <w:tab w:val="left" w:pos="2977"/>
          <w:tab w:val="left" w:pos="5387"/>
          <w:tab w:val="left" w:pos="7320"/>
        </w:tabs>
        <w:snapToGrid w:val="0"/>
        <w:spacing w:before="20" w:after="20" w:line="300" w:lineRule="exact"/>
        <w:ind w:firstLine="567"/>
        <w:rPr>
          <w:rFonts w:ascii="Arial" w:eastAsia="標楷體" w:hAnsi="Arial" w:cs="Arial"/>
        </w:rPr>
      </w:pPr>
      <w:r>
        <w:rPr>
          <w:rFonts w:ascii="Arial" w:eastAsia="標楷體" w:hAnsi="Arial" w:cs="Arial"/>
        </w:rPr>
        <w:t>(C)</w:t>
      </w:r>
      <w:r w:rsidR="003C6049" w:rsidRPr="003C6049">
        <w:rPr>
          <w:rFonts w:ascii="Arial" w:eastAsia="標楷體" w:hAnsi="Arial" w:cs="Arial"/>
        </w:rPr>
        <w:t>可將徵求之委託書作為非屬徵求之委託書出席股東會</w:t>
      </w:r>
    </w:p>
    <w:p w:rsidR="003C6049" w:rsidRPr="003C6049" w:rsidRDefault="005E38F1" w:rsidP="009D3FDC">
      <w:pPr>
        <w:tabs>
          <w:tab w:val="left" w:pos="2977"/>
          <w:tab w:val="left" w:pos="5387"/>
          <w:tab w:val="left" w:pos="7320"/>
        </w:tabs>
        <w:snapToGrid w:val="0"/>
        <w:spacing w:before="20" w:after="20" w:line="300" w:lineRule="exact"/>
        <w:ind w:firstLine="567"/>
        <w:rPr>
          <w:rFonts w:ascii="Arial" w:eastAsia="標楷體" w:hAnsi="Arial" w:cs="Arial" w:hint="eastAsia"/>
        </w:rPr>
      </w:pPr>
      <w:r>
        <w:rPr>
          <w:rFonts w:ascii="Arial" w:eastAsia="標楷體" w:hAnsi="Arial" w:cs="Arial"/>
        </w:rPr>
        <w:t>(D)</w:t>
      </w:r>
      <w:r w:rsidR="003C6049" w:rsidRPr="003C6049">
        <w:rPr>
          <w:rFonts w:ascii="Arial" w:eastAsia="標楷體" w:hAnsi="Arial" w:cs="Arial"/>
        </w:rPr>
        <w:t>股東會紀念品以一種為限</w:t>
      </w:r>
    </w:p>
    <w:p w:rsidR="003C6049" w:rsidRPr="003C6049" w:rsidRDefault="003C6049" w:rsidP="005E38F1">
      <w:pPr>
        <w:numPr>
          <w:ilvl w:val="0"/>
          <w:numId w:val="5"/>
        </w:numPr>
        <w:snapToGrid w:val="0"/>
        <w:spacing w:before="60" w:after="60" w:line="300" w:lineRule="exact"/>
        <w:rPr>
          <w:rFonts w:ascii="Arial" w:eastAsia="標楷體" w:hAnsi="Arial" w:cs="Arial"/>
        </w:rPr>
      </w:pPr>
      <w:r w:rsidRPr="003C6049">
        <w:rPr>
          <w:rFonts w:ascii="Arial" w:eastAsia="標楷體" w:hAnsi="Arial" w:cs="Arial"/>
        </w:rPr>
        <w:t>證交所買賣申報之競價方式為</w:t>
      </w:r>
      <w:r w:rsidR="005E38F1">
        <w:rPr>
          <w:rFonts w:ascii="Arial" w:eastAsia="標楷體" w:hAnsi="Arial" w:cs="Arial" w:hint="eastAsia"/>
        </w:rPr>
        <w:t>？</w:t>
      </w:r>
    </w:p>
    <w:p w:rsidR="00A351A3"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003C6049" w:rsidRPr="003C6049">
        <w:rPr>
          <w:rFonts w:ascii="Arial" w:eastAsia="標楷體" w:hAnsi="Arial" w:cs="Arial"/>
        </w:rPr>
        <w:t>集合競</w:t>
      </w:r>
      <w:proofErr w:type="gramStart"/>
      <w:r w:rsidR="003C6049" w:rsidRPr="003C6049">
        <w:rPr>
          <w:rFonts w:ascii="Arial" w:eastAsia="標楷體" w:hAnsi="Arial" w:cs="Arial"/>
        </w:rPr>
        <w:t>價及逐筆</w:t>
      </w:r>
      <w:proofErr w:type="gramEnd"/>
      <w:r w:rsidR="003C6049" w:rsidRPr="003C6049">
        <w:rPr>
          <w:rFonts w:ascii="Arial" w:eastAsia="標楷體" w:hAnsi="Arial" w:cs="Arial"/>
        </w:rPr>
        <w:t>交易</w:t>
      </w:r>
    </w:p>
    <w:p w:rsidR="003C6049" w:rsidRPr="003C6049" w:rsidRDefault="005E38F1" w:rsidP="009D3FDC">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(B)</w:t>
      </w:r>
      <w:r w:rsidR="003C6049" w:rsidRPr="003C6049">
        <w:rPr>
          <w:rFonts w:ascii="Arial" w:eastAsia="標楷體" w:hAnsi="Arial" w:cs="Arial"/>
        </w:rPr>
        <w:t>逐筆交易及連續競價</w:t>
      </w:r>
    </w:p>
    <w:p w:rsidR="00A351A3"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003C6049" w:rsidRPr="003C6049">
        <w:rPr>
          <w:rFonts w:ascii="Arial" w:eastAsia="標楷體" w:hAnsi="Arial" w:cs="Arial"/>
        </w:rPr>
        <w:t>集合競價及連續競價</w:t>
      </w:r>
    </w:p>
    <w:p w:rsidR="003C6049" w:rsidRPr="003C6049" w:rsidRDefault="005E38F1" w:rsidP="009D3FDC">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(D)</w:t>
      </w:r>
      <w:r w:rsidR="003C6049" w:rsidRPr="003C6049">
        <w:rPr>
          <w:rFonts w:ascii="Arial" w:eastAsia="標楷體" w:hAnsi="Arial" w:cs="Arial"/>
        </w:rPr>
        <w:t>協議競</w:t>
      </w:r>
      <w:proofErr w:type="gramStart"/>
      <w:r w:rsidR="003C6049" w:rsidRPr="003C6049">
        <w:rPr>
          <w:rFonts w:ascii="Arial" w:eastAsia="標楷體" w:hAnsi="Arial" w:cs="Arial"/>
        </w:rPr>
        <w:t>價及逐筆</w:t>
      </w:r>
      <w:proofErr w:type="gramEnd"/>
      <w:r w:rsidR="003C6049" w:rsidRPr="003C6049">
        <w:rPr>
          <w:rFonts w:ascii="Arial" w:eastAsia="標楷體" w:hAnsi="Arial" w:cs="Arial"/>
        </w:rPr>
        <w:t>交易</w:t>
      </w:r>
    </w:p>
    <w:p w:rsidR="003C6049" w:rsidRPr="003C6049" w:rsidRDefault="003C6049" w:rsidP="005E38F1">
      <w:pPr>
        <w:numPr>
          <w:ilvl w:val="0"/>
          <w:numId w:val="5"/>
        </w:numPr>
        <w:snapToGrid w:val="0"/>
        <w:spacing w:before="60" w:after="60" w:line="300" w:lineRule="exact"/>
        <w:rPr>
          <w:rFonts w:ascii="Arial" w:eastAsia="標楷體" w:hAnsi="Arial" w:cs="Arial"/>
        </w:rPr>
      </w:pPr>
      <w:r w:rsidRPr="003C6049">
        <w:rPr>
          <w:rFonts w:ascii="Arial" w:eastAsia="標楷體" w:hAnsi="Arial" w:cs="Arial"/>
        </w:rPr>
        <w:t>客戶與證券經紀商因委託買賣證券所生之爭議，得向何者申請調處？</w:t>
      </w:r>
    </w:p>
    <w:p w:rsidR="00A351A3"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003C6049" w:rsidRPr="003C6049">
        <w:rPr>
          <w:rFonts w:ascii="Arial" w:eastAsia="標楷體" w:hAnsi="Arial" w:cs="Arial"/>
        </w:rPr>
        <w:t>金管會</w:t>
      </w:r>
      <w:proofErr w:type="gramStart"/>
      <w:r w:rsidR="003C6049" w:rsidRPr="003C6049">
        <w:rPr>
          <w:rFonts w:ascii="Arial" w:eastAsia="標楷體" w:hAnsi="Arial" w:cs="Arial"/>
        </w:rPr>
        <w:t>證期局</w:t>
      </w:r>
      <w:proofErr w:type="gramEnd"/>
      <w:r w:rsidR="009D3FDC">
        <w:rPr>
          <w:rFonts w:ascii="Arial" w:eastAsia="標楷體" w:hAnsi="Arial" w:cs="Arial"/>
        </w:rPr>
        <w:tab/>
      </w:r>
      <w:r w:rsidR="00A351A3">
        <w:rPr>
          <w:rFonts w:ascii="Arial" w:eastAsia="標楷體" w:hAnsi="Arial" w:cs="Arial"/>
        </w:rPr>
        <w:tab/>
      </w:r>
      <w:r>
        <w:rPr>
          <w:rFonts w:ascii="Arial" w:eastAsia="標楷體" w:hAnsi="Arial" w:cs="Arial"/>
        </w:rPr>
        <w:t>(B)</w:t>
      </w:r>
      <w:r w:rsidR="003C6049" w:rsidRPr="003C6049">
        <w:rPr>
          <w:rFonts w:ascii="Arial" w:eastAsia="標楷體" w:hAnsi="Arial" w:cs="Arial"/>
        </w:rPr>
        <w:t>證交所</w:t>
      </w:r>
    </w:p>
    <w:p w:rsidR="003C6049" w:rsidRPr="003C6049" w:rsidRDefault="005E38F1" w:rsidP="009D3FDC">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003C6049" w:rsidRPr="003C6049">
        <w:rPr>
          <w:rFonts w:ascii="Arial" w:eastAsia="標楷體" w:hAnsi="Arial" w:cs="Arial"/>
        </w:rPr>
        <w:t>櫃買中心</w:t>
      </w:r>
      <w:r w:rsidR="009D3FDC">
        <w:rPr>
          <w:rFonts w:ascii="Arial" w:eastAsia="標楷體" w:hAnsi="Arial" w:cs="Arial"/>
        </w:rPr>
        <w:tab/>
      </w:r>
      <w:r w:rsidR="00A351A3">
        <w:rPr>
          <w:rFonts w:ascii="Arial" w:eastAsia="標楷體" w:hAnsi="Arial" w:cs="Arial"/>
        </w:rPr>
        <w:tab/>
      </w:r>
      <w:r>
        <w:rPr>
          <w:rFonts w:ascii="Arial" w:eastAsia="標楷體" w:hAnsi="Arial" w:cs="Arial"/>
        </w:rPr>
        <w:t>(D)</w:t>
      </w:r>
      <w:r w:rsidR="003C6049" w:rsidRPr="003C6049">
        <w:rPr>
          <w:rFonts w:ascii="Arial" w:eastAsia="標楷體" w:hAnsi="Arial" w:cs="Arial"/>
        </w:rPr>
        <w:t>證券商業同業公會</w:t>
      </w:r>
    </w:p>
    <w:p w:rsidR="003C6049" w:rsidRPr="003C6049" w:rsidRDefault="003C6049" w:rsidP="005E38F1">
      <w:pPr>
        <w:numPr>
          <w:ilvl w:val="0"/>
          <w:numId w:val="5"/>
        </w:numPr>
        <w:snapToGrid w:val="0"/>
        <w:spacing w:before="60" w:after="60" w:line="300" w:lineRule="exact"/>
        <w:rPr>
          <w:rFonts w:ascii="Arial" w:eastAsia="標楷體" w:hAnsi="Arial" w:cs="Arial"/>
        </w:rPr>
      </w:pPr>
      <w:r w:rsidRPr="003C6049">
        <w:rPr>
          <w:rFonts w:ascii="Arial" w:eastAsia="標楷體" w:hAnsi="Arial" w:cs="Arial"/>
        </w:rPr>
        <w:t>證券集中交易市場因交易系統故障宣布有價證券停止交易或停市時，以何者作為當日收盤價格？</w:t>
      </w:r>
    </w:p>
    <w:p w:rsidR="003C6049" w:rsidRPr="003C6049" w:rsidRDefault="005E38F1" w:rsidP="009D3FDC">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003C6049" w:rsidRPr="003C6049">
        <w:rPr>
          <w:rFonts w:ascii="Arial" w:eastAsia="標楷體" w:hAnsi="Arial" w:cs="Arial"/>
        </w:rPr>
        <w:t>故障前最後一筆成交價格</w:t>
      </w:r>
      <w:r w:rsidR="009D3FDC">
        <w:rPr>
          <w:rFonts w:ascii="Arial" w:eastAsia="標楷體" w:hAnsi="Arial" w:cs="Arial"/>
        </w:rPr>
        <w:tab/>
      </w:r>
      <w:r>
        <w:rPr>
          <w:rFonts w:ascii="Arial" w:eastAsia="標楷體" w:hAnsi="Arial" w:cs="Arial"/>
        </w:rPr>
        <w:t>(B)</w:t>
      </w:r>
      <w:r w:rsidR="003C6049" w:rsidRPr="003C6049">
        <w:rPr>
          <w:rFonts w:ascii="Arial" w:eastAsia="標楷體" w:hAnsi="Arial" w:cs="Arial"/>
        </w:rPr>
        <w:t>開盤價格</w:t>
      </w:r>
    </w:p>
    <w:p w:rsidR="003C6049" w:rsidRPr="003C6049" w:rsidRDefault="005E38F1" w:rsidP="009D3FDC">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003C6049" w:rsidRPr="003C6049">
        <w:rPr>
          <w:rFonts w:ascii="Arial" w:eastAsia="標楷體" w:hAnsi="Arial" w:cs="Arial"/>
        </w:rPr>
        <w:t>平均價格</w:t>
      </w:r>
      <w:r w:rsidR="009D3FDC">
        <w:rPr>
          <w:rFonts w:ascii="Arial" w:eastAsia="標楷體" w:hAnsi="Arial" w:cs="Arial"/>
        </w:rPr>
        <w:tab/>
      </w:r>
      <w:r w:rsidR="009D3FDC">
        <w:rPr>
          <w:rFonts w:ascii="Arial" w:eastAsia="標楷體" w:hAnsi="Arial" w:cs="Arial"/>
        </w:rPr>
        <w:tab/>
      </w:r>
      <w:r>
        <w:rPr>
          <w:rFonts w:ascii="Arial" w:eastAsia="標楷體" w:hAnsi="Arial" w:cs="Arial"/>
        </w:rPr>
        <w:t>(D)</w:t>
      </w:r>
      <w:r w:rsidR="003C6049" w:rsidRPr="003C6049">
        <w:rPr>
          <w:rFonts w:ascii="Arial" w:eastAsia="標楷體" w:hAnsi="Arial" w:cs="Arial"/>
        </w:rPr>
        <w:t>前二營業日收盤平均價格</w:t>
      </w:r>
    </w:p>
    <w:p w:rsidR="003C6049" w:rsidRPr="003C6049" w:rsidRDefault="003C6049" w:rsidP="005E38F1">
      <w:pPr>
        <w:numPr>
          <w:ilvl w:val="0"/>
          <w:numId w:val="5"/>
        </w:numPr>
        <w:snapToGrid w:val="0"/>
        <w:spacing w:before="60" w:after="60" w:line="300" w:lineRule="exact"/>
        <w:rPr>
          <w:rFonts w:ascii="Arial" w:eastAsia="標楷體" w:hAnsi="Arial" w:cs="Arial"/>
        </w:rPr>
      </w:pPr>
      <w:r w:rsidRPr="003C6049">
        <w:rPr>
          <w:rFonts w:ascii="Arial" w:eastAsia="標楷體" w:hAnsi="Arial" w:cs="Arial"/>
        </w:rPr>
        <w:t>逐筆交易制度中，若委託不能全部成交時，則全數取消不予成交，此委託方式為？</w:t>
      </w:r>
    </w:p>
    <w:p w:rsidR="00A351A3"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003C6049" w:rsidRPr="003C6049">
        <w:rPr>
          <w:rFonts w:ascii="Arial" w:eastAsia="標楷體" w:hAnsi="Arial" w:cs="Arial"/>
        </w:rPr>
        <w:t>ROD</w:t>
      </w:r>
      <w:r w:rsidR="009D3FDC">
        <w:rPr>
          <w:rFonts w:ascii="Arial" w:eastAsia="標楷體" w:hAnsi="Arial" w:cs="Arial"/>
        </w:rPr>
        <w:tab/>
      </w:r>
      <w:r w:rsidR="00A351A3">
        <w:rPr>
          <w:rFonts w:ascii="Arial" w:eastAsia="標楷體" w:hAnsi="Arial" w:cs="Arial"/>
        </w:rPr>
        <w:tab/>
      </w:r>
      <w:r>
        <w:rPr>
          <w:rFonts w:ascii="Arial" w:eastAsia="標楷體" w:hAnsi="Arial" w:cs="Arial"/>
        </w:rPr>
        <w:t>(B</w:t>
      </w:r>
      <w:proofErr w:type="gramStart"/>
      <w:r>
        <w:rPr>
          <w:rFonts w:ascii="Arial" w:eastAsia="標楷體" w:hAnsi="Arial" w:cs="Arial"/>
        </w:rPr>
        <w:t>)</w:t>
      </w:r>
      <w:r w:rsidR="003C6049" w:rsidRPr="003C6049">
        <w:rPr>
          <w:rFonts w:ascii="Arial" w:eastAsia="標楷體" w:hAnsi="Arial" w:cs="Arial"/>
        </w:rPr>
        <w:t>IOC</w:t>
      </w:r>
      <w:proofErr w:type="gramEnd"/>
    </w:p>
    <w:p w:rsidR="003C6049" w:rsidRPr="003C6049" w:rsidRDefault="005E38F1" w:rsidP="009D3FDC">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003C6049" w:rsidRPr="003C6049">
        <w:rPr>
          <w:rFonts w:ascii="Arial" w:eastAsia="標楷體" w:hAnsi="Arial" w:cs="Arial"/>
        </w:rPr>
        <w:t>FOK</w:t>
      </w:r>
      <w:r w:rsidR="009D3FDC">
        <w:rPr>
          <w:rFonts w:ascii="Arial" w:eastAsia="標楷體" w:hAnsi="Arial" w:cs="Arial"/>
        </w:rPr>
        <w:tab/>
      </w:r>
      <w:r w:rsidR="00A351A3">
        <w:rPr>
          <w:rFonts w:ascii="Arial" w:eastAsia="標楷體" w:hAnsi="Arial" w:cs="Arial"/>
        </w:rPr>
        <w:tab/>
      </w:r>
      <w:r>
        <w:rPr>
          <w:rFonts w:ascii="Arial" w:eastAsia="標楷體" w:hAnsi="Arial" w:cs="Arial"/>
        </w:rPr>
        <w:t>(D</w:t>
      </w:r>
      <w:proofErr w:type="gramStart"/>
      <w:r>
        <w:rPr>
          <w:rFonts w:ascii="Arial" w:eastAsia="標楷體" w:hAnsi="Arial" w:cs="Arial"/>
        </w:rPr>
        <w:t>)</w:t>
      </w:r>
      <w:r w:rsidR="003C6049" w:rsidRPr="003C6049">
        <w:rPr>
          <w:rFonts w:ascii="Arial" w:eastAsia="標楷體" w:hAnsi="Arial" w:cs="Arial"/>
        </w:rPr>
        <w:t>ICO</w:t>
      </w:r>
      <w:proofErr w:type="gramEnd"/>
    </w:p>
    <w:p w:rsidR="003C6049" w:rsidRPr="003C6049" w:rsidRDefault="003C6049" w:rsidP="005E38F1">
      <w:pPr>
        <w:numPr>
          <w:ilvl w:val="0"/>
          <w:numId w:val="5"/>
        </w:numPr>
        <w:snapToGrid w:val="0"/>
        <w:spacing w:before="60" w:after="60" w:line="300" w:lineRule="exact"/>
        <w:rPr>
          <w:rFonts w:ascii="Arial" w:eastAsia="標楷體" w:hAnsi="Arial" w:cs="Arial"/>
        </w:rPr>
      </w:pPr>
      <w:r w:rsidRPr="003C6049">
        <w:rPr>
          <w:rFonts w:ascii="Arial" w:eastAsia="標楷體" w:hAnsi="Arial" w:cs="Arial"/>
        </w:rPr>
        <w:t>一般企業申請股票在櫃檯買賣，其董事、監察人、大股東提交保管之股票，應交由下列何機構保管？</w:t>
      </w:r>
    </w:p>
    <w:p w:rsidR="00A351A3"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003C6049" w:rsidRPr="003C6049">
        <w:rPr>
          <w:rFonts w:ascii="Arial" w:eastAsia="標楷體" w:hAnsi="Arial" w:cs="Arial"/>
        </w:rPr>
        <w:t>臺灣集中保管結算所</w:t>
      </w:r>
    </w:p>
    <w:p w:rsidR="003C6049" w:rsidRPr="003C6049" w:rsidRDefault="005E38F1" w:rsidP="009D3FDC">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(B)</w:t>
      </w:r>
      <w:r w:rsidR="003C6049" w:rsidRPr="003C6049">
        <w:rPr>
          <w:rFonts w:ascii="Arial" w:eastAsia="標楷體" w:hAnsi="Arial" w:cs="Arial"/>
        </w:rPr>
        <w:t>臺灣證券交易所（股）公司</w:t>
      </w:r>
    </w:p>
    <w:p w:rsidR="00A351A3"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003C6049" w:rsidRPr="003C6049">
        <w:rPr>
          <w:rFonts w:ascii="Arial" w:eastAsia="標楷體" w:hAnsi="Arial" w:cs="Arial"/>
        </w:rPr>
        <w:t>財團法人中華民國證券櫃買中心</w:t>
      </w:r>
    </w:p>
    <w:p w:rsidR="003C6049" w:rsidRPr="003C6049"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(D)</w:t>
      </w:r>
      <w:r w:rsidR="003C6049" w:rsidRPr="003C6049">
        <w:rPr>
          <w:rFonts w:ascii="Arial" w:eastAsia="標楷體" w:hAnsi="Arial" w:cs="Arial"/>
        </w:rPr>
        <w:t>金管會證券期貨局</w:t>
      </w:r>
    </w:p>
    <w:p w:rsidR="003C6049" w:rsidRPr="003C6049" w:rsidRDefault="003C6049" w:rsidP="005E38F1">
      <w:pPr>
        <w:numPr>
          <w:ilvl w:val="0"/>
          <w:numId w:val="5"/>
        </w:numPr>
        <w:snapToGrid w:val="0"/>
        <w:spacing w:before="60" w:after="60" w:line="300" w:lineRule="exact"/>
        <w:rPr>
          <w:rFonts w:ascii="Arial" w:eastAsia="標楷體" w:hAnsi="Arial" w:cs="Arial"/>
        </w:rPr>
      </w:pPr>
      <w:r w:rsidRPr="003C6049">
        <w:rPr>
          <w:rFonts w:ascii="Arial" w:eastAsia="標楷體" w:hAnsi="Arial" w:cs="Arial"/>
        </w:rPr>
        <w:t>櫃檯買賣市場上受託買賣之手續費率係：</w:t>
      </w:r>
    </w:p>
    <w:p w:rsidR="00A351A3"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003C6049" w:rsidRPr="003C6049">
        <w:rPr>
          <w:rFonts w:ascii="Arial" w:eastAsia="標楷體" w:hAnsi="Arial" w:cs="Arial"/>
        </w:rPr>
        <w:t>由證券櫃買中心報請金管會核定之</w:t>
      </w:r>
    </w:p>
    <w:p w:rsidR="003C6049" w:rsidRPr="003C6049" w:rsidRDefault="005E38F1" w:rsidP="009D3FDC">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(B)</w:t>
      </w:r>
      <w:r w:rsidR="003C6049" w:rsidRPr="003C6049">
        <w:rPr>
          <w:rFonts w:ascii="Arial" w:eastAsia="標楷體" w:hAnsi="Arial" w:cs="Arial"/>
        </w:rPr>
        <w:t>由證券櫃買中心報請財政部核定之</w:t>
      </w:r>
    </w:p>
    <w:p w:rsidR="00A351A3"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003C6049" w:rsidRPr="003C6049">
        <w:rPr>
          <w:rFonts w:ascii="Arial" w:eastAsia="標楷體" w:hAnsi="Arial" w:cs="Arial"/>
        </w:rPr>
        <w:t>由證券商業同業公會報請金管會核定之</w:t>
      </w:r>
    </w:p>
    <w:p w:rsidR="003C6049" w:rsidRPr="003C6049" w:rsidRDefault="005E38F1" w:rsidP="009D3FDC">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(D)</w:t>
      </w:r>
      <w:r w:rsidR="003C6049" w:rsidRPr="003C6049">
        <w:rPr>
          <w:rFonts w:ascii="Arial" w:eastAsia="標楷體" w:hAnsi="Arial" w:cs="Arial"/>
        </w:rPr>
        <w:t>由證券商業同業公會報請財政部核定之</w:t>
      </w:r>
    </w:p>
    <w:p w:rsidR="003C6049" w:rsidRPr="003C6049" w:rsidRDefault="003C6049" w:rsidP="005E38F1">
      <w:pPr>
        <w:numPr>
          <w:ilvl w:val="0"/>
          <w:numId w:val="5"/>
        </w:numPr>
        <w:snapToGrid w:val="0"/>
        <w:spacing w:before="60" w:after="60" w:line="300" w:lineRule="exact"/>
        <w:rPr>
          <w:rFonts w:ascii="Arial" w:eastAsia="標楷體" w:hAnsi="Arial" w:cs="Arial"/>
        </w:rPr>
      </w:pPr>
      <w:r w:rsidRPr="003C6049">
        <w:rPr>
          <w:rFonts w:ascii="Arial" w:eastAsia="標楷體" w:hAnsi="Arial" w:cs="Arial"/>
        </w:rPr>
        <w:t>投資人向證券金融公司申請開立信用帳戶時，其最近</w:t>
      </w:r>
      <w:proofErr w:type="gramStart"/>
      <w:r w:rsidRPr="003C6049">
        <w:rPr>
          <w:rFonts w:ascii="Arial" w:eastAsia="標楷體" w:hAnsi="Arial" w:cs="Arial"/>
        </w:rPr>
        <w:t>一</w:t>
      </w:r>
      <w:proofErr w:type="gramEnd"/>
      <w:r w:rsidRPr="003C6049">
        <w:rPr>
          <w:rFonts w:ascii="Arial" w:eastAsia="標楷體" w:hAnsi="Arial" w:cs="Arial"/>
        </w:rPr>
        <w:t>年內委託買賣成交累積成交金額應達所申請之融資額度多少比率？</w:t>
      </w:r>
    </w:p>
    <w:p w:rsidR="003C6049" w:rsidRPr="003C6049" w:rsidRDefault="005E38F1" w:rsidP="003C604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proofErr w:type="gramStart"/>
      <w:r>
        <w:rPr>
          <w:rFonts w:ascii="Arial" w:eastAsia="標楷體" w:hAnsi="Arial" w:cs="Arial"/>
        </w:rPr>
        <w:t>)</w:t>
      </w:r>
      <w:r w:rsidR="003C6049" w:rsidRPr="003C6049">
        <w:rPr>
          <w:rFonts w:ascii="Arial" w:eastAsia="標楷體" w:hAnsi="Arial" w:cs="Arial"/>
        </w:rPr>
        <w:t>60</w:t>
      </w:r>
      <w:proofErr w:type="gramEnd"/>
      <w:r w:rsidR="003C6049" w:rsidRPr="003C6049">
        <w:rPr>
          <w:rFonts w:ascii="Arial" w:eastAsia="標楷體" w:hAnsi="Arial" w:cs="Arial"/>
        </w:rPr>
        <w:t>%</w:t>
      </w:r>
      <w:r w:rsidR="003C6049">
        <w:rPr>
          <w:rFonts w:ascii="Arial" w:eastAsia="標楷體" w:hAnsi="Arial" w:cs="Arial"/>
        </w:rPr>
        <w:tab/>
      </w:r>
      <w:r>
        <w:rPr>
          <w:rFonts w:ascii="Arial" w:eastAsia="標楷體" w:hAnsi="Arial" w:cs="Arial"/>
        </w:rPr>
        <w:t>(B)</w:t>
      </w:r>
      <w:r w:rsidR="003C6049" w:rsidRPr="003C6049">
        <w:rPr>
          <w:rFonts w:ascii="Arial" w:eastAsia="標楷體" w:hAnsi="Arial" w:cs="Arial"/>
        </w:rPr>
        <w:t>30%</w:t>
      </w:r>
      <w:r w:rsidR="003C6049">
        <w:rPr>
          <w:rFonts w:ascii="Arial" w:eastAsia="標楷體" w:hAnsi="Arial" w:cs="Arial"/>
        </w:rPr>
        <w:tab/>
      </w:r>
      <w:r>
        <w:rPr>
          <w:rFonts w:ascii="Arial" w:eastAsia="標楷體" w:hAnsi="Arial" w:cs="Arial"/>
        </w:rPr>
        <w:t>(C)</w:t>
      </w:r>
      <w:r w:rsidR="003C6049" w:rsidRPr="003C6049">
        <w:rPr>
          <w:rFonts w:ascii="Arial" w:eastAsia="標楷體" w:hAnsi="Arial" w:cs="Arial"/>
        </w:rPr>
        <w:t>40%</w:t>
      </w:r>
      <w:r w:rsidR="003C6049">
        <w:rPr>
          <w:rFonts w:ascii="Arial" w:eastAsia="標楷體" w:hAnsi="Arial" w:cs="Arial"/>
        </w:rPr>
        <w:tab/>
      </w:r>
      <w:r>
        <w:rPr>
          <w:rFonts w:ascii="Arial" w:eastAsia="標楷體" w:hAnsi="Arial" w:cs="Arial"/>
        </w:rPr>
        <w:t>(D)</w:t>
      </w:r>
      <w:r w:rsidR="003C6049" w:rsidRPr="003C6049">
        <w:rPr>
          <w:rFonts w:ascii="Arial" w:eastAsia="標楷體" w:hAnsi="Arial" w:cs="Arial"/>
        </w:rPr>
        <w:t>50%</w:t>
      </w:r>
    </w:p>
    <w:p w:rsidR="007F5029" w:rsidRDefault="007F5029" w:rsidP="007F5029">
      <w:pPr>
        <w:snapToGrid w:val="0"/>
        <w:spacing w:after="24" w:line="360" w:lineRule="atLeast"/>
        <w:rPr>
          <w:rFonts w:ascii="Arial" w:eastAsia="標楷體" w:hAnsi="Arial" w:cs="Arial"/>
          <w:b/>
          <w:sz w:val="32"/>
          <w:szCs w:val="32"/>
        </w:rPr>
      </w:pPr>
      <w:r>
        <w:rPr>
          <w:rFonts w:ascii="Arial" w:eastAsia="標楷體" w:hAnsi="Arial" w:cs="Arial"/>
        </w:rPr>
        <w:br w:type="page"/>
      </w:r>
      <w:r>
        <w:rPr>
          <w:rFonts w:ascii="Arial" w:eastAsia="標楷體" w:hAnsi="Arial" w:cs="Arial"/>
          <w:b/>
          <w:sz w:val="32"/>
          <w:szCs w:val="32"/>
        </w:rPr>
        <w:lastRenderedPageBreak/>
        <w:t>110</w:t>
      </w:r>
      <w:r>
        <w:rPr>
          <w:rFonts w:ascii="Arial" w:eastAsia="標楷體" w:hAnsi="Arial" w:cs="Arial" w:hint="eastAsia"/>
          <w:b/>
          <w:sz w:val="32"/>
          <w:szCs w:val="32"/>
        </w:rPr>
        <w:t>年第</w:t>
      </w:r>
      <w:r>
        <w:rPr>
          <w:rFonts w:ascii="Arial" w:eastAsia="標楷體" w:hAnsi="Arial" w:cs="Arial"/>
          <w:b/>
          <w:sz w:val="32"/>
          <w:szCs w:val="32"/>
        </w:rPr>
        <w:t>1</w:t>
      </w:r>
      <w:r>
        <w:rPr>
          <w:rFonts w:ascii="Arial" w:eastAsia="標楷體" w:hAnsi="Arial" w:cs="Arial" w:hint="eastAsia"/>
          <w:b/>
          <w:sz w:val="32"/>
          <w:szCs w:val="32"/>
        </w:rPr>
        <w:t>次證券商業務員資格測驗試題</w:t>
      </w:r>
    </w:p>
    <w:p w:rsidR="007F5029" w:rsidRDefault="007F5029" w:rsidP="007F5029">
      <w:pPr>
        <w:tabs>
          <w:tab w:val="left" w:pos="5640"/>
        </w:tabs>
        <w:snapToGrid w:val="0"/>
        <w:spacing w:after="24"/>
        <w:rPr>
          <w:rFonts w:ascii="Arial" w:eastAsia="標楷體" w:hAnsi="Arial" w:cs="Arial"/>
          <w:b/>
          <w:sz w:val="28"/>
        </w:rPr>
      </w:pPr>
      <w:r>
        <w:rPr>
          <w:rFonts w:ascii="Arial" w:eastAsia="標楷體" w:hAnsi="Arial" w:cs="Arial" w:hint="eastAsia"/>
          <w:b/>
          <w:sz w:val="28"/>
        </w:rPr>
        <w:t>專業科目：證券投資與財務分析</w:t>
      </w:r>
      <w:r>
        <w:rPr>
          <w:rFonts w:ascii="Arial" w:eastAsia="標楷體" w:hAnsi="Arial" w:cs="Arial"/>
          <w:b/>
          <w:sz w:val="28"/>
        </w:rPr>
        <w:tab/>
      </w:r>
      <w:r>
        <w:rPr>
          <w:rFonts w:ascii="Arial" w:eastAsia="標楷體" w:hAnsi="Arial" w:cs="Arial"/>
          <w:b/>
          <w:sz w:val="28"/>
        </w:rPr>
        <w:tab/>
      </w:r>
      <w:r>
        <w:rPr>
          <w:rFonts w:ascii="Arial" w:eastAsia="標楷體" w:hAnsi="Arial" w:cs="Arial"/>
          <w:b/>
          <w:sz w:val="28"/>
        </w:rPr>
        <w:tab/>
      </w:r>
      <w:r>
        <w:rPr>
          <w:rFonts w:ascii="Arial" w:eastAsia="標楷體" w:hAnsi="Arial" w:cs="Arial" w:hint="eastAsia"/>
          <w:b/>
          <w:sz w:val="28"/>
        </w:rPr>
        <w:t>請填應試號碼：</w:t>
      </w:r>
      <w:r>
        <w:rPr>
          <w:rFonts w:ascii="Arial" w:eastAsia="標楷體" w:hAnsi="Arial" w:cs="Arial"/>
          <w:b/>
          <w:sz w:val="28"/>
          <w:u w:val="single"/>
        </w:rPr>
        <w:t xml:space="preserve">               </w:t>
      </w:r>
    </w:p>
    <w:p w:rsidR="007F5029" w:rsidRDefault="007F5029" w:rsidP="007F5029">
      <w:pPr>
        <w:ind w:left="966" w:hangingChars="409" w:hanging="966"/>
        <w:rPr>
          <w:rFonts w:ascii="Arial" w:eastAsia="標楷體" w:hAnsi="Arial" w:cs="Arial"/>
          <w:b/>
          <w:spacing w:val="-2"/>
        </w:rPr>
      </w:pPr>
      <w:r>
        <w:rPr>
          <w:rFonts w:ascii="細明體" w:eastAsia="細明體" w:hAnsi="細明體" w:cs="細明體" w:hint="eastAsia"/>
          <w:b/>
          <w:spacing w:val="-2"/>
        </w:rPr>
        <w:t>※</w:t>
      </w:r>
      <w:r>
        <w:rPr>
          <w:rFonts w:ascii="Arial" w:eastAsia="標楷體" w:hAnsi="Arial" w:cs="Arial" w:hint="eastAsia"/>
          <w:b/>
          <w:spacing w:val="-2"/>
        </w:rPr>
        <w:t>注意：考生請在「答案卡」上作答，共</w:t>
      </w:r>
      <w:r>
        <w:rPr>
          <w:rFonts w:ascii="Arial" w:eastAsia="標楷體" w:hAnsi="Arial" w:cs="Arial"/>
          <w:b/>
          <w:spacing w:val="-2"/>
        </w:rPr>
        <w:t>50</w:t>
      </w:r>
      <w:r>
        <w:rPr>
          <w:rFonts w:ascii="Arial" w:eastAsia="標楷體" w:hAnsi="Arial" w:cs="Arial" w:hint="eastAsia"/>
          <w:b/>
          <w:spacing w:val="-2"/>
        </w:rPr>
        <w:t>題，每題</w:t>
      </w:r>
      <w:r>
        <w:rPr>
          <w:rFonts w:ascii="Arial" w:eastAsia="標楷體" w:hAnsi="Arial" w:cs="Arial"/>
          <w:b/>
          <w:spacing w:val="-2"/>
        </w:rPr>
        <w:t>2</w:t>
      </w:r>
      <w:r>
        <w:rPr>
          <w:rFonts w:ascii="Arial" w:eastAsia="標楷體" w:hAnsi="Arial" w:cs="Arial" w:hint="eastAsia"/>
          <w:b/>
          <w:spacing w:val="-2"/>
        </w:rPr>
        <w:t>分，每一試題有</w:t>
      </w:r>
      <w:r>
        <w:rPr>
          <w:rFonts w:ascii="Arial" w:eastAsia="標楷體" w:hAnsi="Arial" w:cs="Arial"/>
          <w:b/>
          <w:spacing w:val="-2"/>
        </w:rPr>
        <w:t>(A)(B)(C)(D)</w:t>
      </w:r>
      <w:r>
        <w:rPr>
          <w:rFonts w:ascii="Arial" w:eastAsia="標楷體" w:hAnsi="Arial" w:cs="Arial" w:hint="eastAsia"/>
          <w:b/>
          <w:spacing w:val="-2"/>
        </w:rPr>
        <w:t>選項，本測驗為單一選擇題，請依題意選出一個正確或最適當的答案</w:t>
      </w:r>
    </w:p>
    <w:p w:rsidR="007F5029" w:rsidRDefault="007F5029" w:rsidP="007F5029">
      <w:pPr>
        <w:numPr>
          <w:ilvl w:val="0"/>
          <w:numId w:val="6"/>
        </w:numPr>
        <w:snapToGrid w:val="0"/>
        <w:spacing w:before="60" w:after="60" w:line="300" w:lineRule="exact"/>
        <w:rPr>
          <w:rFonts w:ascii="Arial" w:eastAsia="標楷體" w:hAnsi="Arial" w:cs="Arial"/>
        </w:rPr>
      </w:pPr>
      <w:r>
        <w:rPr>
          <w:rFonts w:ascii="Arial" w:eastAsia="標楷體" w:hAnsi="Arial" w:cs="Arial" w:hint="eastAsia"/>
        </w:rPr>
        <w:t>下列何者屬於國庫券的特性？</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Pr>
          <w:rFonts w:ascii="Arial" w:eastAsia="標楷體" w:hAnsi="Arial" w:cs="Arial" w:hint="eastAsia"/>
        </w:rPr>
        <w:t>到期</w:t>
      </w:r>
      <w:proofErr w:type="gramStart"/>
      <w:r>
        <w:rPr>
          <w:rFonts w:ascii="Arial" w:eastAsia="標楷體" w:hAnsi="Arial" w:cs="Arial" w:hint="eastAsia"/>
        </w:rPr>
        <w:t>憑票兌領</w:t>
      </w:r>
      <w:proofErr w:type="gramEnd"/>
      <w:r>
        <w:rPr>
          <w:rFonts w:ascii="Arial" w:eastAsia="標楷體" w:hAnsi="Arial" w:cs="Arial" w:hint="eastAsia"/>
        </w:rPr>
        <w:t>本息</w:t>
      </w:r>
      <w:r>
        <w:rPr>
          <w:rFonts w:ascii="Arial" w:eastAsia="標楷體" w:hAnsi="Arial" w:cs="Arial"/>
        </w:rPr>
        <w:tab/>
        <w:t>(B)</w:t>
      </w:r>
      <w:r>
        <w:rPr>
          <w:rFonts w:ascii="Arial" w:eastAsia="標楷體" w:hAnsi="Arial" w:cs="Arial" w:hint="eastAsia"/>
        </w:rPr>
        <w:t>流動性低</w:t>
      </w:r>
      <w:r>
        <w:rPr>
          <w:rFonts w:ascii="Arial" w:eastAsia="標楷體" w:hAnsi="Arial" w:cs="Arial"/>
        </w:rPr>
        <w:tab/>
        <w:t>(C)</w:t>
      </w:r>
      <w:r>
        <w:rPr>
          <w:rFonts w:ascii="Arial" w:eastAsia="標楷體" w:hAnsi="Arial" w:cs="Arial" w:hint="eastAsia"/>
        </w:rPr>
        <w:t>到期日長</w:t>
      </w:r>
      <w:r>
        <w:rPr>
          <w:rFonts w:ascii="Arial" w:eastAsia="標楷體" w:hAnsi="Arial" w:cs="Arial"/>
        </w:rPr>
        <w:tab/>
        <w:t>(D)</w:t>
      </w:r>
      <w:r>
        <w:rPr>
          <w:rFonts w:ascii="Arial" w:eastAsia="標楷體" w:hAnsi="Arial" w:cs="Arial" w:hint="eastAsia"/>
        </w:rPr>
        <w:t>以面額承購</w:t>
      </w:r>
    </w:p>
    <w:p w:rsidR="007F5029" w:rsidRDefault="007F5029" w:rsidP="007F5029">
      <w:pPr>
        <w:numPr>
          <w:ilvl w:val="0"/>
          <w:numId w:val="6"/>
        </w:numPr>
        <w:snapToGrid w:val="0"/>
        <w:spacing w:before="60" w:after="60" w:line="300" w:lineRule="exact"/>
        <w:rPr>
          <w:rFonts w:ascii="Arial" w:eastAsia="標楷體" w:hAnsi="Arial" w:cs="Arial"/>
        </w:rPr>
      </w:pPr>
      <w:r>
        <w:rPr>
          <w:rFonts w:ascii="Arial" w:eastAsia="標楷體" w:hAnsi="Arial" w:cs="Arial" w:hint="eastAsia"/>
        </w:rPr>
        <w:t>以下哪一種證券報酬間之相關性可以最有效的風險分散？</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Pr>
          <w:rFonts w:ascii="Arial" w:eastAsia="標楷體" w:hAnsi="Arial" w:cs="Arial" w:hint="eastAsia"/>
        </w:rPr>
        <w:t>相關性高</w:t>
      </w:r>
      <w:r>
        <w:rPr>
          <w:rFonts w:ascii="Arial" w:eastAsia="標楷體" w:hAnsi="Arial" w:cs="Arial"/>
        </w:rPr>
        <w:tab/>
      </w:r>
      <w:r>
        <w:rPr>
          <w:rFonts w:ascii="Arial" w:eastAsia="標楷體" w:hAnsi="Arial" w:cs="Arial"/>
        </w:rPr>
        <w:tab/>
        <w:t>(B)</w:t>
      </w:r>
      <w:r>
        <w:rPr>
          <w:rFonts w:ascii="Arial" w:eastAsia="標楷體" w:hAnsi="Arial" w:cs="Arial" w:hint="eastAsia"/>
        </w:rPr>
        <w:t>互為負相關</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Pr>
          <w:rFonts w:ascii="Arial" w:eastAsia="標楷體" w:hAnsi="Arial" w:cs="Arial" w:hint="eastAsia"/>
        </w:rPr>
        <w:t>互為正相關</w:t>
      </w:r>
      <w:r>
        <w:rPr>
          <w:rFonts w:ascii="Arial" w:eastAsia="標楷體" w:hAnsi="Arial" w:cs="Arial"/>
        </w:rPr>
        <w:tab/>
      </w:r>
      <w:r>
        <w:rPr>
          <w:rFonts w:ascii="Arial" w:eastAsia="標楷體" w:hAnsi="Arial" w:cs="Arial"/>
        </w:rPr>
        <w:tab/>
        <w:t>(D)</w:t>
      </w:r>
      <w:r>
        <w:rPr>
          <w:rFonts w:ascii="Arial" w:eastAsia="標楷體" w:hAnsi="Arial" w:cs="Arial" w:hint="eastAsia"/>
        </w:rPr>
        <w:t>各證券間報酬無關</w:t>
      </w:r>
    </w:p>
    <w:p w:rsidR="007F5029" w:rsidRDefault="007F5029" w:rsidP="007F5029">
      <w:pPr>
        <w:numPr>
          <w:ilvl w:val="0"/>
          <w:numId w:val="6"/>
        </w:numPr>
        <w:snapToGrid w:val="0"/>
        <w:spacing w:before="60" w:after="60" w:line="300" w:lineRule="exact"/>
        <w:rPr>
          <w:rFonts w:ascii="Arial" w:eastAsia="標楷體" w:hAnsi="Arial" w:cs="Arial"/>
        </w:rPr>
      </w:pPr>
      <w:r>
        <w:rPr>
          <w:rFonts w:ascii="Arial" w:eastAsia="標楷體" w:hAnsi="Arial" w:cs="Arial" w:hint="eastAsia"/>
        </w:rPr>
        <w:t>小蔡以每股</w:t>
      </w:r>
      <w:r>
        <w:rPr>
          <w:rFonts w:ascii="Arial" w:eastAsia="標楷體" w:hAnsi="Arial" w:cs="Arial"/>
        </w:rPr>
        <w:t>20</w:t>
      </w:r>
      <w:r>
        <w:rPr>
          <w:rFonts w:ascii="Arial" w:eastAsia="標楷體" w:hAnsi="Arial" w:cs="Arial" w:hint="eastAsia"/>
        </w:rPr>
        <w:t>元買進</w:t>
      </w:r>
      <w:r>
        <w:rPr>
          <w:rFonts w:ascii="Arial" w:eastAsia="標楷體" w:hAnsi="Arial" w:cs="Arial"/>
        </w:rPr>
        <w:t>1</w:t>
      </w:r>
      <w:r>
        <w:rPr>
          <w:rFonts w:ascii="Arial" w:eastAsia="標楷體" w:hAnsi="Arial" w:cs="Arial" w:hint="eastAsia"/>
        </w:rPr>
        <w:t>張普通股，並於</w:t>
      </w:r>
      <w:r>
        <w:rPr>
          <w:rFonts w:ascii="Arial" w:eastAsia="標楷體" w:hAnsi="Arial" w:cs="Arial"/>
        </w:rPr>
        <w:t>3</w:t>
      </w:r>
      <w:r>
        <w:rPr>
          <w:rFonts w:ascii="Arial" w:eastAsia="標楷體" w:hAnsi="Arial" w:cs="Arial" w:hint="eastAsia"/>
        </w:rPr>
        <w:t>個月後以每股</w:t>
      </w:r>
      <w:r>
        <w:rPr>
          <w:rFonts w:ascii="Arial" w:eastAsia="標楷體" w:hAnsi="Arial" w:cs="Arial"/>
        </w:rPr>
        <w:t>23</w:t>
      </w:r>
      <w:r>
        <w:rPr>
          <w:rFonts w:ascii="Arial" w:eastAsia="標楷體" w:hAnsi="Arial" w:cs="Arial" w:hint="eastAsia"/>
        </w:rPr>
        <w:t>元賣出，期間並收到現金股利。若小蔡投資該普通股之報酬率為</w:t>
      </w:r>
      <w:r>
        <w:rPr>
          <w:rFonts w:ascii="Arial" w:eastAsia="標楷體" w:hAnsi="Arial" w:cs="Arial"/>
        </w:rPr>
        <w:t>25%</w:t>
      </w:r>
      <w:r>
        <w:rPr>
          <w:rFonts w:ascii="Arial" w:eastAsia="標楷體" w:hAnsi="Arial" w:cs="Arial" w:hint="eastAsia"/>
        </w:rPr>
        <w:t>，則現金股利應為：</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(A)0.8</w:t>
      </w:r>
      <w:r>
        <w:rPr>
          <w:rFonts w:ascii="Arial" w:eastAsia="標楷體" w:hAnsi="Arial" w:cs="Arial" w:hint="eastAsia"/>
        </w:rPr>
        <w:t>元</w:t>
      </w:r>
      <w:r>
        <w:rPr>
          <w:rFonts w:ascii="Arial" w:eastAsia="標楷體" w:hAnsi="Arial" w:cs="Arial"/>
        </w:rPr>
        <w:tab/>
        <w:t>(B)1</w:t>
      </w:r>
      <w:r>
        <w:rPr>
          <w:rFonts w:ascii="Arial" w:eastAsia="標楷體" w:hAnsi="Arial" w:cs="Arial" w:hint="eastAsia"/>
        </w:rPr>
        <w:t>元</w:t>
      </w:r>
      <w:r>
        <w:rPr>
          <w:rFonts w:ascii="Arial" w:eastAsia="標楷體" w:hAnsi="Arial" w:cs="Arial"/>
        </w:rPr>
        <w:tab/>
        <w:t>(C)1.5</w:t>
      </w:r>
      <w:r>
        <w:rPr>
          <w:rFonts w:ascii="Arial" w:eastAsia="標楷體" w:hAnsi="Arial" w:cs="Arial" w:hint="eastAsia"/>
        </w:rPr>
        <w:t>元</w:t>
      </w:r>
      <w:r>
        <w:rPr>
          <w:rFonts w:ascii="Arial" w:eastAsia="標楷體" w:hAnsi="Arial" w:cs="Arial"/>
        </w:rPr>
        <w:tab/>
        <w:t>(D)2</w:t>
      </w:r>
      <w:r>
        <w:rPr>
          <w:rFonts w:ascii="Arial" w:eastAsia="標楷體" w:hAnsi="Arial" w:cs="Arial" w:hint="eastAsia"/>
        </w:rPr>
        <w:t>元</w:t>
      </w:r>
    </w:p>
    <w:p w:rsidR="007F5029" w:rsidRDefault="007F5029" w:rsidP="007F5029">
      <w:pPr>
        <w:numPr>
          <w:ilvl w:val="0"/>
          <w:numId w:val="6"/>
        </w:numPr>
        <w:snapToGrid w:val="0"/>
        <w:spacing w:before="60" w:after="60" w:line="300" w:lineRule="exact"/>
        <w:rPr>
          <w:rFonts w:ascii="Arial" w:eastAsia="標楷體" w:hAnsi="Arial" w:cs="Arial"/>
        </w:rPr>
      </w:pPr>
      <w:r>
        <w:rPr>
          <w:rFonts w:ascii="Arial" w:eastAsia="標楷體" w:hAnsi="Arial" w:cs="Arial" w:hint="eastAsia"/>
        </w:rPr>
        <w:t>所謂溢價債券（</w:t>
      </w:r>
      <w:r>
        <w:rPr>
          <w:rFonts w:ascii="Arial" w:eastAsia="標楷體" w:hAnsi="Arial" w:cs="Arial"/>
        </w:rPr>
        <w:t>Premium Bond</w:t>
      </w:r>
      <w:r>
        <w:rPr>
          <w:rFonts w:ascii="Arial" w:eastAsia="標楷體" w:hAnsi="Arial" w:cs="Arial" w:hint="eastAsia"/>
        </w:rPr>
        <w:t>）是指</w:t>
      </w:r>
      <w:proofErr w:type="gramStart"/>
      <w:r>
        <w:rPr>
          <w:rFonts w:ascii="Arial" w:eastAsia="標楷體" w:hAnsi="Arial" w:cs="Arial" w:hint="eastAsia"/>
        </w:rPr>
        <w:t>殖</w:t>
      </w:r>
      <w:proofErr w:type="gramEnd"/>
      <w:r>
        <w:rPr>
          <w:rFonts w:ascii="Arial" w:eastAsia="標楷體" w:hAnsi="Arial" w:cs="Arial" w:hint="eastAsia"/>
        </w:rPr>
        <w:t>利率較票面利率：</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lang w:val="pt-PT"/>
        </w:rPr>
      </w:pPr>
      <w:r>
        <w:rPr>
          <w:rFonts w:ascii="Arial" w:eastAsia="標楷體" w:hAnsi="Arial" w:cs="Arial"/>
          <w:lang w:val="pt-PT"/>
        </w:rPr>
        <w:t>(A)</w:t>
      </w:r>
      <w:r>
        <w:rPr>
          <w:rFonts w:ascii="Arial" w:eastAsia="標楷體" w:hAnsi="Arial" w:cs="Arial" w:hint="eastAsia"/>
        </w:rPr>
        <w:t>高</w:t>
      </w:r>
      <w:r>
        <w:rPr>
          <w:rFonts w:ascii="Arial" w:eastAsia="標楷體" w:hAnsi="Arial" w:cs="Arial"/>
          <w:lang w:val="pt-PT"/>
        </w:rPr>
        <w:tab/>
        <w:t>(B)</w:t>
      </w:r>
      <w:r>
        <w:rPr>
          <w:rFonts w:ascii="Arial" w:eastAsia="標楷體" w:hAnsi="Arial" w:cs="Arial" w:hint="eastAsia"/>
        </w:rPr>
        <w:t>低</w:t>
      </w:r>
      <w:r>
        <w:rPr>
          <w:rFonts w:ascii="Arial" w:eastAsia="標楷體" w:hAnsi="Arial" w:cs="Arial"/>
          <w:lang w:val="pt-PT"/>
        </w:rPr>
        <w:tab/>
        <w:t>(C)</w:t>
      </w:r>
      <w:r>
        <w:rPr>
          <w:rFonts w:ascii="Arial" w:eastAsia="標楷體" w:hAnsi="Arial" w:cs="Arial" w:hint="eastAsia"/>
        </w:rPr>
        <w:t>相同</w:t>
      </w:r>
      <w:r>
        <w:rPr>
          <w:rFonts w:ascii="Arial" w:eastAsia="標楷體" w:hAnsi="Arial" w:cs="Arial"/>
          <w:lang w:val="pt-PT"/>
        </w:rPr>
        <w:tab/>
        <w:t>(D)</w:t>
      </w:r>
      <w:r>
        <w:rPr>
          <w:rFonts w:ascii="Arial" w:eastAsia="標楷體" w:hAnsi="Arial" w:cs="Arial" w:hint="eastAsia"/>
        </w:rPr>
        <w:t>不一定</w:t>
      </w:r>
    </w:p>
    <w:p w:rsidR="007F5029" w:rsidRDefault="007F5029" w:rsidP="007F5029">
      <w:pPr>
        <w:numPr>
          <w:ilvl w:val="0"/>
          <w:numId w:val="6"/>
        </w:numPr>
        <w:snapToGrid w:val="0"/>
        <w:spacing w:before="60" w:after="60" w:line="300" w:lineRule="exact"/>
        <w:rPr>
          <w:rFonts w:ascii="Arial" w:eastAsia="標楷體" w:hAnsi="Arial" w:cs="Arial"/>
        </w:rPr>
      </w:pPr>
      <w:r>
        <w:rPr>
          <w:rFonts w:ascii="Arial" w:eastAsia="標楷體" w:hAnsi="Arial" w:cs="Arial" w:hint="eastAsia"/>
        </w:rPr>
        <w:t>何者是債券投資需面臨的風險？甲</w:t>
      </w:r>
      <w:r>
        <w:rPr>
          <w:rFonts w:ascii="Arial" w:eastAsia="標楷體" w:hAnsi="Arial" w:cs="Arial"/>
        </w:rPr>
        <w:t>.</w:t>
      </w:r>
      <w:r>
        <w:rPr>
          <w:rFonts w:ascii="Arial" w:eastAsia="標楷體" w:hAnsi="Arial" w:cs="Arial" w:hint="eastAsia"/>
        </w:rPr>
        <w:t>違約風險；乙</w:t>
      </w:r>
      <w:r>
        <w:rPr>
          <w:rFonts w:ascii="Arial" w:eastAsia="標楷體" w:hAnsi="Arial" w:cs="Arial"/>
        </w:rPr>
        <w:t>.</w:t>
      </w:r>
      <w:r>
        <w:rPr>
          <w:rFonts w:ascii="Arial" w:eastAsia="標楷體" w:hAnsi="Arial" w:cs="Arial" w:hint="eastAsia"/>
        </w:rPr>
        <w:t>購買力風險；丙</w:t>
      </w:r>
      <w:r>
        <w:rPr>
          <w:rFonts w:ascii="Arial" w:eastAsia="標楷體" w:hAnsi="Arial" w:cs="Arial"/>
        </w:rPr>
        <w:t>.</w:t>
      </w:r>
      <w:r>
        <w:rPr>
          <w:rFonts w:ascii="Arial" w:eastAsia="標楷體" w:hAnsi="Arial" w:cs="Arial" w:hint="eastAsia"/>
        </w:rPr>
        <w:t>利率風險</w:t>
      </w:r>
      <w:r>
        <w:rPr>
          <w:rFonts w:ascii="Arial" w:eastAsia="標楷體" w:hAnsi="Arial" w:cs="Arial"/>
        </w:rPr>
        <w:tab/>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proofErr w:type="gramStart"/>
      <w:r>
        <w:rPr>
          <w:rFonts w:ascii="Arial" w:eastAsia="標楷體" w:hAnsi="Arial" w:cs="Arial" w:hint="eastAsia"/>
        </w:rPr>
        <w:t>僅甲</w:t>
      </w:r>
      <w:proofErr w:type="gramEnd"/>
      <w:r>
        <w:rPr>
          <w:rFonts w:ascii="Arial" w:eastAsia="標楷體" w:hAnsi="Arial" w:cs="Arial" w:hint="eastAsia"/>
        </w:rPr>
        <w:t>、乙</w:t>
      </w:r>
      <w:r>
        <w:rPr>
          <w:rFonts w:ascii="Arial" w:eastAsia="標楷體" w:hAnsi="Arial" w:cs="Arial"/>
        </w:rPr>
        <w:tab/>
        <w:t>(B)</w:t>
      </w:r>
      <w:proofErr w:type="gramStart"/>
      <w:r>
        <w:rPr>
          <w:rFonts w:ascii="Arial" w:eastAsia="標楷體" w:hAnsi="Arial" w:cs="Arial" w:hint="eastAsia"/>
        </w:rPr>
        <w:t>僅乙</w:t>
      </w:r>
      <w:proofErr w:type="gramEnd"/>
      <w:r>
        <w:rPr>
          <w:rFonts w:ascii="Arial" w:eastAsia="標楷體" w:hAnsi="Arial" w:cs="Arial" w:hint="eastAsia"/>
        </w:rPr>
        <w:t>、丙</w:t>
      </w:r>
      <w:r>
        <w:rPr>
          <w:rFonts w:ascii="Arial" w:eastAsia="標楷體" w:hAnsi="Arial" w:cs="Arial"/>
        </w:rPr>
        <w:tab/>
        <w:t>(C)</w:t>
      </w:r>
      <w:proofErr w:type="gramStart"/>
      <w:r>
        <w:rPr>
          <w:rFonts w:ascii="Arial" w:eastAsia="標楷體" w:hAnsi="Arial" w:cs="Arial" w:hint="eastAsia"/>
        </w:rPr>
        <w:t>僅甲</w:t>
      </w:r>
      <w:proofErr w:type="gramEnd"/>
      <w:r>
        <w:rPr>
          <w:rFonts w:ascii="Arial" w:eastAsia="標楷體" w:hAnsi="Arial" w:cs="Arial" w:hint="eastAsia"/>
        </w:rPr>
        <w:t>、丙</w:t>
      </w:r>
      <w:r>
        <w:rPr>
          <w:rFonts w:ascii="Arial" w:eastAsia="標楷體" w:hAnsi="Arial" w:cs="Arial"/>
        </w:rPr>
        <w:tab/>
        <w:t>(D)</w:t>
      </w:r>
      <w:r>
        <w:rPr>
          <w:rFonts w:ascii="Arial" w:eastAsia="標楷體" w:hAnsi="Arial" w:cs="Arial" w:hint="eastAsia"/>
        </w:rPr>
        <w:t>甲、乙、</w:t>
      </w:r>
      <w:proofErr w:type="gramStart"/>
      <w:r>
        <w:rPr>
          <w:rFonts w:ascii="Arial" w:eastAsia="標楷體" w:hAnsi="Arial" w:cs="Arial" w:hint="eastAsia"/>
        </w:rPr>
        <w:t>丙皆是</w:t>
      </w:r>
      <w:proofErr w:type="gramEnd"/>
    </w:p>
    <w:p w:rsidR="007F5029" w:rsidRDefault="007F5029" w:rsidP="007F5029">
      <w:pPr>
        <w:numPr>
          <w:ilvl w:val="0"/>
          <w:numId w:val="6"/>
        </w:numPr>
        <w:snapToGrid w:val="0"/>
        <w:spacing w:before="60" w:after="60" w:line="300" w:lineRule="exact"/>
        <w:ind w:rightChars="-141" w:right="-338"/>
        <w:rPr>
          <w:rFonts w:ascii="Arial" w:eastAsia="標楷體" w:hAnsi="Arial" w:cs="Arial"/>
        </w:rPr>
      </w:pPr>
      <w:r>
        <w:rPr>
          <w:rFonts w:ascii="Arial" w:eastAsia="標楷體" w:hAnsi="Arial" w:cs="Arial" w:hint="eastAsia"/>
        </w:rPr>
        <w:t>公司</w:t>
      </w:r>
      <w:proofErr w:type="gramStart"/>
      <w:r>
        <w:rPr>
          <w:rFonts w:ascii="Arial" w:eastAsia="標楷體" w:hAnsi="Arial" w:cs="Arial" w:hint="eastAsia"/>
        </w:rPr>
        <w:t>採</w:t>
      </w:r>
      <w:proofErr w:type="gramEnd"/>
      <w:r>
        <w:rPr>
          <w:rFonts w:ascii="Arial" w:eastAsia="標楷體" w:hAnsi="Arial" w:cs="Arial" w:hint="eastAsia"/>
        </w:rPr>
        <w:t>行高股票股利政策時，可能會造成下列何種影響？甲</w:t>
      </w:r>
      <w:r>
        <w:rPr>
          <w:rFonts w:ascii="Arial" w:eastAsia="標楷體" w:hAnsi="Arial" w:cs="Arial"/>
        </w:rPr>
        <w:t>.</w:t>
      </w:r>
      <w:r>
        <w:rPr>
          <w:rFonts w:ascii="Arial" w:eastAsia="標楷體" w:hAnsi="Arial" w:cs="Arial" w:hint="eastAsia"/>
        </w:rPr>
        <w:t>股本增加；乙</w:t>
      </w:r>
      <w:proofErr w:type="gramStart"/>
      <w:r>
        <w:rPr>
          <w:rFonts w:ascii="Arial" w:eastAsia="標楷體" w:hAnsi="Arial" w:cs="Arial" w:hint="eastAsia"/>
        </w:rPr>
        <w:t>盈餘被稀</w:t>
      </w:r>
      <w:proofErr w:type="gramEnd"/>
      <w:r>
        <w:rPr>
          <w:rFonts w:ascii="Arial" w:eastAsia="標楷體" w:hAnsi="Arial" w:cs="Arial" w:hint="eastAsia"/>
        </w:rPr>
        <w:t>；丙</w:t>
      </w:r>
      <w:r>
        <w:rPr>
          <w:rFonts w:ascii="Arial" w:eastAsia="標楷體" w:hAnsi="Arial" w:cs="Arial"/>
        </w:rPr>
        <w:t>.EPS</w:t>
      </w:r>
      <w:r>
        <w:rPr>
          <w:rFonts w:ascii="Arial" w:eastAsia="標楷體" w:hAnsi="Arial" w:cs="Arial" w:hint="eastAsia"/>
        </w:rPr>
        <w:t>下降</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proofErr w:type="gramStart"/>
      <w:r>
        <w:rPr>
          <w:rFonts w:ascii="Arial" w:eastAsia="標楷體" w:hAnsi="Arial" w:cs="Arial" w:hint="eastAsia"/>
        </w:rPr>
        <w:t>僅甲</w:t>
      </w:r>
      <w:proofErr w:type="gramEnd"/>
      <w:r>
        <w:rPr>
          <w:rFonts w:ascii="Arial" w:eastAsia="標楷體" w:hAnsi="Arial" w:cs="Arial" w:hint="eastAsia"/>
        </w:rPr>
        <w:t>、乙</w:t>
      </w:r>
      <w:r>
        <w:rPr>
          <w:rFonts w:ascii="Arial" w:eastAsia="標楷體" w:hAnsi="Arial" w:cs="Arial"/>
        </w:rPr>
        <w:tab/>
        <w:t>(B)</w:t>
      </w:r>
      <w:proofErr w:type="gramStart"/>
      <w:r>
        <w:rPr>
          <w:rFonts w:ascii="Arial" w:eastAsia="標楷體" w:hAnsi="Arial" w:cs="Arial" w:hint="eastAsia"/>
        </w:rPr>
        <w:t>僅乙</w:t>
      </w:r>
      <w:proofErr w:type="gramEnd"/>
      <w:r>
        <w:rPr>
          <w:rFonts w:ascii="Arial" w:eastAsia="標楷體" w:hAnsi="Arial" w:cs="Arial" w:hint="eastAsia"/>
        </w:rPr>
        <w:t>、丙</w:t>
      </w:r>
      <w:r>
        <w:rPr>
          <w:rFonts w:ascii="Arial" w:eastAsia="標楷體" w:hAnsi="Arial" w:cs="Arial"/>
        </w:rPr>
        <w:tab/>
        <w:t>(C)</w:t>
      </w:r>
      <w:proofErr w:type="gramStart"/>
      <w:r>
        <w:rPr>
          <w:rFonts w:ascii="Arial" w:eastAsia="標楷體" w:hAnsi="Arial" w:cs="Arial" w:hint="eastAsia"/>
        </w:rPr>
        <w:t>僅甲</w:t>
      </w:r>
      <w:proofErr w:type="gramEnd"/>
      <w:r>
        <w:rPr>
          <w:rFonts w:ascii="Arial" w:eastAsia="標楷體" w:hAnsi="Arial" w:cs="Arial" w:hint="eastAsia"/>
        </w:rPr>
        <w:t>、丙</w:t>
      </w:r>
      <w:r>
        <w:rPr>
          <w:rFonts w:ascii="Arial" w:eastAsia="標楷體" w:hAnsi="Arial" w:cs="Arial"/>
        </w:rPr>
        <w:tab/>
        <w:t>(D)</w:t>
      </w:r>
      <w:r>
        <w:rPr>
          <w:rFonts w:ascii="Arial" w:eastAsia="標楷體" w:hAnsi="Arial" w:cs="Arial" w:hint="eastAsia"/>
        </w:rPr>
        <w:t>甲、乙、</w:t>
      </w:r>
      <w:proofErr w:type="gramStart"/>
      <w:r>
        <w:rPr>
          <w:rFonts w:ascii="Arial" w:eastAsia="標楷體" w:hAnsi="Arial" w:cs="Arial" w:hint="eastAsia"/>
        </w:rPr>
        <w:t>丙皆是</w:t>
      </w:r>
      <w:proofErr w:type="gramEnd"/>
    </w:p>
    <w:p w:rsidR="007F5029" w:rsidRDefault="007F5029" w:rsidP="007F5029">
      <w:pPr>
        <w:numPr>
          <w:ilvl w:val="0"/>
          <w:numId w:val="6"/>
        </w:numPr>
        <w:snapToGrid w:val="0"/>
        <w:spacing w:before="60" w:after="60" w:line="300" w:lineRule="exact"/>
        <w:rPr>
          <w:rFonts w:ascii="Arial" w:eastAsia="標楷體" w:hAnsi="Arial" w:cs="Arial"/>
        </w:rPr>
      </w:pPr>
      <w:r>
        <w:rPr>
          <w:rFonts w:ascii="Arial" w:eastAsia="標楷體" w:hAnsi="Arial" w:cs="Arial" w:hint="eastAsia"/>
        </w:rPr>
        <w:t>關於我國景氣對策信號之敘述何者為非？</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Pr>
          <w:rFonts w:ascii="Arial" w:eastAsia="標楷體" w:hAnsi="Arial" w:cs="Arial" w:hint="eastAsia"/>
        </w:rPr>
        <w:t>紅燈表示景氣熱絡</w:t>
      </w:r>
      <w:r>
        <w:rPr>
          <w:rFonts w:ascii="Arial" w:eastAsia="標楷體" w:hAnsi="Arial" w:cs="Arial"/>
        </w:rPr>
        <w:tab/>
      </w:r>
      <w:r>
        <w:rPr>
          <w:rFonts w:ascii="Arial" w:eastAsia="標楷體" w:hAnsi="Arial" w:cs="Arial"/>
        </w:rPr>
        <w:tab/>
        <w:t>(B)</w:t>
      </w:r>
      <w:r>
        <w:rPr>
          <w:rFonts w:ascii="Arial" w:eastAsia="標楷體" w:hAnsi="Arial" w:cs="Arial" w:hint="eastAsia"/>
        </w:rPr>
        <w:t>綠燈表示景氣低迷</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Pr>
          <w:rFonts w:ascii="Arial" w:eastAsia="標楷體" w:hAnsi="Arial" w:cs="Arial" w:hint="eastAsia"/>
        </w:rPr>
        <w:t>藍燈表示景氣衰退</w:t>
      </w:r>
      <w:r>
        <w:rPr>
          <w:rFonts w:ascii="Arial" w:eastAsia="標楷體" w:hAnsi="Arial" w:cs="Arial"/>
        </w:rPr>
        <w:tab/>
      </w:r>
      <w:r>
        <w:rPr>
          <w:rFonts w:ascii="Arial" w:eastAsia="標楷體" w:hAnsi="Arial" w:cs="Arial"/>
        </w:rPr>
        <w:tab/>
        <w:t>(D)</w:t>
      </w:r>
      <w:r>
        <w:rPr>
          <w:rFonts w:ascii="Arial" w:eastAsia="標楷體" w:hAnsi="Arial" w:cs="Arial" w:hint="eastAsia"/>
        </w:rPr>
        <w:t>黃藍燈屬於</w:t>
      </w:r>
      <w:proofErr w:type="gramStart"/>
      <w:r>
        <w:rPr>
          <w:rFonts w:ascii="Arial" w:eastAsia="標楷體" w:hAnsi="Arial" w:cs="Arial" w:hint="eastAsia"/>
        </w:rPr>
        <w:t>注意性燈號</w:t>
      </w:r>
      <w:proofErr w:type="gramEnd"/>
      <w:r>
        <w:rPr>
          <w:rFonts w:ascii="Arial" w:eastAsia="標楷體" w:hAnsi="Arial" w:cs="Arial" w:hint="eastAsia"/>
        </w:rPr>
        <w:t>，需觀察未來走向</w:t>
      </w:r>
    </w:p>
    <w:p w:rsidR="007F5029" w:rsidRDefault="007F5029" w:rsidP="007F5029">
      <w:pPr>
        <w:numPr>
          <w:ilvl w:val="0"/>
          <w:numId w:val="6"/>
        </w:numPr>
        <w:snapToGrid w:val="0"/>
        <w:spacing w:before="60" w:after="60" w:line="300" w:lineRule="exact"/>
        <w:rPr>
          <w:rFonts w:ascii="Arial" w:eastAsia="標楷體" w:hAnsi="Arial" w:cs="Arial"/>
        </w:rPr>
      </w:pPr>
      <w:r>
        <w:rPr>
          <w:rFonts w:ascii="Arial" w:eastAsia="標楷體" w:hAnsi="Arial" w:cs="Arial"/>
        </w:rPr>
        <w:t>K</w:t>
      </w:r>
      <w:r>
        <w:rPr>
          <w:rFonts w:ascii="Arial" w:eastAsia="標楷體" w:hAnsi="Arial" w:cs="Arial" w:hint="eastAsia"/>
        </w:rPr>
        <w:t>線的實體部分，代表：</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proofErr w:type="gramStart"/>
      <w:r>
        <w:rPr>
          <w:rFonts w:ascii="Arial" w:eastAsia="標楷體" w:hAnsi="Arial" w:cs="Arial" w:hint="eastAsia"/>
        </w:rPr>
        <w:t>最</w:t>
      </w:r>
      <w:proofErr w:type="gramEnd"/>
      <w:r>
        <w:rPr>
          <w:rFonts w:ascii="Arial" w:eastAsia="標楷體" w:hAnsi="Arial" w:cs="Arial" w:hint="eastAsia"/>
        </w:rPr>
        <w:t>高價與最低價的變動範圍</w:t>
      </w:r>
      <w:r>
        <w:rPr>
          <w:rFonts w:ascii="Arial" w:eastAsia="標楷體" w:hAnsi="Arial" w:cs="Arial"/>
        </w:rPr>
        <w:tab/>
        <w:t>(B)</w:t>
      </w:r>
      <w:r>
        <w:rPr>
          <w:rFonts w:ascii="Arial" w:eastAsia="標楷體" w:hAnsi="Arial" w:cs="Arial" w:hint="eastAsia"/>
        </w:rPr>
        <w:t>開盤價與收盤價的變動範圍</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proofErr w:type="gramStart"/>
      <w:r>
        <w:rPr>
          <w:rFonts w:ascii="Arial" w:eastAsia="標楷體" w:hAnsi="Arial" w:cs="Arial" w:hint="eastAsia"/>
        </w:rPr>
        <w:t>最</w:t>
      </w:r>
      <w:proofErr w:type="gramEnd"/>
      <w:r>
        <w:rPr>
          <w:rFonts w:ascii="Arial" w:eastAsia="標楷體" w:hAnsi="Arial" w:cs="Arial" w:hint="eastAsia"/>
        </w:rPr>
        <w:t>高價與收盤價的變動範圍</w:t>
      </w:r>
      <w:r>
        <w:rPr>
          <w:rFonts w:ascii="Arial" w:eastAsia="標楷體" w:hAnsi="Arial" w:cs="Arial"/>
        </w:rPr>
        <w:tab/>
        <w:t>(D)</w:t>
      </w:r>
      <w:r>
        <w:rPr>
          <w:rFonts w:ascii="Arial" w:eastAsia="標楷體" w:hAnsi="Arial" w:cs="Arial" w:hint="eastAsia"/>
        </w:rPr>
        <w:t>開盤價與最低價的變動範圍</w:t>
      </w:r>
    </w:p>
    <w:p w:rsidR="007F5029" w:rsidRDefault="007F5029" w:rsidP="007F5029">
      <w:pPr>
        <w:numPr>
          <w:ilvl w:val="0"/>
          <w:numId w:val="6"/>
        </w:numPr>
        <w:snapToGrid w:val="0"/>
        <w:spacing w:before="60" w:after="60" w:line="300" w:lineRule="exact"/>
        <w:rPr>
          <w:rFonts w:ascii="Arial" w:eastAsia="標楷體" w:hAnsi="Arial" w:cs="Arial"/>
        </w:rPr>
      </w:pPr>
      <w:r>
        <w:rPr>
          <w:rFonts w:ascii="Arial" w:eastAsia="標楷體" w:hAnsi="Arial" w:cs="Arial" w:hint="eastAsia"/>
        </w:rPr>
        <w:t>無風險資產的貝它（</w:t>
      </w:r>
      <w:r>
        <w:rPr>
          <w:rFonts w:ascii="Arial" w:eastAsia="標楷體" w:hAnsi="Arial" w:cs="Arial"/>
        </w:rPr>
        <w:t>Beta</w:t>
      </w:r>
      <w:r>
        <w:rPr>
          <w:rFonts w:ascii="Arial" w:eastAsia="標楷體" w:hAnsi="Arial" w:cs="Arial" w:hint="eastAsia"/>
        </w:rPr>
        <w:t>）係數為：</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(A)0</w:t>
      </w:r>
      <w:r>
        <w:rPr>
          <w:rFonts w:ascii="Arial" w:eastAsia="標楷體" w:hAnsi="Arial" w:cs="Arial"/>
        </w:rPr>
        <w:tab/>
        <w:t>(B)-1</w:t>
      </w:r>
      <w:r>
        <w:rPr>
          <w:rFonts w:ascii="Arial" w:eastAsia="標楷體" w:hAnsi="Arial" w:cs="Arial"/>
        </w:rPr>
        <w:tab/>
        <w:t>(C)1</w:t>
      </w:r>
      <w:r>
        <w:rPr>
          <w:rFonts w:ascii="Arial" w:eastAsia="標楷體" w:hAnsi="Arial" w:cs="Arial"/>
        </w:rPr>
        <w:tab/>
        <w:t>(D)</w:t>
      </w:r>
      <w:r>
        <w:rPr>
          <w:rFonts w:ascii="Arial" w:eastAsia="標楷體" w:hAnsi="Arial" w:cs="Arial" w:hint="eastAsia"/>
        </w:rPr>
        <w:t>無限大</w:t>
      </w:r>
    </w:p>
    <w:p w:rsidR="007F5029" w:rsidRDefault="007F5029" w:rsidP="007F5029">
      <w:pPr>
        <w:numPr>
          <w:ilvl w:val="0"/>
          <w:numId w:val="6"/>
        </w:numPr>
        <w:snapToGrid w:val="0"/>
        <w:spacing w:before="60" w:after="60" w:line="300" w:lineRule="exact"/>
        <w:rPr>
          <w:rFonts w:ascii="Arial" w:eastAsia="標楷體" w:hAnsi="Arial" w:cs="Arial"/>
        </w:rPr>
      </w:pPr>
      <w:r>
        <w:rPr>
          <w:rFonts w:ascii="Arial" w:eastAsia="標楷體" w:hAnsi="Arial" w:cs="Arial" w:hint="eastAsia"/>
        </w:rPr>
        <w:t>何者屬於無效率之投資組合？</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Pr>
          <w:rFonts w:ascii="Arial" w:eastAsia="標楷體" w:hAnsi="Arial" w:cs="Arial" w:hint="eastAsia"/>
        </w:rPr>
        <w:t>位於效率前緣左上方</w:t>
      </w:r>
      <w:r>
        <w:rPr>
          <w:rFonts w:ascii="Arial" w:eastAsia="標楷體" w:hAnsi="Arial" w:cs="Arial"/>
        </w:rPr>
        <w:tab/>
        <w:t>(B)</w:t>
      </w:r>
      <w:r>
        <w:rPr>
          <w:rFonts w:ascii="Arial" w:eastAsia="標楷體" w:hAnsi="Arial" w:cs="Arial" w:hint="eastAsia"/>
        </w:rPr>
        <w:t>位於效率前緣右下方</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Pr>
          <w:rFonts w:ascii="Arial" w:eastAsia="標楷體" w:hAnsi="Arial" w:cs="Arial" w:hint="eastAsia"/>
        </w:rPr>
        <w:t>位於效率前緣上</w:t>
      </w:r>
      <w:r>
        <w:rPr>
          <w:rFonts w:ascii="Arial" w:eastAsia="標楷體" w:hAnsi="Arial" w:cs="Arial"/>
        </w:rPr>
        <w:tab/>
      </w:r>
      <w:r>
        <w:rPr>
          <w:rFonts w:ascii="Arial" w:eastAsia="標楷體" w:hAnsi="Arial" w:cs="Arial"/>
        </w:rPr>
        <w:tab/>
        <w:t>(D)</w:t>
      </w:r>
      <w:r>
        <w:rPr>
          <w:rFonts w:ascii="Arial" w:eastAsia="標楷體" w:hAnsi="Arial" w:cs="Arial" w:hint="eastAsia"/>
        </w:rPr>
        <w:t>市場投資組合</w:t>
      </w:r>
    </w:p>
    <w:p w:rsidR="007F5029" w:rsidRDefault="007F5029" w:rsidP="007F5029">
      <w:pPr>
        <w:numPr>
          <w:ilvl w:val="0"/>
          <w:numId w:val="6"/>
        </w:numPr>
        <w:snapToGrid w:val="0"/>
        <w:spacing w:before="60" w:after="60" w:line="300" w:lineRule="exact"/>
        <w:rPr>
          <w:rFonts w:ascii="Arial" w:eastAsia="標楷體" w:hAnsi="Arial" w:cs="Arial"/>
        </w:rPr>
      </w:pPr>
      <w:r>
        <w:rPr>
          <w:rFonts w:ascii="Arial" w:eastAsia="標楷體" w:hAnsi="Arial" w:cs="Arial" w:hint="eastAsia"/>
        </w:rPr>
        <w:t>假設甲投資組合之預期報酬率為</w:t>
      </w:r>
      <w:r>
        <w:rPr>
          <w:rFonts w:ascii="Arial" w:eastAsia="標楷體" w:hAnsi="Arial" w:cs="Arial"/>
        </w:rPr>
        <w:t>12%</w:t>
      </w:r>
      <w:r>
        <w:rPr>
          <w:rFonts w:ascii="Arial" w:eastAsia="標楷體" w:hAnsi="Arial" w:cs="Arial" w:hint="eastAsia"/>
        </w:rPr>
        <w:t>，貝它係數為</w:t>
      </w:r>
      <w:r>
        <w:rPr>
          <w:rFonts w:ascii="Arial" w:eastAsia="標楷體" w:hAnsi="Arial" w:cs="Arial"/>
        </w:rPr>
        <w:t>1.2</w:t>
      </w:r>
      <w:r>
        <w:rPr>
          <w:rFonts w:ascii="Arial" w:eastAsia="標楷體" w:hAnsi="Arial" w:cs="Arial" w:hint="eastAsia"/>
        </w:rPr>
        <w:t>，市場風險</w:t>
      </w:r>
      <w:proofErr w:type="gramStart"/>
      <w:r>
        <w:rPr>
          <w:rFonts w:ascii="Arial" w:eastAsia="標楷體" w:hAnsi="Arial" w:cs="Arial" w:hint="eastAsia"/>
        </w:rPr>
        <w:t>溢酬為</w:t>
      </w:r>
      <w:proofErr w:type="gramEnd"/>
      <w:r>
        <w:rPr>
          <w:rFonts w:ascii="Arial" w:eastAsia="標楷體" w:hAnsi="Arial" w:cs="Arial"/>
        </w:rPr>
        <w:t>5%</w:t>
      </w:r>
      <w:r>
        <w:rPr>
          <w:rFonts w:ascii="Arial" w:eastAsia="標楷體" w:hAnsi="Arial" w:cs="Arial" w:hint="eastAsia"/>
        </w:rPr>
        <w:t>，根據資本資產訂價模型（</w:t>
      </w:r>
      <w:r>
        <w:rPr>
          <w:rFonts w:ascii="Arial" w:eastAsia="標楷體" w:hAnsi="Arial" w:cs="Arial"/>
        </w:rPr>
        <w:t>CAPM</w:t>
      </w:r>
      <w:r>
        <w:rPr>
          <w:rFonts w:ascii="Arial" w:eastAsia="標楷體" w:hAnsi="Arial" w:cs="Arial" w:hint="eastAsia"/>
        </w:rPr>
        <w:t>）計算之無風險利率應為何？</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proofErr w:type="gramStart"/>
      <w:r>
        <w:rPr>
          <w:rFonts w:ascii="Arial" w:eastAsia="標楷體" w:hAnsi="Arial" w:cs="Arial"/>
        </w:rPr>
        <w:t>)2</w:t>
      </w:r>
      <w:proofErr w:type="gramEnd"/>
      <w:r>
        <w:rPr>
          <w:rFonts w:ascii="Arial" w:eastAsia="標楷體" w:hAnsi="Arial" w:cs="Arial"/>
        </w:rPr>
        <w:t>%</w:t>
      </w:r>
      <w:r>
        <w:rPr>
          <w:rFonts w:ascii="Arial" w:eastAsia="標楷體" w:hAnsi="Arial" w:cs="Arial"/>
        </w:rPr>
        <w:tab/>
        <w:t>(B)2.4%</w:t>
      </w:r>
      <w:r>
        <w:rPr>
          <w:rFonts w:ascii="Arial" w:eastAsia="標楷體" w:hAnsi="Arial" w:cs="Arial"/>
        </w:rPr>
        <w:tab/>
        <w:t>(C)6%</w:t>
      </w:r>
      <w:r>
        <w:rPr>
          <w:rFonts w:ascii="Arial" w:eastAsia="標楷體" w:hAnsi="Arial" w:cs="Arial"/>
        </w:rPr>
        <w:tab/>
        <w:t>(D)9.6%</w:t>
      </w:r>
    </w:p>
    <w:p w:rsidR="007F5029" w:rsidRDefault="007F5029" w:rsidP="007F5029">
      <w:pPr>
        <w:numPr>
          <w:ilvl w:val="0"/>
          <w:numId w:val="6"/>
        </w:numPr>
        <w:snapToGrid w:val="0"/>
        <w:spacing w:before="60" w:after="60" w:line="300" w:lineRule="exact"/>
        <w:rPr>
          <w:rFonts w:ascii="Arial" w:eastAsia="標楷體" w:hAnsi="Arial" w:cs="Arial"/>
        </w:rPr>
      </w:pPr>
      <w:r>
        <w:rPr>
          <w:rFonts w:ascii="Arial" w:eastAsia="標楷體" w:hAnsi="Arial" w:cs="Arial" w:hint="eastAsia"/>
        </w:rPr>
        <w:t>交易成本與稅：</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Pr>
          <w:rFonts w:ascii="Arial" w:eastAsia="標楷體" w:hAnsi="Arial" w:cs="Arial" w:hint="eastAsia"/>
        </w:rPr>
        <w:t>會促進市場效率</w:t>
      </w:r>
      <w:r>
        <w:rPr>
          <w:rFonts w:ascii="Arial" w:eastAsia="標楷體" w:hAnsi="Arial" w:cs="Arial"/>
        </w:rPr>
        <w:tab/>
      </w:r>
      <w:r>
        <w:rPr>
          <w:rFonts w:ascii="Arial" w:eastAsia="標楷體" w:hAnsi="Arial" w:cs="Arial"/>
        </w:rPr>
        <w:tab/>
        <w:t>(B)</w:t>
      </w:r>
      <w:r>
        <w:rPr>
          <w:rFonts w:ascii="Arial" w:eastAsia="標楷體" w:hAnsi="Arial" w:cs="Arial" w:hint="eastAsia"/>
        </w:rPr>
        <w:t>會阻礙市場效率</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Pr>
          <w:rFonts w:ascii="Arial" w:eastAsia="標楷體" w:hAnsi="Arial" w:cs="Arial" w:hint="eastAsia"/>
        </w:rPr>
        <w:t>與市場效率無關</w:t>
      </w:r>
      <w:r>
        <w:rPr>
          <w:rFonts w:ascii="Arial" w:eastAsia="標楷體" w:hAnsi="Arial" w:cs="Arial"/>
        </w:rPr>
        <w:tab/>
      </w:r>
      <w:r>
        <w:rPr>
          <w:rFonts w:ascii="Arial" w:eastAsia="標楷體" w:hAnsi="Arial" w:cs="Arial"/>
        </w:rPr>
        <w:tab/>
        <w:t>(D)</w:t>
      </w:r>
      <w:r>
        <w:rPr>
          <w:rFonts w:ascii="Arial" w:eastAsia="標楷體" w:hAnsi="Arial" w:cs="Arial" w:hint="eastAsia"/>
        </w:rPr>
        <w:t>是每一個股票市場都必須具有的</w:t>
      </w:r>
    </w:p>
    <w:p w:rsidR="007F5029" w:rsidRDefault="007F5029" w:rsidP="007F5029">
      <w:pPr>
        <w:numPr>
          <w:ilvl w:val="0"/>
          <w:numId w:val="6"/>
        </w:numPr>
        <w:snapToGrid w:val="0"/>
        <w:spacing w:before="60" w:after="60" w:line="300" w:lineRule="exact"/>
        <w:rPr>
          <w:rFonts w:ascii="Arial" w:eastAsia="標楷體" w:hAnsi="Arial" w:cs="Arial"/>
        </w:rPr>
      </w:pPr>
      <w:r>
        <w:rPr>
          <w:rFonts w:ascii="Arial" w:eastAsia="標楷體" w:hAnsi="Arial" w:cs="Arial" w:hint="eastAsia"/>
        </w:rPr>
        <w:t>主張任何證券之期望報酬率，僅決定於市場投資組合期望報酬率之理論為：</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Pr>
          <w:rFonts w:ascii="Arial" w:eastAsia="標楷體" w:hAnsi="Arial" w:cs="Arial" w:hint="eastAsia"/>
        </w:rPr>
        <w:t>資本資產定價模式（</w:t>
      </w:r>
      <w:r>
        <w:rPr>
          <w:rFonts w:ascii="Arial" w:eastAsia="標楷體" w:hAnsi="Arial" w:cs="Arial"/>
        </w:rPr>
        <w:t>CAPM</w:t>
      </w:r>
      <w:r>
        <w:rPr>
          <w:rFonts w:ascii="Arial" w:eastAsia="標楷體" w:hAnsi="Arial" w:cs="Arial" w:hint="eastAsia"/>
        </w:rPr>
        <w:t>）</w:t>
      </w:r>
      <w:r>
        <w:rPr>
          <w:rFonts w:ascii="Arial" w:eastAsia="標楷體" w:hAnsi="Arial" w:cs="Arial"/>
        </w:rPr>
        <w:tab/>
        <w:t>(B)</w:t>
      </w:r>
      <w:r>
        <w:rPr>
          <w:rFonts w:ascii="Arial" w:eastAsia="標楷體" w:hAnsi="Arial" w:cs="Arial" w:hint="eastAsia"/>
        </w:rPr>
        <w:t>套利定價理論（</w:t>
      </w:r>
      <w:r>
        <w:rPr>
          <w:rFonts w:ascii="Arial" w:eastAsia="標楷體" w:hAnsi="Arial" w:cs="Arial"/>
        </w:rPr>
        <w:t>APT</w:t>
      </w:r>
      <w:r>
        <w:rPr>
          <w:rFonts w:ascii="Arial" w:eastAsia="標楷體" w:hAnsi="Arial" w:cs="Arial" w:hint="eastAsia"/>
        </w:rPr>
        <w:t>）</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Pr>
          <w:rFonts w:ascii="Arial" w:eastAsia="標楷體" w:hAnsi="Arial" w:cs="Arial" w:hint="eastAsia"/>
        </w:rPr>
        <w:t>選擇權定價模式（</w:t>
      </w:r>
      <w:r>
        <w:rPr>
          <w:rFonts w:ascii="Arial" w:eastAsia="標楷體" w:hAnsi="Arial" w:cs="Arial"/>
        </w:rPr>
        <w:t>OPM</w:t>
      </w:r>
      <w:r>
        <w:rPr>
          <w:rFonts w:ascii="Arial" w:eastAsia="標楷體" w:hAnsi="Arial" w:cs="Arial" w:hint="eastAsia"/>
        </w:rPr>
        <w:t>）</w:t>
      </w:r>
      <w:r>
        <w:rPr>
          <w:rFonts w:ascii="Arial" w:eastAsia="標楷體" w:hAnsi="Arial" w:cs="Arial"/>
        </w:rPr>
        <w:tab/>
        <w:t>(D)</w:t>
      </w:r>
      <w:r>
        <w:rPr>
          <w:rFonts w:ascii="Arial" w:eastAsia="標楷體" w:hAnsi="Arial" w:cs="Arial" w:hint="eastAsia"/>
        </w:rPr>
        <w:t>效率市場假設（</w:t>
      </w:r>
      <w:r>
        <w:rPr>
          <w:rFonts w:ascii="Arial" w:eastAsia="標楷體" w:hAnsi="Arial" w:cs="Arial"/>
        </w:rPr>
        <w:t>EMH</w:t>
      </w:r>
      <w:r>
        <w:rPr>
          <w:rFonts w:ascii="Arial" w:eastAsia="標楷體" w:hAnsi="Arial" w:cs="Arial" w:hint="eastAsia"/>
        </w:rPr>
        <w:t>）</w:t>
      </w:r>
    </w:p>
    <w:p w:rsidR="007F5029" w:rsidRDefault="007F5029" w:rsidP="007F5029">
      <w:pPr>
        <w:numPr>
          <w:ilvl w:val="0"/>
          <w:numId w:val="6"/>
        </w:numPr>
        <w:snapToGrid w:val="0"/>
        <w:spacing w:before="60" w:after="60" w:line="300" w:lineRule="exact"/>
        <w:rPr>
          <w:rFonts w:ascii="Arial" w:eastAsia="標楷體" w:hAnsi="Arial" w:cs="Arial"/>
        </w:rPr>
      </w:pPr>
      <w:r>
        <w:rPr>
          <w:rFonts w:ascii="Arial" w:eastAsia="標楷體" w:hAnsi="Arial" w:cs="Arial" w:hint="eastAsia"/>
        </w:rPr>
        <w:t>組合型基金至少需投資幾檔子基金？</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(A)2</w:t>
      </w:r>
      <w:r>
        <w:rPr>
          <w:rFonts w:ascii="Arial" w:eastAsia="標楷體" w:hAnsi="Arial" w:cs="Arial" w:hint="eastAsia"/>
        </w:rPr>
        <w:t>檔</w:t>
      </w:r>
      <w:r>
        <w:rPr>
          <w:rFonts w:ascii="Arial" w:eastAsia="標楷體" w:hAnsi="Arial" w:cs="Arial"/>
        </w:rPr>
        <w:tab/>
        <w:t>(B)3</w:t>
      </w:r>
      <w:r>
        <w:rPr>
          <w:rFonts w:ascii="Arial" w:eastAsia="標楷體" w:hAnsi="Arial" w:cs="Arial" w:hint="eastAsia"/>
        </w:rPr>
        <w:t>檔</w:t>
      </w:r>
      <w:r>
        <w:rPr>
          <w:rFonts w:ascii="Arial" w:eastAsia="標楷體" w:hAnsi="Arial" w:cs="Arial"/>
        </w:rPr>
        <w:tab/>
        <w:t>(C)5</w:t>
      </w:r>
      <w:r>
        <w:rPr>
          <w:rFonts w:ascii="Arial" w:eastAsia="標楷體" w:hAnsi="Arial" w:cs="Arial" w:hint="eastAsia"/>
        </w:rPr>
        <w:t>檔</w:t>
      </w:r>
      <w:r>
        <w:rPr>
          <w:rFonts w:ascii="Arial" w:eastAsia="標楷體" w:hAnsi="Arial" w:cs="Arial"/>
        </w:rPr>
        <w:tab/>
        <w:t>(D)8</w:t>
      </w:r>
      <w:r>
        <w:rPr>
          <w:rFonts w:ascii="Arial" w:eastAsia="標楷體" w:hAnsi="Arial" w:cs="Arial" w:hint="eastAsia"/>
        </w:rPr>
        <w:t>檔</w:t>
      </w:r>
    </w:p>
    <w:p w:rsidR="007F5029" w:rsidRDefault="007F5029" w:rsidP="007F5029">
      <w:pPr>
        <w:numPr>
          <w:ilvl w:val="0"/>
          <w:numId w:val="6"/>
        </w:numPr>
        <w:snapToGrid w:val="0"/>
        <w:spacing w:before="60" w:after="60" w:line="300" w:lineRule="exact"/>
        <w:rPr>
          <w:rFonts w:ascii="Arial" w:eastAsia="標楷體" w:hAnsi="Arial" w:cs="Arial"/>
        </w:rPr>
      </w:pPr>
      <w:r>
        <w:rPr>
          <w:rFonts w:ascii="Arial" w:eastAsia="標楷體" w:hAnsi="Arial" w:cs="Arial" w:hint="eastAsia"/>
        </w:rPr>
        <w:t>若股票的變異數為</w:t>
      </w:r>
      <w:r>
        <w:rPr>
          <w:rFonts w:ascii="Arial" w:eastAsia="標楷體" w:hAnsi="Arial" w:cs="Arial"/>
        </w:rPr>
        <w:t>0.64</w:t>
      </w:r>
      <w:r>
        <w:rPr>
          <w:rFonts w:ascii="Arial" w:eastAsia="標楷體" w:hAnsi="Arial" w:cs="Arial" w:hint="eastAsia"/>
        </w:rPr>
        <w:t>，變異係數為</w:t>
      </w:r>
      <w:r>
        <w:rPr>
          <w:rFonts w:ascii="Arial" w:eastAsia="標楷體" w:hAnsi="Arial" w:cs="Arial"/>
        </w:rPr>
        <w:t>5</w:t>
      </w:r>
      <w:r>
        <w:rPr>
          <w:rFonts w:ascii="Arial" w:eastAsia="標楷體" w:hAnsi="Arial" w:cs="Arial" w:hint="eastAsia"/>
        </w:rPr>
        <w:t>，其平均報酬率為：</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proofErr w:type="gramStart"/>
      <w:r>
        <w:rPr>
          <w:rFonts w:ascii="Arial" w:eastAsia="標楷體" w:hAnsi="Arial" w:cs="Arial"/>
        </w:rPr>
        <w:t>)0.012</w:t>
      </w:r>
      <w:proofErr w:type="gramEnd"/>
      <w:r>
        <w:rPr>
          <w:rFonts w:ascii="Arial" w:eastAsia="標楷體" w:hAnsi="Arial" w:cs="Arial"/>
        </w:rPr>
        <w:tab/>
        <w:t>(B)0.12</w:t>
      </w:r>
      <w:r>
        <w:rPr>
          <w:rFonts w:ascii="Arial" w:eastAsia="標楷體" w:hAnsi="Arial" w:cs="Arial"/>
        </w:rPr>
        <w:tab/>
        <w:t>(C)0.16</w:t>
      </w:r>
      <w:r>
        <w:rPr>
          <w:rFonts w:ascii="Arial" w:eastAsia="標楷體" w:hAnsi="Arial" w:cs="Arial"/>
        </w:rPr>
        <w:tab/>
        <w:t>(D)0.35</w:t>
      </w:r>
    </w:p>
    <w:p w:rsidR="007F5029" w:rsidRDefault="007F5029" w:rsidP="007F5029">
      <w:pPr>
        <w:numPr>
          <w:ilvl w:val="0"/>
          <w:numId w:val="6"/>
        </w:numPr>
        <w:snapToGrid w:val="0"/>
        <w:spacing w:before="60" w:after="60" w:line="300" w:lineRule="exact"/>
        <w:rPr>
          <w:rFonts w:ascii="Arial" w:eastAsia="標楷體" w:hAnsi="Arial" w:cs="Arial"/>
        </w:rPr>
      </w:pPr>
      <w:r>
        <w:rPr>
          <w:rFonts w:ascii="Arial" w:eastAsia="標楷體" w:hAnsi="Arial" w:cs="Arial" w:hint="eastAsia"/>
        </w:rPr>
        <w:lastRenderedPageBreak/>
        <w:t>協助企業以發行證券的方式籌措資金的公司為：</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Pr>
          <w:rFonts w:ascii="Arial" w:eastAsia="標楷體" w:hAnsi="Arial" w:cs="Arial" w:hint="eastAsia"/>
        </w:rPr>
        <w:t>商業銀行</w:t>
      </w:r>
      <w:r>
        <w:rPr>
          <w:rFonts w:ascii="Arial" w:eastAsia="標楷體" w:hAnsi="Arial" w:cs="Arial"/>
        </w:rPr>
        <w:tab/>
      </w:r>
      <w:r>
        <w:rPr>
          <w:rFonts w:ascii="Arial" w:eastAsia="標楷體" w:hAnsi="Arial" w:cs="Arial"/>
        </w:rPr>
        <w:tab/>
        <w:t>(B)</w:t>
      </w:r>
      <w:r>
        <w:rPr>
          <w:rFonts w:ascii="Arial" w:eastAsia="標楷體" w:hAnsi="Arial" w:cs="Arial" w:hint="eastAsia"/>
        </w:rPr>
        <w:t>農業銀行</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Pr>
          <w:rFonts w:ascii="Arial" w:eastAsia="標楷體" w:hAnsi="Arial" w:cs="Arial" w:hint="eastAsia"/>
        </w:rPr>
        <w:t>證券承銷商</w:t>
      </w:r>
      <w:r>
        <w:rPr>
          <w:rFonts w:ascii="Arial" w:eastAsia="標楷體" w:hAnsi="Arial" w:cs="Arial"/>
        </w:rPr>
        <w:tab/>
      </w:r>
      <w:r>
        <w:rPr>
          <w:rFonts w:ascii="Arial" w:eastAsia="標楷體" w:hAnsi="Arial" w:cs="Arial"/>
        </w:rPr>
        <w:tab/>
        <w:t>(D)</w:t>
      </w:r>
      <w:r>
        <w:rPr>
          <w:rFonts w:ascii="Arial" w:eastAsia="標楷體" w:hAnsi="Arial" w:cs="Arial" w:hint="eastAsia"/>
        </w:rPr>
        <w:t>證券經紀商</w:t>
      </w:r>
    </w:p>
    <w:p w:rsidR="007F5029" w:rsidRDefault="007F5029" w:rsidP="007F5029">
      <w:pPr>
        <w:numPr>
          <w:ilvl w:val="0"/>
          <w:numId w:val="6"/>
        </w:numPr>
        <w:snapToGrid w:val="0"/>
        <w:spacing w:before="60" w:after="60" w:line="300" w:lineRule="exact"/>
        <w:rPr>
          <w:rFonts w:ascii="Arial" w:eastAsia="標楷體" w:hAnsi="Arial" w:cs="Arial"/>
        </w:rPr>
      </w:pPr>
      <w:r>
        <w:rPr>
          <w:rFonts w:ascii="Arial" w:eastAsia="標楷體" w:hAnsi="Arial" w:cs="Arial" w:hint="eastAsia"/>
        </w:rPr>
        <w:t>有關</w:t>
      </w:r>
      <w:r>
        <w:rPr>
          <w:rFonts w:ascii="Arial" w:eastAsia="標楷體" w:hAnsi="Arial" w:cs="Arial"/>
        </w:rPr>
        <w:t>TDR</w:t>
      </w:r>
      <w:r>
        <w:rPr>
          <w:rFonts w:ascii="Arial" w:eastAsia="標楷體" w:hAnsi="Arial" w:cs="Arial" w:hint="eastAsia"/>
        </w:rPr>
        <w:t>與</w:t>
      </w:r>
      <w:r>
        <w:rPr>
          <w:rFonts w:ascii="Arial" w:eastAsia="標楷體" w:hAnsi="Arial" w:cs="Arial"/>
        </w:rPr>
        <w:t>ADR</w:t>
      </w:r>
      <w:r>
        <w:rPr>
          <w:rFonts w:ascii="Arial" w:eastAsia="標楷體" w:hAnsi="Arial" w:cs="Arial" w:hint="eastAsia"/>
        </w:rPr>
        <w:t>的比較何者不正確？甲</w:t>
      </w:r>
      <w:r>
        <w:rPr>
          <w:rFonts w:ascii="Arial" w:eastAsia="標楷體" w:hAnsi="Arial" w:cs="Arial"/>
        </w:rPr>
        <w:t>.TDR</w:t>
      </w:r>
      <w:r>
        <w:rPr>
          <w:rFonts w:ascii="Arial" w:eastAsia="標楷體" w:hAnsi="Arial" w:cs="Arial" w:hint="eastAsia"/>
        </w:rPr>
        <w:t>所表彰的是臺灣企業的股票、</w:t>
      </w:r>
      <w:r>
        <w:rPr>
          <w:rFonts w:ascii="Arial" w:eastAsia="標楷體" w:hAnsi="Arial" w:cs="Arial"/>
        </w:rPr>
        <w:t>ADR</w:t>
      </w:r>
      <w:r>
        <w:rPr>
          <w:rFonts w:ascii="Arial" w:eastAsia="標楷體" w:hAnsi="Arial" w:cs="Arial" w:hint="eastAsia"/>
        </w:rPr>
        <w:t>係表彰外國企業的股票；乙</w:t>
      </w:r>
      <w:r>
        <w:rPr>
          <w:rFonts w:ascii="Arial" w:eastAsia="標楷體" w:hAnsi="Arial" w:cs="Arial"/>
        </w:rPr>
        <w:t>.TDR</w:t>
      </w:r>
      <w:r>
        <w:rPr>
          <w:rFonts w:ascii="Arial" w:eastAsia="標楷體" w:hAnsi="Arial" w:cs="Arial" w:hint="eastAsia"/>
        </w:rPr>
        <w:t>在臺灣掛牌交易、</w:t>
      </w:r>
      <w:r>
        <w:rPr>
          <w:rFonts w:ascii="Arial" w:eastAsia="標楷體" w:hAnsi="Arial" w:cs="Arial"/>
        </w:rPr>
        <w:t>ADR</w:t>
      </w:r>
      <w:r>
        <w:rPr>
          <w:rFonts w:ascii="Arial" w:eastAsia="標楷體" w:hAnsi="Arial" w:cs="Arial" w:hint="eastAsia"/>
        </w:rPr>
        <w:t>在美國掛牌交易；丙</w:t>
      </w:r>
      <w:r>
        <w:rPr>
          <w:rFonts w:ascii="Arial" w:eastAsia="標楷體" w:hAnsi="Arial" w:cs="Arial"/>
        </w:rPr>
        <w:t>.TDR</w:t>
      </w:r>
      <w:r>
        <w:rPr>
          <w:rFonts w:ascii="Arial" w:eastAsia="標楷體" w:hAnsi="Arial" w:cs="Arial" w:hint="eastAsia"/>
        </w:rPr>
        <w:t>與</w:t>
      </w:r>
      <w:r>
        <w:rPr>
          <w:rFonts w:ascii="Arial" w:eastAsia="標楷體" w:hAnsi="Arial" w:cs="Arial"/>
        </w:rPr>
        <w:t xml:space="preserve"> ADR</w:t>
      </w:r>
      <w:r>
        <w:rPr>
          <w:rFonts w:ascii="Arial" w:eastAsia="標楷體" w:hAnsi="Arial" w:cs="Arial" w:hint="eastAsia"/>
        </w:rPr>
        <w:t>皆屬於權益證券；丁</w:t>
      </w:r>
      <w:r>
        <w:rPr>
          <w:rFonts w:ascii="Arial" w:eastAsia="標楷體" w:hAnsi="Arial" w:cs="Arial"/>
        </w:rPr>
        <w:t>.TDR</w:t>
      </w:r>
      <w:r>
        <w:rPr>
          <w:rFonts w:ascii="Arial" w:eastAsia="標楷體" w:hAnsi="Arial" w:cs="Arial" w:hint="eastAsia"/>
        </w:rPr>
        <w:t>與</w:t>
      </w:r>
      <w:r>
        <w:rPr>
          <w:rFonts w:ascii="Arial" w:eastAsia="標楷體" w:hAnsi="Arial" w:cs="Arial"/>
        </w:rPr>
        <w:t>ADR</w:t>
      </w:r>
      <w:r>
        <w:rPr>
          <w:rFonts w:ascii="Arial" w:eastAsia="標楷體" w:hAnsi="Arial" w:cs="Arial" w:hint="eastAsia"/>
        </w:rPr>
        <w:t>的交易幣別不同；戊</w:t>
      </w:r>
      <w:r>
        <w:rPr>
          <w:rFonts w:ascii="Arial" w:eastAsia="標楷體" w:hAnsi="Arial" w:cs="Arial"/>
        </w:rPr>
        <w:t>.</w:t>
      </w:r>
      <w:r>
        <w:rPr>
          <w:rFonts w:ascii="Arial" w:eastAsia="標楷體" w:hAnsi="Arial" w:cs="Arial" w:hint="eastAsia"/>
        </w:rPr>
        <w:t>在臺灣掛牌之存託憑證屬於</w:t>
      </w:r>
      <w:r>
        <w:rPr>
          <w:rFonts w:ascii="Arial" w:eastAsia="標楷體" w:hAnsi="Arial" w:cs="Arial"/>
        </w:rPr>
        <w:t>ADR</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proofErr w:type="gramStart"/>
      <w:r>
        <w:rPr>
          <w:rFonts w:ascii="Arial" w:eastAsia="標楷體" w:hAnsi="Arial" w:cs="Arial" w:hint="eastAsia"/>
        </w:rPr>
        <w:t>僅甲</w:t>
      </w:r>
      <w:proofErr w:type="gramEnd"/>
      <w:r>
        <w:rPr>
          <w:rFonts w:ascii="Arial" w:eastAsia="標楷體" w:hAnsi="Arial" w:cs="Arial" w:hint="eastAsia"/>
        </w:rPr>
        <w:t>、丙</w:t>
      </w:r>
      <w:r>
        <w:rPr>
          <w:rFonts w:ascii="Arial" w:eastAsia="標楷體" w:hAnsi="Arial" w:cs="Arial"/>
        </w:rPr>
        <w:tab/>
      </w:r>
      <w:r>
        <w:rPr>
          <w:rFonts w:ascii="Arial" w:eastAsia="標楷體" w:hAnsi="Arial" w:cs="Arial"/>
        </w:rPr>
        <w:tab/>
        <w:t>(B)</w:t>
      </w:r>
      <w:proofErr w:type="gramStart"/>
      <w:r>
        <w:rPr>
          <w:rFonts w:ascii="Arial" w:eastAsia="標楷體" w:hAnsi="Arial" w:cs="Arial" w:hint="eastAsia"/>
        </w:rPr>
        <w:t>僅乙</w:t>
      </w:r>
      <w:proofErr w:type="gramEnd"/>
      <w:r>
        <w:rPr>
          <w:rFonts w:ascii="Arial" w:eastAsia="標楷體" w:hAnsi="Arial" w:cs="Arial" w:hint="eastAsia"/>
        </w:rPr>
        <w:t>、丁</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proofErr w:type="gramStart"/>
      <w:r>
        <w:rPr>
          <w:rFonts w:ascii="Arial" w:eastAsia="標楷體" w:hAnsi="Arial" w:cs="Arial" w:hint="eastAsia"/>
        </w:rPr>
        <w:t>僅甲</w:t>
      </w:r>
      <w:proofErr w:type="gramEnd"/>
      <w:r>
        <w:rPr>
          <w:rFonts w:ascii="Arial" w:eastAsia="標楷體" w:hAnsi="Arial" w:cs="Arial" w:hint="eastAsia"/>
        </w:rPr>
        <w:t>、戊</w:t>
      </w:r>
      <w:r>
        <w:rPr>
          <w:rFonts w:ascii="Arial" w:eastAsia="標楷體" w:hAnsi="Arial" w:cs="Arial"/>
        </w:rPr>
        <w:tab/>
      </w:r>
      <w:r>
        <w:rPr>
          <w:rFonts w:ascii="Arial" w:eastAsia="標楷體" w:hAnsi="Arial" w:cs="Arial"/>
        </w:rPr>
        <w:tab/>
        <w:t>(D)</w:t>
      </w:r>
      <w:proofErr w:type="gramStart"/>
      <w:r>
        <w:rPr>
          <w:rFonts w:ascii="Arial" w:eastAsia="標楷體" w:hAnsi="Arial" w:cs="Arial" w:hint="eastAsia"/>
        </w:rPr>
        <w:t>僅甲</w:t>
      </w:r>
      <w:proofErr w:type="gramEnd"/>
      <w:r>
        <w:rPr>
          <w:rFonts w:ascii="Arial" w:eastAsia="標楷體" w:hAnsi="Arial" w:cs="Arial" w:hint="eastAsia"/>
        </w:rPr>
        <w:t>、丙、戊</w:t>
      </w:r>
    </w:p>
    <w:p w:rsidR="007F5029" w:rsidRDefault="007F5029" w:rsidP="007F5029">
      <w:pPr>
        <w:numPr>
          <w:ilvl w:val="0"/>
          <w:numId w:val="6"/>
        </w:numPr>
        <w:snapToGrid w:val="0"/>
        <w:spacing w:before="60" w:after="60" w:line="300" w:lineRule="exact"/>
        <w:rPr>
          <w:rFonts w:ascii="Arial" w:eastAsia="標楷體" w:hAnsi="Arial" w:cs="Arial"/>
        </w:rPr>
      </w:pPr>
      <w:r>
        <w:rPr>
          <w:rFonts w:ascii="Arial" w:eastAsia="標楷體" w:hAnsi="Arial" w:cs="Arial" w:hint="eastAsia"/>
        </w:rPr>
        <w:t>資本市場可分為：</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Pr>
          <w:rFonts w:ascii="Arial" w:eastAsia="標楷體" w:hAnsi="Arial" w:cs="Arial" w:hint="eastAsia"/>
        </w:rPr>
        <w:t>匯率市場和股票市場</w:t>
      </w:r>
      <w:r>
        <w:rPr>
          <w:rFonts w:ascii="Arial" w:eastAsia="標楷體" w:hAnsi="Arial" w:cs="Arial"/>
        </w:rPr>
        <w:tab/>
        <w:t>(B)</w:t>
      </w:r>
      <w:r>
        <w:rPr>
          <w:rFonts w:ascii="Arial" w:eastAsia="標楷體" w:hAnsi="Arial" w:cs="Arial" w:hint="eastAsia"/>
        </w:rPr>
        <w:t>股票市場和債券市場</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Pr>
          <w:rFonts w:ascii="Arial" w:eastAsia="標楷體" w:hAnsi="Arial" w:cs="Arial" w:hint="eastAsia"/>
        </w:rPr>
        <w:t>外匯市場與債券市場</w:t>
      </w:r>
      <w:r>
        <w:rPr>
          <w:rFonts w:ascii="Arial" w:eastAsia="標楷體" w:hAnsi="Arial" w:cs="Arial"/>
        </w:rPr>
        <w:tab/>
        <w:t>(D)</w:t>
      </w:r>
      <w:r>
        <w:rPr>
          <w:rFonts w:ascii="Arial" w:eastAsia="標楷體" w:hAnsi="Arial" w:cs="Arial" w:hint="eastAsia"/>
        </w:rPr>
        <w:t>金融市場和不動產市場</w:t>
      </w:r>
    </w:p>
    <w:p w:rsidR="007F5029" w:rsidRDefault="007F5029" w:rsidP="007F5029">
      <w:pPr>
        <w:numPr>
          <w:ilvl w:val="0"/>
          <w:numId w:val="6"/>
        </w:numPr>
        <w:snapToGrid w:val="0"/>
        <w:spacing w:before="60" w:after="60" w:line="300" w:lineRule="exact"/>
        <w:ind w:rightChars="-141" w:right="-338"/>
        <w:rPr>
          <w:rFonts w:ascii="Arial" w:eastAsia="標楷體" w:hAnsi="Arial" w:cs="Arial"/>
        </w:rPr>
      </w:pPr>
      <w:r>
        <w:rPr>
          <w:rFonts w:ascii="Arial" w:eastAsia="標楷體" w:hAnsi="Arial" w:cs="Arial" w:hint="eastAsia"/>
        </w:rPr>
        <w:t>我國實施之分割債券制度中，下列何者可作為分割債券之標的？甲</w:t>
      </w:r>
      <w:r>
        <w:rPr>
          <w:rFonts w:ascii="Arial" w:eastAsia="標楷體" w:hAnsi="Arial" w:cs="Arial"/>
        </w:rPr>
        <w:t>.</w:t>
      </w:r>
      <w:r>
        <w:rPr>
          <w:rFonts w:ascii="Arial" w:eastAsia="標楷體" w:hAnsi="Arial" w:cs="Arial" w:hint="eastAsia"/>
        </w:rPr>
        <w:t>公債；乙</w:t>
      </w:r>
      <w:r>
        <w:rPr>
          <w:rFonts w:ascii="Arial" w:eastAsia="標楷體" w:hAnsi="Arial" w:cs="Arial"/>
        </w:rPr>
        <w:t>.</w:t>
      </w:r>
      <w:r>
        <w:rPr>
          <w:rFonts w:ascii="Arial" w:eastAsia="標楷體" w:hAnsi="Arial" w:cs="Arial" w:hint="eastAsia"/>
        </w:rPr>
        <w:t>公司債；丙</w:t>
      </w:r>
      <w:r>
        <w:rPr>
          <w:rFonts w:ascii="Arial" w:eastAsia="標楷體" w:hAnsi="Arial" w:cs="Arial"/>
        </w:rPr>
        <w:t>.</w:t>
      </w:r>
      <w:r>
        <w:rPr>
          <w:rFonts w:ascii="Arial" w:eastAsia="標楷體" w:hAnsi="Arial" w:cs="Arial" w:hint="eastAsia"/>
        </w:rPr>
        <w:t>金融債券</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proofErr w:type="gramStart"/>
      <w:r>
        <w:rPr>
          <w:rFonts w:ascii="Arial" w:eastAsia="標楷體" w:hAnsi="Arial" w:cs="Arial" w:hint="eastAsia"/>
        </w:rPr>
        <w:t>僅甲</w:t>
      </w:r>
      <w:proofErr w:type="gramEnd"/>
      <w:r>
        <w:rPr>
          <w:rFonts w:ascii="Arial" w:eastAsia="標楷體" w:hAnsi="Arial" w:cs="Arial" w:hint="eastAsia"/>
        </w:rPr>
        <w:t>、乙</w:t>
      </w:r>
      <w:r>
        <w:rPr>
          <w:rFonts w:ascii="Arial" w:eastAsia="標楷體" w:hAnsi="Arial" w:cs="Arial"/>
        </w:rPr>
        <w:tab/>
      </w:r>
      <w:r>
        <w:rPr>
          <w:rFonts w:ascii="Arial" w:eastAsia="標楷體" w:hAnsi="Arial" w:cs="Arial"/>
        </w:rPr>
        <w:tab/>
        <w:t>(B)</w:t>
      </w:r>
      <w:proofErr w:type="gramStart"/>
      <w:r>
        <w:rPr>
          <w:rFonts w:ascii="Arial" w:eastAsia="標楷體" w:hAnsi="Arial" w:cs="Arial" w:hint="eastAsia"/>
        </w:rPr>
        <w:t>僅甲</w:t>
      </w:r>
      <w:proofErr w:type="gramEnd"/>
      <w:r>
        <w:rPr>
          <w:rFonts w:ascii="Arial" w:eastAsia="標楷體" w:hAnsi="Arial" w:cs="Arial" w:hint="eastAsia"/>
        </w:rPr>
        <w:t>、丙</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proofErr w:type="gramStart"/>
      <w:r>
        <w:rPr>
          <w:rFonts w:ascii="Arial" w:eastAsia="標楷體" w:hAnsi="Arial" w:cs="Arial" w:hint="eastAsia"/>
        </w:rPr>
        <w:t>僅乙</w:t>
      </w:r>
      <w:proofErr w:type="gramEnd"/>
      <w:r>
        <w:rPr>
          <w:rFonts w:ascii="Arial" w:eastAsia="標楷體" w:hAnsi="Arial" w:cs="Arial" w:hint="eastAsia"/>
        </w:rPr>
        <w:t>、丙</w:t>
      </w:r>
      <w:r>
        <w:rPr>
          <w:rFonts w:ascii="Arial" w:eastAsia="標楷體" w:hAnsi="Arial" w:cs="Arial"/>
        </w:rPr>
        <w:tab/>
      </w:r>
      <w:r>
        <w:rPr>
          <w:rFonts w:ascii="Arial" w:eastAsia="標楷體" w:hAnsi="Arial" w:cs="Arial"/>
        </w:rPr>
        <w:tab/>
        <w:t>(D)</w:t>
      </w:r>
      <w:r>
        <w:rPr>
          <w:rFonts w:ascii="Arial" w:eastAsia="標楷體" w:hAnsi="Arial" w:cs="Arial" w:hint="eastAsia"/>
        </w:rPr>
        <w:t>甲、乙、</w:t>
      </w:r>
      <w:proofErr w:type="gramStart"/>
      <w:r>
        <w:rPr>
          <w:rFonts w:ascii="Arial" w:eastAsia="標楷體" w:hAnsi="Arial" w:cs="Arial" w:hint="eastAsia"/>
        </w:rPr>
        <w:t>丙皆可</w:t>
      </w:r>
      <w:proofErr w:type="gramEnd"/>
    </w:p>
    <w:p w:rsidR="007F5029" w:rsidRDefault="007F5029" w:rsidP="007F5029">
      <w:pPr>
        <w:numPr>
          <w:ilvl w:val="0"/>
          <w:numId w:val="6"/>
        </w:numPr>
        <w:snapToGrid w:val="0"/>
        <w:spacing w:before="60" w:after="60" w:line="300" w:lineRule="exact"/>
        <w:rPr>
          <w:rFonts w:ascii="Arial" w:eastAsia="標楷體" w:hAnsi="Arial" w:cs="Arial"/>
        </w:rPr>
      </w:pPr>
      <w:r>
        <w:rPr>
          <w:rFonts w:ascii="Arial" w:eastAsia="標楷體" w:hAnsi="Arial" w:cs="Arial" w:hint="eastAsia"/>
        </w:rPr>
        <w:t>買入債券並且持有至到期日，所得到的</w:t>
      </w:r>
      <w:proofErr w:type="gramStart"/>
      <w:r>
        <w:rPr>
          <w:rFonts w:ascii="Arial" w:eastAsia="標楷體" w:hAnsi="Arial" w:cs="Arial" w:hint="eastAsia"/>
        </w:rPr>
        <w:t>報酬率稱之</w:t>
      </w:r>
      <w:proofErr w:type="gramEnd"/>
      <w:r>
        <w:rPr>
          <w:rFonts w:ascii="Arial" w:eastAsia="標楷體" w:hAnsi="Arial" w:cs="Arial" w:hint="eastAsia"/>
        </w:rPr>
        <w:t>為：</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Pr>
          <w:rFonts w:ascii="Arial" w:eastAsia="標楷體" w:hAnsi="Arial" w:cs="Arial" w:hint="eastAsia"/>
        </w:rPr>
        <w:t>到期收益率</w:t>
      </w:r>
      <w:r>
        <w:rPr>
          <w:rFonts w:ascii="Arial" w:eastAsia="標楷體" w:hAnsi="Arial" w:cs="Arial"/>
        </w:rPr>
        <w:tab/>
      </w:r>
      <w:r>
        <w:rPr>
          <w:rFonts w:ascii="Arial" w:eastAsia="標楷體" w:hAnsi="Arial" w:cs="Arial"/>
        </w:rPr>
        <w:tab/>
        <w:t>(B)</w:t>
      </w:r>
      <w:r>
        <w:rPr>
          <w:rFonts w:ascii="Arial" w:eastAsia="標楷體" w:hAnsi="Arial" w:cs="Arial" w:hint="eastAsia"/>
        </w:rPr>
        <w:t>當期收益率</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Pr>
          <w:rFonts w:ascii="Arial" w:eastAsia="標楷體" w:hAnsi="Arial" w:cs="Arial" w:hint="eastAsia"/>
        </w:rPr>
        <w:t>贖回收益率</w:t>
      </w:r>
      <w:r>
        <w:rPr>
          <w:rFonts w:ascii="Arial" w:eastAsia="標楷體" w:hAnsi="Arial" w:cs="Arial"/>
        </w:rPr>
        <w:tab/>
      </w:r>
      <w:r>
        <w:rPr>
          <w:rFonts w:ascii="Arial" w:eastAsia="標楷體" w:hAnsi="Arial" w:cs="Arial"/>
        </w:rPr>
        <w:tab/>
        <w:t>(D)</w:t>
      </w:r>
      <w:r>
        <w:rPr>
          <w:rFonts w:ascii="Arial" w:eastAsia="標楷體" w:hAnsi="Arial" w:cs="Arial" w:hint="eastAsia"/>
        </w:rPr>
        <w:t>資本利得收益率</w:t>
      </w:r>
    </w:p>
    <w:p w:rsidR="007F5029" w:rsidRDefault="007F5029" w:rsidP="007F5029">
      <w:pPr>
        <w:numPr>
          <w:ilvl w:val="0"/>
          <w:numId w:val="6"/>
        </w:numPr>
        <w:snapToGrid w:val="0"/>
        <w:spacing w:before="60" w:after="60" w:line="300" w:lineRule="exact"/>
        <w:rPr>
          <w:rFonts w:ascii="Arial" w:eastAsia="標楷體" w:hAnsi="Arial" w:cs="Arial"/>
        </w:rPr>
      </w:pPr>
      <w:r>
        <w:rPr>
          <w:rFonts w:ascii="Arial" w:eastAsia="標楷體" w:hAnsi="Arial" w:cs="Arial" w:hint="eastAsia"/>
        </w:rPr>
        <w:t>某公司今年發放</w:t>
      </w:r>
      <w:r>
        <w:rPr>
          <w:rFonts w:ascii="Arial" w:eastAsia="標楷體" w:hAnsi="Arial" w:cs="Arial"/>
        </w:rPr>
        <w:t>3</w:t>
      </w:r>
      <w:r>
        <w:rPr>
          <w:rFonts w:ascii="Arial" w:eastAsia="標楷體" w:hAnsi="Arial" w:cs="Arial" w:hint="eastAsia"/>
        </w:rPr>
        <w:t>元的股利，若預期其股利每年可以</w:t>
      </w:r>
      <w:r>
        <w:rPr>
          <w:rFonts w:ascii="Arial" w:eastAsia="標楷體" w:hAnsi="Arial" w:cs="Arial"/>
        </w:rPr>
        <w:t>7%</w:t>
      </w:r>
      <w:r>
        <w:rPr>
          <w:rFonts w:ascii="Arial" w:eastAsia="標楷體" w:hAnsi="Arial" w:cs="Arial" w:hint="eastAsia"/>
        </w:rPr>
        <w:t>的固定成長率成長，及股東的要求報酬率為</w:t>
      </w:r>
      <w:r>
        <w:rPr>
          <w:rFonts w:ascii="Arial" w:eastAsia="標楷體" w:hAnsi="Arial" w:cs="Arial"/>
        </w:rPr>
        <w:t>12%</w:t>
      </w:r>
      <w:r>
        <w:rPr>
          <w:rFonts w:ascii="Arial" w:eastAsia="標楷體" w:hAnsi="Arial" w:cs="Arial" w:hint="eastAsia"/>
        </w:rPr>
        <w:t>時，則其預期</w:t>
      </w:r>
      <w:proofErr w:type="gramStart"/>
      <w:r>
        <w:rPr>
          <w:rFonts w:ascii="Arial" w:eastAsia="標楷體" w:hAnsi="Arial" w:cs="Arial" w:hint="eastAsia"/>
        </w:rPr>
        <w:t>一</w:t>
      </w:r>
      <w:proofErr w:type="gramEnd"/>
      <w:r>
        <w:rPr>
          <w:rFonts w:ascii="Arial" w:eastAsia="標楷體" w:hAnsi="Arial" w:cs="Arial" w:hint="eastAsia"/>
        </w:rPr>
        <w:t>年後股價最可能為：</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(A)53</w:t>
      </w:r>
      <w:r>
        <w:rPr>
          <w:rFonts w:ascii="Arial" w:eastAsia="標楷體" w:hAnsi="Arial" w:cs="Arial" w:hint="eastAsia"/>
        </w:rPr>
        <w:t>元</w:t>
      </w:r>
      <w:r>
        <w:rPr>
          <w:rFonts w:ascii="Arial" w:eastAsia="標楷體" w:hAnsi="Arial" w:cs="Arial"/>
        </w:rPr>
        <w:tab/>
        <w:t>(B)56.8</w:t>
      </w:r>
      <w:r>
        <w:rPr>
          <w:rFonts w:ascii="Arial" w:eastAsia="標楷體" w:hAnsi="Arial" w:cs="Arial" w:hint="eastAsia"/>
        </w:rPr>
        <w:t>元</w:t>
      </w:r>
      <w:r>
        <w:rPr>
          <w:rFonts w:ascii="Arial" w:eastAsia="標楷體" w:hAnsi="Arial" w:cs="Arial"/>
        </w:rPr>
        <w:tab/>
        <w:t>(C)64.2</w:t>
      </w:r>
      <w:r>
        <w:rPr>
          <w:rFonts w:ascii="Arial" w:eastAsia="標楷體" w:hAnsi="Arial" w:cs="Arial" w:hint="eastAsia"/>
        </w:rPr>
        <w:t>元</w:t>
      </w:r>
      <w:r>
        <w:rPr>
          <w:rFonts w:ascii="Arial" w:eastAsia="標楷體" w:hAnsi="Arial" w:cs="Arial"/>
        </w:rPr>
        <w:tab/>
        <w:t>(D)84.2</w:t>
      </w:r>
      <w:r>
        <w:rPr>
          <w:rFonts w:ascii="Arial" w:eastAsia="標楷體" w:hAnsi="Arial" w:cs="Arial" w:hint="eastAsia"/>
        </w:rPr>
        <w:t>元</w:t>
      </w:r>
    </w:p>
    <w:p w:rsidR="007F5029" w:rsidRDefault="007F5029" w:rsidP="007F5029">
      <w:pPr>
        <w:numPr>
          <w:ilvl w:val="0"/>
          <w:numId w:val="6"/>
        </w:numPr>
        <w:snapToGrid w:val="0"/>
        <w:spacing w:before="60" w:after="60" w:line="300" w:lineRule="exact"/>
        <w:rPr>
          <w:rFonts w:ascii="Arial" w:eastAsia="標楷體" w:hAnsi="Arial" w:cs="Arial"/>
        </w:rPr>
      </w:pPr>
      <w:r>
        <w:rPr>
          <w:rFonts w:ascii="Arial" w:eastAsia="標楷體" w:hAnsi="Arial" w:cs="Arial" w:hint="eastAsia"/>
        </w:rPr>
        <w:t>當公司處於產業生命週期的初期，具有何項特質？</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Pr>
          <w:rFonts w:ascii="Arial" w:eastAsia="標楷體" w:hAnsi="Arial" w:cs="Arial" w:hint="eastAsia"/>
        </w:rPr>
        <w:t>低股利發放率</w:t>
      </w:r>
      <w:r>
        <w:rPr>
          <w:rFonts w:ascii="Arial" w:eastAsia="標楷體" w:hAnsi="Arial" w:cs="Arial"/>
        </w:rPr>
        <w:tab/>
      </w:r>
      <w:r>
        <w:rPr>
          <w:rFonts w:ascii="Arial" w:eastAsia="標楷體" w:hAnsi="Arial" w:cs="Arial"/>
        </w:rPr>
        <w:tab/>
        <w:t>(B)</w:t>
      </w:r>
      <w:r>
        <w:rPr>
          <w:rFonts w:ascii="Arial" w:eastAsia="標楷體" w:hAnsi="Arial" w:cs="Arial" w:hint="eastAsia"/>
        </w:rPr>
        <w:t>產品高普及率</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Pr>
          <w:rFonts w:ascii="Arial" w:eastAsia="標楷體" w:hAnsi="Arial" w:cs="Arial" w:hint="eastAsia"/>
        </w:rPr>
        <w:t>低投資報酬率</w:t>
      </w:r>
      <w:r>
        <w:rPr>
          <w:rFonts w:ascii="Arial" w:eastAsia="標楷體" w:hAnsi="Arial" w:cs="Arial"/>
        </w:rPr>
        <w:tab/>
      </w:r>
      <w:r>
        <w:rPr>
          <w:rFonts w:ascii="Arial" w:eastAsia="標楷體" w:hAnsi="Arial" w:cs="Arial"/>
        </w:rPr>
        <w:tab/>
        <w:t>(D)</w:t>
      </w:r>
      <w:r>
        <w:rPr>
          <w:rFonts w:ascii="Arial" w:eastAsia="標楷體" w:hAnsi="Arial" w:cs="Arial" w:hint="eastAsia"/>
        </w:rPr>
        <w:t>技術已成熟</w:t>
      </w:r>
    </w:p>
    <w:p w:rsidR="007F5029" w:rsidRDefault="007F5029" w:rsidP="007F5029">
      <w:pPr>
        <w:numPr>
          <w:ilvl w:val="0"/>
          <w:numId w:val="6"/>
        </w:numPr>
        <w:snapToGrid w:val="0"/>
        <w:spacing w:before="60" w:after="60" w:line="300" w:lineRule="exact"/>
        <w:rPr>
          <w:rFonts w:ascii="Arial" w:eastAsia="標楷體" w:hAnsi="Arial" w:cs="Arial"/>
        </w:rPr>
      </w:pPr>
      <w:r>
        <w:rPr>
          <w:rFonts w:ascii="Arial" w:eastAsia="標楷體" w:hAnsi="Arial" w:cs="Arial" w:hint="eastAsia"/>
        </w:rPr>
        <w:t>其他條件相同，公司資訊取得較不易的公司，投資人要求的合理本益比應：</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Pr>
          <w:rFonts w:ascii="Arial" w:eastAsia="標楷體" w:hAnsi="Arial" w:cs="Arial" w:hint="eastAsia"/>
        </w:rPr>
        <w:t>較低</w:t>
      </w:r>
      <w:r>
        <w:rPr>
          <w:rFonts w:ascii="Arial" w:eastAsia="標楷體" w:hAnsi="Arial" w:cs="Arial"/>
        </w:rPr>
        <w:tab/>
      </w:r>
      <w:r>
        <w:rPr>
          <w:rFonts w:ascii="Arial" w:eastAsia="標楷體" w:hAnsi="Arial" w:cs="Arial"/>
        </w:rPr>
        <w:tab/>
        <w:t>(B)</w:t>
      </w:r>
      <w:r>
        <w:rPr>
          <w:rFonts w:ascii="Arial" w:eastAsia="標楷體" w:hAnsi="Arial" w:cs="Arial" w:hint="eastAsia"/>
        </w:rPr>
        <w:t>較高</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Pr>
          <w:rFonts w:ascii="Arial" w:eastAsia="標楷體" w:hAnsi="Arial" w:cs="Arial" w:hint="eastAsia"/>
        </w:rPr>
        <w:t>不一定，視投資人效用而定</w:t>
      </w:r>
      <w:r>
        <w:rPr>
          <w:rFonts w:ascii="Arial" w:eastAsia="標楷體" w:hAnsi="Arial" w:cs="Arial"/>
        </w:rPr>
        <w:tab/>
        <w:t>(D)</w:t>
      </w:r>
      <w:r>
        <w:rPr>
          <w:rFonts w:ascii="Arial" w:eastAsia="標楷體" w:hAnsi="Arial" w:cs="Arial" w:hint="eastAsia"/>
        </w:rPr>
        <w:t>不一定，視投資人風險偏好而定</w:t>
      </w:r>
    </w:p>
    <w:p w:rsidR="007F5029" w:rsidRDefault="007F5029" w:rsidP="007F5029">
      <w:pPr>
        <w:numPr>
          <w:ilvl w:val="0"/>
          <w:numId w:val="6"/>
        </w:numPr>
        <w:snapToGrid w:val="0"/>
        <w:spacing w:before="60" w:after="60" w:line="300" w:lineRule="exact"/>
        <w:rPr>
          <w:rFonts w:ascii="Arial" w:eastAsia="標楷體" w:hAnsi="Arial" w:cs="Arial"/>
        </w:rPr>
      </w:pPr>
      <w:r>
        <w:rPr>
          <w:rFonts w:ascii="Arial" w:eastAsia="標楷體" w:hAnsi="Arial" w:cs="Arial" w:hint="eastAsia"/>
        </w:rPr>
        <w:t>公司的財務槓桿越小，</w:t>
      </w:r>
      <w:proofErr w:type="gramStart"/>
      <w:r>
        <w:rPr>
          <w:rFonts w:ascii="Arial" w:eastAsia="標楷體" w:hAnsi="Arial" w:cs="Arial" w:hint="eastAsia"/>
        </w:rPr>
        <w:t>則貝它</w:t>
      </w:r>
      <w:proofErr w:type="gramEnd"/>
      <w:r>
        <w:rPr>
          <w:rFonts w:ascii="Arial" w:eastAsia="標楷體" w:hAnsi="Arial" w:cs="Arial" w:hint="eastAsia"/>
        </w:rPr>
        <w:t>（</w:t>
      </w:r>
      <w:r>
        <w:rPr>
          <w:rFonts w:ascii="Arial" w:eastAsia="標楷體" w:hAnsi="Arial" w:cs="Arial"/>
        </w:rPr>
        <w:t>Beta</w:t>
      </w:r>
      <w:r>
        <w:rPr>
          <w:rFonts w:ascii="Arial" w:eastAsia="標楷體" w:hAnsi="Arial" w:cs="Arial" w:hint="eastAsia"/>
        </w:rPr>
        <w:t>）係數會：</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Pr>
          <w:rFonts w:ascii="Arial" w:eastAsia="標楷體" w:hAnsi="Arial" w:cs="Arial" w:hint="eastAsia"/>
        </w:rPr>
        <w:t>越大</w:t>
      </w:r>
      <w:r>
        <w:rPr>
          <w:rFonts w:ascii="Arial" w:eastAsia="標楷體" w:hAnsi="Arial" w:cs="Arial"/>
        </w:rPr>
        <w:tab/>
        <w:t>(B)</w:t>
      </w:r>
      <w:r>
        <w:rPr>
          <w:rFonts w:ascii="Arial" w:eastAsia="標楷體" w:hAnsi="Arial" w:cs="Arial" w:hint="eastAsia"/>
        </w:rPr>
        <w:t>越小</w:t>
      </w:r>
      <w:r>
        <w:rPr>
          <w:rFonts w:ascii="Arial" w:eastAsia="標楷體" w:hAnsi="Arial" w:cs="Arial"/>
        </w:rPr>
        <w:tab/>
        <w:t>(C)</w:t>
      </w:r>
      <w:r>
        <w:rPr>
          <w:rFonts w:ascii="Arial" w:eastAsia="標楷體" w:hAnsi="Arial" w:cs="Arial" w:hint="eastAsia"/>
        </w:rPr>
        <w:t>不變</w:t>
      </w:r>
      <w:r>
        <w:rPr>
          <w:rFonts w:ascii="Arial" w:eastAsia="標楷體" w:hAnsi="Arial" w:cs="Arial"/>
        </w:rPr>
        <w:tab/>
        <w:t>(D)</w:t>
      </w:r>
      <w:r>
        <w:rPr>
          <w:rFonts w:ascii="Arial" w:eastAsia="標楷體" w:hAnsi="Arial" w:cs="Arial" w:hint="eastAsia"/>
        </w:rPr>
        <w:t>無關</w:t>
      </w:r>
    </w:p>
    <w:p w:rsidR="007F5029" w:rsidRDefault="007F5029" w:rsidP="007F5029">
      <w:pPr>
        <w:numPr>
          <w:ilvl w:val="0"/>
          <w:numId w:val="6"/>
        </w:numPr>
        <w:snapToGrid w:val="0"/>
        <w:spacing w:before="60" w:after="60" w:line="300" w:lineRule="exact"/>
        <w:rPr>
          <w:rFonts w:ascii="Arial" w:eastAsia="標楷體" w:hAnsi="Arial" w:cs="Arial"/>
        </w:rPr>
      </w:pPr>
      <w:r>
        <w:rPr>
          <w:rFonts w:ascii="Arial" w:eastAsia="標楷體" w:hAnsi="Arial" w:cs="Arial" w:hint="eastAsia"/>
        </w:rPr>
        <w:t>由無風險資產報酬延伸與效率前緣相切的直線稱為：</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Pr>
          <w:rFonts w:ascii="Arial" w:eastAsia="標楷體" w:hAnsi="Arial" w:cs="Arial" w:hint="eastAsia"/>
        </w:rPr>
        <w:t>證券市場線（</w:t>
      </w:r>
      <w:r>
        <w:rPr>
          <w:rFonts w:ascii="Arial" w:eastAsia="標楷體" w:hAnsi="Arial" w:cs="Arial"/>
        </w:rPr>
        <w:t>SML</w:t>
      </w:r>
      <w:r>
        <w:rPr>
          <w:rFonts w:ascii="Arial" w:eastAsia="標楷體" w:hAnsi="Arial" w:cs="Arial" w:hint="eastAsia"/>
        </w:rPr>
        <w:t>）</w:t>
      </w:r>
      <w:r>
        <w:rPr>
          <w:rFonts w:ascii="Arial" w:eastAsia="標楷體" w:hAnsi="Arial" w:cs="Arial"/>
        </w:rPr>
        <w:tab/>
        <w:t>(B)</w:t>
      </w:r>
      <w:r>
        <w:rPr>
          <w:rFonts w:ascii="Arial" w:eastAsia="標楷體" w:hAnsi="Arial" w:cs="Arial" w:hint="eastAsia"/>
        </w:rPr>
        <w:t>資本市場線（</w:t>
      </w:r>
      <w:r>
        <w:rPr>
          <w:rFonts w:ascii="Arial" w:eastAsia="標楷體" w:hAnsi="Arial" w:cs="Arial"/>
        </w:rPr>
        <w:t>CML</w:t>
      </w:r>
      <w:r>
        <w:rPr>
          <w:rFonts w:ascii="Arial" w:eastAsia="標楷體" w:hAnsi="Arial" w:cs="Arial" w:hint="eastAsia"/>
        </w:rPr>
        <w:t>）</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Pr>
          <w:rFonts w:ascii="Arial" w:eastAsia="標楷體" w:hAnsi="Arial" w:cs="Arial" w:hint="eastAsia"/>
        </w:rPr>
        <w:t>效用曲線（</w:t>
      </w:r>
      <w:r>
        <w:rPr>
          <w:rFonts w:ascii="Arial" w:eastAsia="標楷體" w:hAnsi="Arial" w:cs="Arial"/>
        </w:rPr>
        <w:t>Utility Curve</w:t>
      </w:r>
      <w:r>
        <w:rPr>
          <w:rFonts w:ascii="Arial" w:eastAsia="標楷體" w:hAnsi="Arial" w:cs="Arial" w:hint="eastAsia"/>
        </w:rPr>
        <w:t>）</w:t>
      </w:r>
      <w:r>
        <w:rPr>
          <w:rFonts w:ascii="Arial" w:eastAsia="標楷體" w:hAnsi="Arial" w:cs="Arial"/>
        </w:rPr>
        <w:tab/>
        <w:t>(D)</w:t>
      </w:r>
      <w:r>
        <w:rPr>
          <w:rFonts w:ascii="Arial" w:eastAsia="標楷體" w:hAnsi="Arial" w:cs="Arial" w:hint="eastAsia"/>
        </w:rPr>
        <w:t>無異曲線（</w:t>
      </w:r>
      <w:r>
        <w:rPr>
          <w:rFonts w:ascii="Arial" w:eastAsia="標楷體" w:hAnsi="Arial" w:cs="Arial"/>
        </w:rPr>
        <w:t>Indifference Curve</w:t>
      </w:r>
      <w:r>
        <w:rPr>
          <w:rFonts w:ascii="Arial" w:eastAsia="標楷體" w:hAnsi="Arial" w:cs="Arial" w:hint="eastAsia"/>
        </w:rPr>
        <w:t>）</w:t>
      </w:r>
    </w:p>
    <w:p w:rsidR="007F5029" w:rsidRDefault="007F5029" w:rsidP="007F5029">
      <w:pPr>
        <w:numPr>
          <w:ilvl w:val="0"/>
          <w:numId w:val="6"/>
        </w:numPr>
        <w:snapToGrid w:val="0"/>
        <w:spacing w:before="60" w:after="60" w:line="300" w:lineRule="exact"/>
        <w:rPr>
          <w:rFonts w:ascii="Arial" w:eastAsia="標楷體" w:hAnsi="Arial" w:cs="Arial"/>
        </w:rPr>
      </w:pPr>
      <w:r>
        <w:rPr>
          <w:rFonts w:ascii="Arial" w:eastAsia="標楷體" w:hAnsi="Arial" w:cs="Arial" w:hint="eastAsia"/>
        </w:rPr>
        <w:t>下列何者不屬於衡量短期償債能力之指標？</w:t>
      </w:r>
      <w:r>
        <w:rPr>
          <w:rFonts w:ascii="Arial" w:eastAsia="標楷體" w:hAnsi="Arial" w:cs="Arial"/>
        </w:rPr>
        <w:t xml:space="preserve"> </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proofErr w:type="gramStart"/>
      <w:r>
        <w:rPr>
          <w:rFonts w:ascii="Arial" w:eastAsia="標楷體" w:hAnsi="Arial" w:cs="Arial" w:hint="eastAsia"/>
        </w:rPr>
        <w:t>變現力指數</w:t>
      </w:r>
      <w:proofErr w:type="gramEnd"/>
      <w:r>
        <w:rPr>
          <w:rFonts w:ascii="Arial" w:eastAsia="標楷體" w:hAnsi="Arial" w:cs="Arial"/>
        </w:rPr>
        <w:tab/>
        <w:t>(B)</w:t>
      </w:r>
      <w:r>
        <w:rPr>
          <w:rFonts w:ascii="Arial" w:eastAsia="標楷體" w:hAnsi="Arial" w:cs="Arial" w:hint="eastAsia"/>
        </w:rPr>
        <w:t>負債比率</w:t>
      </w:r>
      <w:r>
        <w:rPr>
          <w:rFonts w:ascii="Arial" w:eastAsia="標楷體" w:hAnsi="Arial" w:cs="Arial"/>
        </w:rPr>
        <w:tab/>
        <w:t>(C)</w:t>
      </w:r>
      <w:proofErr w:type="gramStart"/>
      <w:r>
        <w:rPr>
          <w:rFonts w:ascii="Arial" w:eastAsia="標楷體" w:hAnsi="Arial" w:cs="Arial" w:hint="eastAsia"/>
        </w:rPr>
        <w:t>速動比率</w:t>
      </w:r>
      <w:proofErr w:type="gramEnd"/>
      <w:r>
        <w:rPr>
          <w:rFonts w:ascii="Arial" w:eastAsia="標楷體" w:hAnsi="Arial" w:cs="Arial"/>
        </w:rPr>
        <w:tab/>
        <w:t>(D)</w:t>
      </w:r>
      <w:r>
        <w:rPr>
          <w:rFonts w:ascii="Arial" w:eastAsia="標楷體" w:hAnsi="Arial" w:cs="Arial" w:hint="eastAsia"/>
        </w:rPr>
        <w:t>流動比率</w:t>
      </w:r>
    </w:p>
    <w:p w:rsidR="007F5029" w:rsidRDefault="007F5029" w:rsidP="007F5029">
      <w:pPr>
        <w:numPr>
          <w:ilvl w:val="0"/>
          <w:numId w:val="6"/>
        </w:numPr>
        <w:snapToGrid w:val="0"/>
        <w:spacing w:before="60" w:after="60" w:line="300" w:lineRule="exact"/>
        <w:rPr>
          <w:rFonts w:ascii="Arial" w:eastAsia="標楷體" w:hAnsi="Arial" w:cs="Arial"/>
        </w:rPr>
      </w:pPr>
      <w:r>
        <w:rPr>
          <w:rFonts w:ascii="Arial" w:eastAsia="標楷體" w:hAnsi="Arial" w:cs="Arial" w:hint="eastAsia"/>
        </w:rPr>
        <w:t>將一項利息收入誤列為營業收入，將使當期淨利：</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Pr>
          <w:rFonts w:ascii="Arial" w:eastAsia="標楷體" w:hAnsi="Arial" w:cs="Arial" w:hint="eastAsia"/>
        </w:rPr>
        <w:t>虛增</w:t>
      </w:r>
      <w:r>
        <w:rPr>
          <w:rFonts w:ascii="Arial" w:eastAsia="標楷體" w:hAnsi="Arial" w:cs="Arial"/>
        </w:rPr>
        <w:tab/>
      </w:r>
      <w:r>
        <w:rPr>
          <w:rFonts w:ascii="Arial" w:eastAsia="標楷體" w:hAnsi="Arial" w:cs="Arial"/>
        </w:rPr>
        <w:tab/>
        <w:t>(B)</w:t>
      </w:r>
      <w:r>
        <w:rPr>
          <w:rFonts w:ascii="Arial" w:eastAsia="標楷體" w:hAnsi="Arial" w:cs="Arial" w:hint="eastAsia"/>
        </w:rPr>
        <w:t>虛減</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Pr>
          <w:rFonts w:ascii="Arial" w:eastAsia="標楷體" w:hAnsi="Arial" w:cs="Arial" w:hint="eastAsia"/>
        </w:rPr>
        <w:t>不變</w:t>
      </w:r>
      <w:r>
        <w:rPr>
          <w:rFonts w:ascii="Arial" w:eastAsia="標楷體" w:hAnsi="Arial" w:cs="Arial"/>
        </w:rPr>
        <w:tab/>
      </w:r>
      <w:r>
        <w:rPr>
          <w:rFonts w:ascii="Arial" w:eastAsia="標楷體" w:hAnsi="Arial" w:cs="Arial"/>
        </w:rPr>
        <w:tab/>
        <w:t>(D)</w:t>
      </w:r>
      <w:r>
        <w:rPr>
          <w:rFonts w:ascii="Arial" w:eastAsia="標楷體" w:hAnsi="Arial" w:cs="Arial" w:hint="eastAsia"/>
        </w:rPr>
        <w:t>選項</w:t>
      </w:r>
      <w:r>
        <w:rPr>
          <w:rFonts w:ascii="Arial" w:eastAsia="標楷體" w:hAnsi="Arial" w:cs="Arial"/>
        </w:rPr>
        <w:t>(A)(B)(C)</w:t>
      </w:r>
      <w:r>
        <w:rPr>
          <w:rFonts w:ascii="Arial" w:eastAsia="標楷體" w:hAnsi="Arial" w:cs="Arial" w:hint="eastAsia"/>
        </w:rPr>
        <w:t>皆非</w:t>
      </w:r>
    </w:p>
    <w:p w:rsidR="007F5029" w:rsidRDefault="007F5029" w:rsidP="007F5029">
      <w:pPr>
        <w:numPr>
          <w:ilvl w:val="0"/>
          <w:numId w:val="6"/>
        </w:numPr>
        <w:snapToGrid w:val="0"/>
        <w:spacing w:before="60" w:after="60" w:line="300" w:lineRule="exact"/>
        <w:rPr>
          <w:rFonts w:ascii="Arial" w:eastAsia="標楷體" w:hAnsi="Arial" w:cs="Arial"/>
        </w:rPr>
      </w:pPr>
      <w:r>
        <w:rPr>
          <w:rFonts w:ascii="Arial" w:eastAsia="標楷體" w:hAnsi="Arial" w:cs="Arial" w:hint="eastAsia"/>
        </w:rPr>
        <w:t>出售長期投資，成本</w:t>
      </w:r>
      <w:r>
        <w:rPr>
          <w:rFonts w:ascii="Arial" w:eastAsia="標楷體" w:hAnsi="Arial" w:cs="Arial"/>
        </w:rPr>
        <w:t>$15,000</w:t>
      </w:r>
      <w:r>
        <w:rPr>
          <w:rFonts w:ascii="Arial" w:eastAsia="標楷體" w:hAnsi="Arial" w:cs="Arial" w:hint="eastAsia"/>
        </w:rPr>
        <w:t>，售價</w:t>
      </w:r>
      <w:r>
        <w:rPr>
          <w:rFonts w:ascii="Arial" w:eastAsia="標楷體" w:hAnsi="Arial" w:cs="Arial"/>
        </w:rPr>
        <w:t>$25,000</w:t>
      </w:r>
      <w:r>
        <w:rPr>
          <w:rFonts w:ascii="Arial" w:eastAsia="標楷體" w:hAnsi="Arial" w:cs="Arial" w:hint="eastAsia"/>
        </w:rPr>
        <w:t>，對營運資金及流動比率有何影響？</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Pr>
          <w:rFonts w:ascii="Arial" w:eastAsia="標楷體" w:hAnsi="Arial" w:cs="Arial" w:hint="eastAsia"/>
        </w:rPr>
        <w:t>營運資金增加，流動比率不變</w:t>
      </w:r>
      <w:r>
        <w:rPr>
          <w:rFonts w:ascii="Arial" w:eastAsia="標楷體" w:hAnsi="Arial" w:cs="Arial"/>
        </w:rPr>
        <w:tab/>
        <w:t>(B)</w:t>
      </w:r>
      <w:r>
        <w:rPr>
          <w:rFonts w:ascii="Arial" w:eastAsia="標楷體" w:hAnsi="Arial" w:cs="Arial" w:hint="eastAsia"/>
        </w:rPr>
        <w:t>營運資金不變，流動比率增加</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Pr>
          <w:rFonts w:ascii="Arial" w:eastAsia="標楷體" w:hAnsi="Arial" w:cs="Arial" w:hint="eastAsia"/>
        </w:rPr>
        <w:t>二者均增加</w:t>
      </w:r>
      <w:r>
        <w:rPr>
          <w:rFonts w:ascii="Arial" w:eastAsia="標楷體" w:hAnsi="Arial" w:cs="Arial"/>
        </w:rPr>
        <w:tab/>
      </w:r>
      <w:r>
        <w:rPr>
          <w:rFonts w:ascii="Arial" w:eastAsia="標楷體" w:hAnsi="Arial" w:cs="Arial"/>
        </w:rPr>
        <w:tab/>
        <w:t>(D)</w:t>
      </w:r>
      <w:r>
        <w:rPr>
          <w:rFonts w:ascii="Arial" w:eastAsia="標楷體" w:hAnsi="Arial" w:cs="Arial" w:hint="eastAsia"/>
        </w:rPr>
        <w:t>二者均不變</w:t>
      </w:r>
    </w:p>
    <w:p w:rsidR="007F5029" w:rsidRDefault="007F5029" w:rsidP="007F5029">
      <w:pPr>
        <w:numPr>
          <w:ilvl w:val="0"/>
          <w:numId w:val="6"/>
        </w:numPr>
        <w:snapToGrid w:val="0"/>
        <w:spacing w:before="60" w:after="60" w:line="300" w:lineRule="exact"/>
        <w:rPr>
          <w:rFonts w:ascii="Arial" w:eastAsia="標楷體" w:hAnsi="Arial" w:cs="Arial"/>
        </w:rPr>
      </w:pPr>
      <w:r>
        <w:rPr>
          <w:rFonts w:ascii="Arial" w:eastAsia="標楷體" w:hAnsi="Arial" w:cs="Arial" w:hint="eastAsia"/>
        </w:rPr>
        <w:t>下列何項作法可增加流動比率</w:t>
      </w:r>
      <w:r>
        <w:rPr>
          <w:rFonts w:ascii="Arial" w:eastAsia="標楷體" w:hAnsi="Arial" w:cs="Arial"/>
        </w:rPr>
        <w:t>(</w:t>
      </w:r>
      <w:r>
        <w:rPr>
          <w:rFonts w:ascii="Arial" w:eastAsia="標楷體" w:hAnsi="Arial" w:cs="Arial" w:hint="eastAsia"/>
        </w:rPr>
        <w:t>假設目前為</w:t>
      </w:r>
      <w:r>
        <w:rPr>
          <w:rFonts w:ascii="Arial" w:eastAsia="標楷體" w:hAnsi="Arial" w:cs="Arial"/>
        </w:rPr>
        <w:t>1.3)</w:t>
      </w:r>
      <w:r>
        <w:rPr>
          <w:rFonts w:ascii="Arial" w:eastAsia="標楷體" w:hAnsi="Arial" w:cs="Arial" w:hint="eastAsia"/>
        </w:rPr>
        <w:t>？</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Pr>
          <w:rFonts w:ascii="Arial" w:eastAsia="標楷體" w:hAnsi="Arial" w:cs="Arial" w:hint="eastAsia"/>
        </w:rPr>
        <w:t>以發行長期負債所得金額償還短期負債</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(B)</w:t>
      </w:r>
      <w:r>
        <w:rPr>
          <w:rFonts w:ascii="Arial" w:eastAsia="標楷體" w:hAnsi="Arial" w:cs="Arial" w:hint="eastAsia"/>
        </w:rPr>
        <w:t>應收款項收現</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Pr>
          <w:rFonts w:ascii="Arial" w:eastAsia="標楷體" w:hAnsi="Arial" w:cs="Arial" w:hint="eastAsia"/>
        </w:rPr>
        <w:t>以現金購買存貨</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(D)</w:t>
      </w:r>
      <w:r>
        <w:rPr>
          <w:rFonts w:ascii="Arial" w:eastAsia="標楷體" w:hAnsi="Arial" w:cs="Arial" w:hint="eastAsia"/>
        </w:rPr>
        <w:t>賒購存貨</w:t>
      </w:r>
    </w:p>
    <w:p w:rsidR="007F5029" w:rsidRDefault="007F5029" w:rsidP="007F5029">
      <w:pPr>
        <w:numPr>
          <w:ilvl w:val="0"/>
          <w:numId w:val="6"/>
        </w:numPr>
        <w:snapToGrid w:val="0"/>
        <w:spacing w:before="60" w:after="60" w:line="300" w:lineRule="exact"/>
        <w:rPr>
          <w:rFonts w:ascii="Arial" w:eastAsia="標楷體" w:hAnsi="Arial" w:cs="Arial"/>
        </w:rPr>
      </w:pPr>
      <w:r>
        <w:rPr>
          <w:rFonts w:ascii="Arial" w:eastAsia="標楷體" w:hAnsi="Arial" w:cs="Arial" w:hint="eastAsia"/>
        </w:rPr>
        <w:lastRenderedPageBreak/>
        <w:t>和平公司的存貨平均銷售期間為</w:t>
      </w:r>
      <w:r>
        <w:rPr>
          <w:rFonts w:ascii="Arial" w:eastAsia="標楷體" w:hAnsi="Arial" w:cs="Arial"/>
        </w:rPr>
        <w:t>30</w:t>
      </w:r>
      <w:r>
        <w:rPr>
          <w:rFonts w:ascii="Arial" w:eastAsia="標楷體" w:hAnsi="Arial" w:cs="Arial" w:hint="eastAsia"/>
        </w:rPr>
        <w:t>天，應收帳款平均收帳期間為</w:t>
      </w:r>
      <w:r>
        <w:rPr>
          <w:rFonts w:ascii="Arial" w:eastAsia="標楷體" w:hAnsi="Arial" w:cs="Arial"/>
        </w:rPr>
        <w:t>16</w:t>
      </w:r>
      <w:r>
        <w:rPr>
          <w:rFonts w:ascii="Arial" w:eastAsia="標楷體" w:hAnsi="Arial" w:cs="Arial" w:hint="eastAsia"/>
        </w:rPr>
        <w:t>天，應付帳款週轉天數為</w:t>
      </w:r>
      <w:r>
        <w:rPr>
          <w:rFonts w:ascii="Arial" w:eastAsia="標楷體" w:hAnsi="Arial" w:cs="Arial"/>
        </w:rPr>
        <w:t>22</w:t>
      </w:r>
      <w:r>
        <w:rPr>
          <w:rFonts w:ascii="Arial" w:eastAsia="標楷體" w:hAnsi="Arial" w:cs="Arial" w:hint="eastAsia"/>
        </w:rPr>
        <w:t>天，則和平公司的營業循環為幾天？</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(A)68</w:t>
      </w:r>
      <w:r>
        <w:rPr>
          <w:rFonts w:ascii="Arial" w:eastAsia="標楷體" w:hAnsi="Arial" w:cs="Arial" w:hint="eastAsia"/>
        </w:rPr>
        <w:t>天</w:t>
      </w:r>
      <w:r>
        <w:rPr>
          <w:rFonts w:ascii="Arial" w:eastAsia="標楷體" w:hAnsi="Arial" w:cs="Arial"/>
        </w:rPr>
        <w:tab/>
        <w:t>(B)46</w:t>
      </w:r>
      <w:r>
        <w:rPr>
          <w:rFonts w:ascii="Arial" w:eastAsia="標楷體" w:hAnsi="Arial" w:cs="Arial" w:hint="eastAsia"/>
        </w:rPr>
        <w:t>天</w:t>
      </w:r>
      <w:r>
        <w:rPr>
          <w:rFonts w:ascii="Arial" w:eastAsia="標楷體" w:hAnsi="Arial" w:cs="Arial"/>
        </w:rPr>
        <w:tab/>
        <w:t>(C)42</w:t>
      </w:r>
      <w:r>
        <w:rPr>
          <w:rFonts w:ascii="Arial" w:eastAsia="標楷體" w:hAnsi="Arial" w:cs="Arial" w:hint="eastAsia"/>
        </w:rPr>
        <w:t>天</w:t>
      </w:r>
      <w:r>
        <w:rPr>
          <w:rFonts w:ascii="Arial" w:eastAsia="標楷體" w:hAnsi="Arial" w:cs="Arial"/>
        </w:rPr>
        <w:tab/>
        <w:t>(D)40</w:t>
      </w:r>
      <w:r>
        <w:rPr>
          <w:rFonts w:ascii="Arial" w:eastAsia="標楷體" w:hAnsi="Arial" w:cs="Arial" w:hint="eastAsia"/>
        </w:rPr>
        <w:t>天</w:t>
      </w:r>
    </w:p>
    <w:p w:rsidR="007F5029" w:rsidRDefault="007F5029" w:rsidP="007F5029">
      <w:pPr>
        <w:numPr>
          <w:ilvl w:val="0"/>
          <w:numId w:val="6"/>
        </w:numPr>
        <w:snapToGrid w:val="0"/>
        <w:spacing w:before="60" w:after="60" w:line="300" w:lineRule="exact"/>
        <w:rPr>
          <w:rFonts w:ascii="Arial" w:eastAsia="標楷體" w:hAnsi="Arial" w:cs="Arial"/>
        </w:rPr>
      </w:pPr>
      <w:r>
        <w:rPr>
          <w:rFonts w:ascii="Arial" w:eastAsia="標楷體" w:hAnsi="Arial" w:cs="Arial" w:hint="eastAsia"/>
        </w:rPr>
        <w:t>在公司營業呈穩定狀況下，應收帳款週轉天數的減少表示：</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Pr>
          <w:rFonts w:ascii="Arial" w:eastAsia="標楷體" w:hAnsi="Arial" w:cs="Arial" w:hint="eastAsia"/>
        </w:rPr>
        <w:t>公司實施降價促銷措施</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(B)</w:t>
      </w:r>
      <w:r>
        <w:rPr>
          <w:rFonts w:ascii="Arial" w:eastAsia="標楷體" w:hAnsi="Arial" w:cs="Arial" w:hint="eastAsia"/>
        </w:rPr>
        <w:t>公司給予客戶較長的折扣期間及賒欠期限</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Pr>
          <w:rFonts w:ascii="Arial" w:eastAsia="標楷體" w:hAnsi="Arial" w:cs="Arial" w:hint="eastAsia"/>
        </w:rPr>
        <w:t>公司之營業額減少</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(D)</w:t>
      </w:r>
      <w:r>
        <w:rPr>
          <w:rFonts w:ascii="Arial" w:eastAsia="標楷體" w:hAnsi="Arial" w:cs="Arial" w:hint="eastAsia"/>
        </w:rPr>
        <w:t>公司授信政策轉嚴</w:t>
      </w:r>
    </w:p>
    <w:p w:rsidR="007F5029" w:rsidRDefault="007F5029" w:rsidP="007F5029">
      <w:pPr>
        <w:numPr>
          <w:ilvl w:val="0"/>
          <w:numId w:val="6"/>
        </w:numPr>
        <w:snapToGrid w:val="0"/>
        <w:spacing w:before="60" w:after="60" w:line="300" w:lineRule="exact"/>
        <w:rPr>
          <w:rFonts w:ascii="Arial" w:eastAsia="標楷體" w:hAnsi="Arial" w:cs="Arial"/>
        </w:rPr>
      </w:pPr>
      <w:r>
        <w:rPr>
          <w:rFonts w:ascii="Arial" w:eastAsia="標楷體" w:hAnsi="Arial" w:cs="Arial" w:hint="eastAsia"/>
        </w:rPr>
        <w:t>吉利電腦公司產品單價原為</w:t>
      </w:r>
      <w:r>
        <w:rPr>
          <w:rFonts w:ascii="Arial" w:eastAsia="標楷體" w:hAnsi="Arial" w:cs="Arial"/>
        </w:rPr>
        <w:t>$1,500</w:t>
      </w:r>
      <w:r>
        <w:rPr>
          <w:rFonts w:ascii="Arial" w:eastAsia="標楷體" w:hAnsi="Arial" w:cs="Arial" w:hint="eastAsia"/>
        </w:rPr>
        <w:t>，由於市場競爭激烈而降價至</w:t>
      </w:r>
      <w:r>
        <w:rPr>
          <w:rFonts w:ascii="Arial" w:eastAsia="標楷體" w:hAnsi="Arial" w:cs="Arial"/>
        </w:rPr>
        <w:t>$1,000</w:t>
      </w:r>
      <w:r>
        <w:rPr>
          <w:rFonts w:ascii="Arial" w:eastAsia="標楷體" w:hAnsi="Arial" w:cs="Arial" w:hint="eastAsia"/>
        </w:rPr>
        <w:t>。假設所有</w:t>
      </w:r>
      <w:proofErr w:type="gramStart"/>
      <w:r>
        <w:rPr>
          <w:rFonts w:ascii="Arial" w:eastAsia="標楷體" w:hAnsi="Arial" w:cs="Arial" w:hint="eastAsia"/>
        </w:rPr>
        <w:t>成本均為變動</w:t>
      </w:r>
      <w:proofErr w:type="gramEnd"/>
      <w:r>
        <w:rPr>
          <w:rFonts w:ascii="Arial" w:eastAsia="標楷體" w:hAnsi="Arial" w:cs="Arial" w:hint="eastAsia"/>
        </w:rPr>
        <w:t>成本，且原來的毛利率為</w:t>
      </w:r>
      <w:r>
        <w:rPr>
          <w:rFonts w:ascii="Arial" w:eastAsia="標楷體" w:hAnsi="Arial" w:cs="Arial"/>
        </w:rPr>
        <w:t>50%</w:t>
      </w:r>
      <w:r>
        <w:rPr>
          <w:rFonts w:ascii="Arial" w:eastAsia="標楷體" w:hAnsi="Arial" w:cs="Arial" w:hint="eastAsia"/>
        </w:rPr>
        <w:t>，則降價後銷售數量需為降價前的多少比率，才能維持原有的銷貨毛利金額？</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proofErr w:type="gramStart"/>
      <w:r>
        <w:rPr>
          <w:rFonts w:ascii="Arial" w:eastAsia="標楷體" w:hAnsi="Arial" w:cs="Arial"/>
        </w:rPr>
        <w:t>)600</w:t>
      </w:r>
      <w:proofErr w:type="gramEnd"/>
      <w:r>
        <w:rPr>
          <w:rFonts w:ascii="Arial" w:eastAsia="標楷體" w:hAnsi="Arial" w:cs="Arial"/>
        </w:rPr>
        <w:t>%</w:t>
      </w:r>
      <w:r>
        <w:rPr>
          <w:rFonts w:ascii="Arial" w:eastAsia="標楷體" w:hAnsi="Arial" w:cs="Arial"/>
        </w:rPr>
        <w:tab/>
        <w:t>(B)900%</w:t>
      </w:r>
      <w:r>
        <w:rPr>
          <w:rFonts w:ascii="Arial" w:eastAsia="標楷體" w:hAnsi="Arial" w:cs="Arial"/>
        </w:rPr>
        <w:tab/>
        <w:t>(C)300%</w:t>
      </w:r>
      <w:r>
        <w:rPr>
          <w:rFonts w:ascii="Arial" w:eastAsia="標楷體" w:hAnsi="Arial" w:cs="Arial"/>
        </w:rPr>
        <w:tab/>
        <w:t>(D)150%</w:t>
      </w:r>
    </w:p>
    <w:p w:rsidR="007F5029" w:rsidRDefault="007F5029" w:rsidP="007F5029">
      <w:pPr>
        <w:numPr>
          <w:ilvl w:val="0"/>
          <w:numId w:val="6"/>
        </w:numPr>
        <w:snapToGrid w:val="0"/>
        <w:spacing w:before="60" w:after="60" w:line="300" w:lineRule="exact"/>
        <w:rPr>
          <w:rFonts w:ascii="Arial" w:eastAsia="標楷體" w:hAnsi="Arial" w:cs="Arial"/>
        </w:rPr>
      </w:pPr>
      <w:r>
        <w:rPr>
          <w:rFonts w:ascii="Arial" w:eastAsia="標楷體" w:hAnsi="Arial" w:cs="Arial" w:hint="eastAsia"/>
        </w:rPr>
        <w:t>下列有關應收帳款之敘述，何者正確？</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Pr>
          <w:rFonts w:ascii="Arial" w:eastAsia="標楷體" w:hAnsi="Arial" w:cs="Arial" w:hint="eastAsia"/>
        </w:rPr>
        <w:t>應收帳款高，償債能力高</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(B)</w:t>
      </w:r>
      <w:r>
        <w:rPr>
          <w:rFonts w:ascii="Arial" w:eastAsia="標楷體" w:hAnsi="Arial" w:cs="Arial" w:hint="eastAsia"/>
        </w:rPr>
        <w:t>應收帳款較大之公司，其應收帳款週轉率一定較低</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Pr>
          <w:rFonts w:ascii="Arial" w:eastAsia="標楷體" w:hAnsi="Arial" w:cs="Arial" w:hint="eastAsia"/>
        </w:rPr>
        <w:t>應收帳款之備抵損失評估應以稅法規定為</w:t>
      </w:r>
      <w:proofErr w:type="gramStart"/>
      <w:r>
        <w:rPr>
          <w:rFonts w:ascii="Arial" w:eastAsia="標楷體" w:hAnsi="Arial" w:cs="Arial" w:hint="eastAsia"/>
        </w:rPr>
        <w:t>準</w:t>
      </w:r>
      <w:proofErr w:type="gramEnd"/>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(D)</w:t>
      </w:r>
      <w:r>
        <w:rPr>
          <w:rFonts w:ascii="Arial" w:eastAsia="標楷體" w:hAnsi="Arial" w:cs="Arial" w:hint="eastAsia"/>
        </w:rPr>
        <w:t>償債能力評估時亦應注意應收帳款之品質</w:t>
      </w:r>
    </w:p>
    <w:p w:rsidR="007F5029" w:rsidRDefault="007F5029" w:rsidP="007F5029">
      <w:pPr>
        <w:numPr>
          <w:ilvl w:val="0"/>
          <w:numId w:val="6"/>
        </w:numPr>
        <w:snapToGrid w:val="0"/>
        <w:spacing w:before="60" w:after="60" w:line="300" w:lineRule="exact"/>
        <w:ind w:rightChars="-141" w:right="-338"/>
        <w:rPr>
          <w:rFonts w:ascii="Arial" w:eastAsia="標楷體" w:hAnsi="Arial" w:cs="Arial"/>
        </w:rPr>
      </w:pPr>
      <w:r>
        <w:rPr>
          <w:rFonts w:ascii="Arial" w:eastAsia="標楷體" w:hAnsi="Arial" w:cs="Arial" w:hint="eastAsia"/>
        </w:rPr>
        <w:t>企業編製財務預測時採用的「基本假設」，是指企業針對關鍵因素未來發展的何種結果所作的假設？</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Pr>
          <w:rFonts w:ascii="Arial" w:eastAsia="標楷體" w:hAnsi="Arial" w:cs="Arial" w:hint="eastAsia"/>
        </w:rPr>
        <w:t>最樂觀的結果</w:t>
      </w:r>
      <w:r>
        <w:rPr>
          <w:rFonts w:ascii="Arial" w:eastAsia="標楷體" w:hAnsi="Arial" w:cs="Arial"/>
        </w:rPr>
        <w:tab/>
      </w:r>
      <w:r>
        <w:rPr>
          <w:rFonts w:ascii="Arial" w:eastAsia="標楷體" w:hAnsi="Arial" w:cs="Arial"/>
        </w:rPr>
        <w:tab/>
        <w:t>(B)</w:t>
      </w:r>
      <w:r>
        <w:rPr>
          <w:rFonts w:ascii="Arial" w:eastAsia="標楷體" w:hAnsi="Arial" w:cs="Arial" w:hint="eastAsia"/>
        </w:rPr>
        <w:t>最悲觀的結果</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Pr>
          <w:rFonts w:ascii="Arial" w:eastAsia="標楷體" w:hAnsi="Arial" w:cs="Arial" w:hint="eastAsia"/>
        </w:rPr>
        <w:t>最可能的結果</w:t>
      </w:r>
      <w:r>
        <w:rPr>
          <w:rFonts w:ascii="Arial" w:eastAsia="標楷體" w:hAnsi="Arial" w:cs="Arial"/>
        </w:rPr>
        <w:tab/>
      </w:r>
      <w:r>
        <w:rPr>
          <w:rFonts w:ascii="Arial" w:eastAsia="標楷體" w:hAnsi="Arial" w:cs="Arial"/>
        </w:rPr>
        <w:tab/>
        <w:t>(D)</w:t>
      </w:r>
      <w:r>
        <w:rPr>
          <w:rFonts w:ascii="Arial" w:eastAsia="標楷體" w:hAnsi="Arial" w:cs="Arial" w:hint="eastAsia"/>
        </w:rPr>
        <w:t>和最近一期相同的結果</w:t>
      </w:r>
    </w:p>
    <w:p w:rsidR="007F5029" w:rsidRDefault="007F5029" w:rsidP="007F5029">
      <w:pPr>
        <w:numPr>
          <w:ilvl w:val="0"/>
          <w:numId w:val="6"/>
        </w:numPr>
        <w:snapToGrid w:val="0"/>
        <w:spacing w:before="60" w:after="60" w:line="300" w:lineRule="exact"/>
        <w:rPr>
          <w:rFonts w:ascii="Arial" w:eastAsia="標楷體" w:hAnsi="Arial" w:cs="Arial"/>
        </w:rPr>
      </w:pPr>
      <w:r>
        <w:rPr>
          <w:rFonts w:ascii="Arial" w:eastAsia="標楷體" w:hAnsi="Arial" w:cs="Arial" w:hint="eastAsia"/>
        </w:rPr>
        <w:t>公司發放股票股利將使：</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Pr>
          <w:rFonts w:ascii="Arial" w:eastAsia="標楷體" w:hAnsi="Arial" w:cs="Arial" w:hint="eastAsia"/>
        </w:rPr>
        <w:t>資產減少</w:t>
      </w:r>
      <w:r>
        <w:rPr>
          <w:rFonts w:ascii="Arial" w:eastAsia="標楷體" w:hAnsi="Arial" w:cs="Arial"/>
        </w:rPr>
        <w:tab/>
      </w:r>
      <w:r>
        <w:rPr>
          <w:rFonts w:ascii="Arial" w:eastAsia="標楷體" w:hAnsi="Arial" w:cs="Arial"/>
        </w:rPr>
        <w:tab/>
        <w:t>(B)</w:t>
      </w:r>
      <w:r>
        <w:rPr>
          <w:rFonts w:ascii="Arial" w:eastAsia="標楷體" w:hAnsi="Arial" w:cs="Arial" w:hint="eastAsia"/>
        </w:rPr>
        <w:t>負債減少</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Pr>
          <w:rFonts w:ascii="Arial" w:eastAsia="標楷體" w:hAnsi="Arial" w:cs="Arial" w:hint="eastAsia"/>
        </w:rPr>
        <w:t>權益減少</w:t>
      </w:r>
      <w:r>
        <w:rPr>
          <w:rFonts w:ascii="Arial" w:eastAsia="標楷體" w:hAnsi="Arial" w:cs="Arial"/>
        </w:rPr>
        <w:tab/>
      </w:r>
      <w:r>
        <w:rPr>
          <w:rFonts w:ascii="Arial" w:eastAsia="標楷體" w:hAnsi="Arial" w:cs="Arial"/>
        </w:rPr>
        <w:tab/>
        <w:t>(D)</w:t>
      </w:r>
      <w:r>
        <w:rPr>
          <w:rFonts w:ascii="Arial" w:eastAsia="標楷體" w:hAnsi="Arial" w:cs="Arial" w:hint="eastAsia"/>
        </w:rPr>
        <w:t>權益不變</w:t>
      </w:r>
    </w:p>
    <w:p w:rsidR="007F5029" w:rsidRDefault="007F5029" w:rsidP="007F5029">
      <w:pPr>
        <w:numPr>
          <w:ilvl w:val="0"/>
          <w:numId w:val="6"/>
        </w:numPr>
        <w:snapToGrid w:val="0"/>
        <w:spacing w:before="60" w:after="60" w:line="300" w:lineRule="exact"/>
        <w:rPr>
          <w:rFonts w:ascii="Arial" w:eastAsia="標楷體" w:hAnsi="Arial" w:cs="Arial"/>
        </w:rPr>
      </w:pPr>
      <w:r>
        <w:rPr>
          <w:rFonts w:ascii="Arial" w:eastAsia="標楷體" w:hAnsi="Arial" w:cs="Arial" w:hint="eastAsia"/>
        </w:rPr>
        <w:t>不動產、廠房及設備不</w:t>
      </w:r>
      <w:proofErr w:type="gramStart"/>
      <w:r>
        <w:rPr>
          <w:rFonts w:ascii="Arial" w:eastAsia="標楷體" w:hAnsi="Arial" w:cs="Arial" w:hint="eastAsia"/>
        </w:rPr>
        <w:t>以淨變現</w:t>
      </w:r>
      <w:proofErr w:type="gramEnd"/>
      <w:r>
        <w:rPr>
          <w:rFonts w:ascii="Arial" w:eastAsia="標楷體" w:hAnsi="Arial" w:cs="Arial" w:hint="eastAsia"/>
        </w:rPr>
        <w:t>價值為評價依據，係基於：</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Pr>
          <w:rFonts w:ascii="Arial" w:eastAsia="標楷體" w:hAnsi="Arial" w:cs="Arial" w:hint="eastAsia"/>
        </w:rPr>
        <w:t>成本原則</w:t>
      </w:r>
      <w:r>
        <w:rPr>
          <w:rFonts w:ascii="Arial" w:eastAsia="標楷體" w:hAnsi="Arial" w:cs="Arial"/>
        </w:rPr>
        <w:tab/>
      </w:r>
      <w:r>
        <w:rPr>
          <w:rFonts w:ascii="Arial" w:eastAsia="標楷體" w:hAnsi="Arial" w:cs="Arial"/>
        </w:rPr>
        <w:tab/>
        <w:t>(B)</w:t>
      </w:r>
      <w:r>
        <w:rPr>
          <w:rFonts w:ascii="Arial" w:eastAsia="標楷體" w:hAnsi="Arial" w:cs="Arial" w:hint="eastAsia"/>
        </w:rPr>
        <w:t>穩健原則</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Pr>
          <w:rFonts w:ascii="Arial" w:eastAsia="標楷體" w:hAnsi="Arial" w:cs="Arial" w:hint="eastAsia"/>
        </w:rPr>
        <w:t>收入與費用配合原則</w:t>
      </w:r>
      <w:r>
        <w:rPr>
          <w:rFonts w:ascii="Arial" w:eastAsia="標楷體" w:hAnsi="Arial" w:cs="Arial"/>
        </w:rPr>
        <w:tab/>
        <w:t>(D)</w:t>
      </w:r>
      <w:r>
        <w:rPr>
          <w:rFonts w:ascii="Arial" w:eastAsia="標楷體" w:hAnsi="Arial" w:cs="Arial" w:hint="eastAsia"/>
        </w:rPr>
        <w:t>繼續經營之假設</w:t>
      </w:r>
    </w:p>
    <w:p w:rsidR="007F5029" w:rsidRDefault="007F5029" w:rsidP="007F5029">
      <w:pPr>
        <w:numPr>
          <w:ilvl w:val="0"/>
          <w:numId w:val="6"/>
        </w:numPr>
        <w:snapToGrid w:val="0"/>
        <w:spacing w:before="60" w:after="60" w:line="300" w:lineRule="exact"/>
        <w:rPr>
          <w:rFonts w:ascii="Arial" w:eastAsia="標楷體" w:hAnsi="Arial" w:cs="Arial"/>
        </w:rPr>
      </w:pPr>
      <w:r>
        <w:rPr>
          <w:rFonts w:ascii="Arial" w:eastAsia="標楷體" w:hAnsi="Arial" w:cs="Arial" w:hint="eastAsia"/>
        </w:rPr>
        <w:t>上月底東里科技在海外發行可轉換公司債（</w:t>
      </w:r>
      <w:r>
        <w:rPr>
          <w:rFonts w:ascii="Arial" w:eastAsia="標楷體" w:hAnsi="Arial" w:cs="Arial"/>
        </w:rPr>
        <w:t>ECB</w:t>
      </w:r>
      <w:r>
        <w:rPr>
          <w:rFonts w:ascii="Arial" w:eastAsia="標楷體" w:hAnsi="Arial" w:cs="Arial" w:hint="eastAsia"/>
        </w:rPr>
        <w:t>）以籌措資金興建廠房，這對東里科技的財務比率將有何影響？</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Pr>
          <w:rFonts w:ascii="Arial" w:eastAsia="標楷體" w:hAnsi="Arial" w:cs="Arial" w:hint="eastAsia"/>
        </w:rPr>
        <w:t>降低其自有資本比率</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(B)</w:t>
      </w:r>
      <w:r>
        <w:rPr>
          <w:rFonts w:ascii="Arial" w:eastAsia="標楷體" w:hAnsi="Arial" w:cs="Arial" w:hint="eastAsia"/>
        </w:rPr>
        <w:t>提高營業毛利率</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Pr>
          <w:rFonts w:ascii="Arial" w:eastAsia="標楷體" w:hAnsi="Arial" w:cs="Arial" w:hint="eastAsia"/>
        </w:rPr>
        <w:t>提高不動產、廠房及設備週轉率</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(D)</w:t>
      </w:r>
      <w:r>
        <w:rPr>
          <w:rFonts w:ascii="Arial" w:eastAsia="標楷體" w:hAnsi="Arial" w:cs="Arial" w:hint="eastAsia"/>
        </w:rPr>
        <w:t>提高其本益比</w:t>
      </w:r>
    </w:p>
    <w:p w:rsidR="007F5029" w:rsidRDefault="007F5029" w:rsidP="007F5029">
      <w:pPr>
        <w:numPr>
          <w:ilvl w:val="0"/>
          <w:numId w:val="6"/>
        </w:numPr>
        <w:snapToGrid w:val="0"/>
        <w:spacing w:before="60" w:after="60" w:line="300" w:lineRule="exact"/>
        <w:rPr>
          <w:rFonts w:ascii="Arial" w:eastAsia="標楷體" w:hAnsi="Arial" w:cs="Arial"/>
        </w:rPr>
      </w:pPr>
      <w:r>
        <w:rPr>
          <w:rFonts w:ascii="Arial" w:eastAsia="標楷體" w:hAnsi="Arial" w:cs="Arial" w:hint="eastAsia"/>
        </w:rPr>
        <w:t>下列哪一事項可能會導致資本公積之金額變動？</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Pr>
          <w:rFonts w:ascii="Arial" w:eastAsia="標楷體" w:hAnsi="Arial" w:cs="Arial" w:hint="eastAsia"/>
        </w:rPr>
        <w:t>發放現金股利</w:t>
      </w:r>
      <w:r>
        <w:rPr>
          <w:rFonts w:ascii="Arial" w:eastAsia="標楷體" w:hAnsi="Arial" w:cs="Arial"/>
        </w:rPr>
        <w:tab/>
      </w:r>
      <w:r>
        <w:rPr>
          <w:rFonts w:ascii="Arial" w:eastAsia="標楷體" w:hAnsi="Arial" w:cs="Arial"/>
        </w:rPr>
        <w:tab/>
        <w:t>(B)</w:t>
      </w:r>
      <w:r>
        <w:rPr>
          <w:rFonts w:ascii="Arial" w:eastAsia="標楷體" w:hAnsi="Arial" w:cs="Arial" w:hint="eastAsia"/>
        </w:rPr>
        <w:t>前期損益調整</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proofErr w:type="gramStart"/>
      <w:r>
        <w:rPr>
          <w:rFonts w:ascii="Arial" w:eastAsia="標楷體" w:hAnsi="Arial" w:cs="Arial" w:hint="eastAsia"/>
        </w:rPr>
        <w:t>提撥</w:t>
      </w:r>
      <w:proofErr w:type="gramEnd"/>
      <w:r>
        <w:rPr>
          <w:rFonts w:ascii="Arial" w:eastAsia="標楷體" w:hAnsi="Arial" w:cs="Arial" w:hint="eastAsia"/>
        </w:rPr>
        <w:t>法定盈餘公積</w:t>
      </w:r>
      <w:r>
        <w:rPr>
          <w:rFonts w:ascii="Arial" w:eastAsia="標楷體" w:hAnsi="Arial" w:cs="Arial"/>
        </w:rPr>
        <w:tab/>
      </w:r>
      <w:r>
        <w:rPr>
          <w:rFonts w:ascii="Arial" w:eastAsia="標楷體" w:hAnsi="Arial" w:cs="Arial"/>
        </w:rPr>
        <w:tab/>
        <w:t>(D)</w:t>
      </w:r>
      <w:r>
        <w:rPr>
          <w:rFonts w:ascii="Arial" w:eastAsia="標楷體" w:hAnsi="Arial" w:cs="Arial" w:hint="eastAsia"/>
        </w:rPr>
        <w:t>庫藏股票交易</w:t>
      </w:r>
    </w:p>
    <w:p w:rsidR="007F5029" w:rsidRDefault="007F5029" w:rsidP="007F5029">
      <w:pPr>
        <w:numPr>
          <w:ilvl w:val="0"/>
          <w:numId w:val="6"/>
        </w:numPr>
        <w:snapToGrid w:val="0"/>
        <w:spacing w:before="60" w:after="60" w:line="300" w:lineRule="exact"/>
        <w:rPr>
          <w:rFonts w:ascii="Arial" w:eastAsia="標楷體" w:hAnsi="Arial" w:cs="Arial"/>
        </w:rPr>
      </w:pPr>
      <w:r>
        <w:rPr>
          <w:rFonts w:ascii="Arial" w:eastAsia="標楷體" w:hAnsi="Arial" w:cs="Arial" w:hint="eastAsia"/>
        </w:rPr>
        <w:t>下列敘述何者正確？</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Pr>
          <w:rFonts w:ascii="Arial" w:eastAsia="標楷體" w:hAnsi="Arial" w:cs="Arial" w:hint="eastAsia"/>
        </w:rPr>
        <w:t>進行股票分割將使每股面額與流通在外股數增加</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(B)</w:t>
      </w:r>
      <w:r>
        <w:rPr>
          <w:rFonts w:ascii="Arial" w:eastAsia="標楷體" w:hAnsi="Arial" w:cs="Arial" w:hint="eastAsia"/>
        </w:rPr>
        <w:t>已宣告未發放之現金股利為公司之流動負債</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Pr>
          <w:rFonts w:ascii="Arial" w:eastAsia="標楷體" w:hAnsi="Arial" w:cs="Arial" w:hint="eastAsia"/>
        </w:rPr>
        <w:t>發放股票股利將使現金減少</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(D)</w:t>
      </w:r>
      <w:r>
        <w:rPr>
          <w:rFonts w:ascii="Arial" w:eastAsia="標楷體" w:hAnsi="Arial" w:cs="Arial" w:hint="eastAsia"/>
        </w:rPr>
        <w:t>發放股票股利將使權益總數減少</w:t>
      </w:r>
    </w:p>
    <w:p w:rsidR="007F5029" w:rsidRDefault="007F5029" w:rsidP="007F5029">
      <w:pPr>
        <w:numPr>
          <w:ilvl w:val="0"/>
          <w:numId w:val="6"/>
        </w:numPr>
        <w:snapToGrid w:val="0"/>
        <w:spacing w:before="60" w:after="60" w:line="300" w:lineRule="exact"/>
        <w:rPr>
          <w:rFonts w:ascii="Arial" w:eastAsia="標楷體" w:hAnsi="Arial" w:cs="Arial"/>
        </w:rPr>
      </w:pPr>
      <w:r>
        <w:rPr>
          <w:rFonts w:ascii="Arial" w:eastAsia="標楷體" w:hAnsi="Arial" w:cs="Arial" w:hint="eastAsia"/>
        </w:rPr>
        <w:t>中華公司於</w:t>
      </w:r>
      <w:r>
        <w:rPr>
          <w:rFonts w:ascii="Arial" w:eastAsia="標楷體" w:hAnsi="Arial" w:cs="Arial"/>
        </w:rPr>
        <w:t>X9</w:t>
      </w:r>
      <w:r>
        <w:rPr>
          <w:rFonts w:ascii="Arial" w:eastAsia="標楷體" w:hAnsi="Arial" w:cs="Arial" w:hint="eastAsia"/>
        </w:rPr>
        <w:t>年</w:t>
      </w:r>
      <w:r>
        <w:rPr>
          <w:rFonts w:ascii="Arial" w:eastAsia="標楷體" w:hAnsi="Arial" w:cs="Arial"/>
        </w:rPr>
        <w:t>7</w:t>
      </w:r>
      <w:r>
        <w:rPr>
          <w:rFonts w:ascii="Arial" w:eastAsia="標楷體" w:hAnsi="Arial" w:cs="Arial" w:hint="eastAsia"/>
        </w:rPr>
        <w:t>月</w:t>
      </w:r>
      <w:r>
        <w:rPr>
          <w:rFonts w:ascii="Arial" w:eastAsia="標楷體" w:hAnsi="Arial" w:cs="Arial"/>
        </w:rPr>
        <w:t>1</w:t>
      </w:r>
      <w:r>
        <w:rPr>
          <w:rFonts w:ascii="Arial" w:eastAsia="標楷體" w:hAnsi="Arial" w:cs="Arial" w:hint="eastAsia"/>
        </w:rPr>
        <w:t>日發行股票</w:t>
      </w:r>
      <w:r>
        <w:rPr>
          <w:rFonts w:ascii="Arial" w:eastAsia="標楷體" w:hAnsi="Arial" w:cs="Arial"/>
        </w:rPr>
        <w:t>2,000</w:t>
      </w:r>
      <w:r>
        <w:rPr>
          <w:rFonts w:ascii="Arial" w:eastAsia="標楷體" w:hAnsi="Arial" w:cs="Arial" w:hint="eastAsia"/>
        </w:rPr>
        <w:t>股，每股面額</w:t>
      </w:r>
      <w:r>
        <w:rPr>
          <w:rFonts w:ascii="Arial" w:eastAsia="標楷體" w:hAnsi="Arial" w:cs="Arial"/>
        </w:rPr>
        <w:t>$10</w:t>
      </w:r>
      <w:r>
        <w:rPr>
          <w:rFonts w:ascii="Arial" w:eastAsia="標楷體" w:hAnsi="Arial" w:cs="Arial" w:hint="eastAsia"/>
        </w:rPr>
        <w:t>取得</w:t>
      </w:r>
      <w:proofErr w:type="gramStart"/>
      <w:r>
        <w:rPr>
          <w:rFonts w:ascii="Arial" w:eastAsia="標楷體" w:hAnsi="Arial" w:cs="Arial" w:hint="eastAsia"/>
        </w:rPr>
        <w:t>一</w:t>
      </w:r>
      <w:proofErr w:type="gramEnd"/>
      <w:r>
        <w:rPr>
          <w:rFonts w:ascii="Arial" w:eastAsia="標楷體" w:hAnsi="Arial" w:cs="Arial" w:hint="eastAsia"/>
        </w:rPr>
        <w:t>機器設備，經查該日該項設備之</w:t>
      </w:r>
      <w:proofErr w:type="gramStart"/>
      <w:r>
        <w:rPr>
          <w:rFonts w:ascii="Arial" w:eastAsia="標楷體" w:hAnsi="Arial" w:cs="Arial" w:hint="eastAsia"/>
        </w:rPr>
        <w:t>帳面</w:t>
      </w:r>
      <w:proofErr w:type="gramEnd"/>
      <w:r>
        <w:rPr>
          <w:rFonts w:ascii="Arial" w:eastAsia="標楷體" w:hAnsi="Arial" w:cs="Arial" w:hint="eastAsia"/>
        </w:rPr>
        <w:t>金額為</w:t>
      </w:r>
      <w:r>
        <w:rPr>
          <w:rFonts w:ascii="Arial" w:eastAsia="標楷體" w:hAnsi="Arial" w:cs="Arial"/>
        </w:rPr>
        <w:t>$25,000(</w:t>
      </w:r>
      <w:r>
        <w:rPr>
          <w:rFonts w:ascii="Arial" w:eastAsia="標楷體" w:hAnsi="Arial" w:cs="Arial" w:hint="eastAsia"/>
        </w:rPr>
        <w:t>原成本</w:t>
      </w:r>
      <w:r>
        <w:rPr>
          <w:rFonts w:ascii="Arial" w:eastAsia="標楷體" w:hAnsi="Arial" w:cs="Arial"/>
        </w:rPr>
        <w:t>$40,000</w:t>
      </w:r>
      <w:r>
        <w:rPr>
          <w:rFonts w:ascii="Arial" w:eastAsia="標楷體" w:hAnsi="Arial" w:cs="Arial" w:hint="eastAsia"/>
        </w:rPr>
        <w:t>－累計折舊</w:t>
      </w:r>
      <w:r>
        <w:rPr>
          <w:rFonts w:ascii="Arial" w:eastAsia="標楷體" w:hAnsi="Arial" w:cs="Arial"/>
        </w:rPr>
        <w:t>$15,000)</w:t>
      </w:r>
      <w:r>
        <w:rPr>
          <w:rFonts w:ascii="Arial" w:eastAsia="標楷體" w:hAnsi="Arial" w:cs="Arial" w:hint="eastAsia"/>
        </w:rPr>
        <w:t>，市價為</w:t>
      </w:r>
      <w:r>
        <w:rPr>
          <w:rFonts w:ascii="Arial" w:eastAsia="標楷體" w:hAnsi="Arial" w:cs="Arial"/>
        </w:rPr>
        <w:t>$30,000</w:t>
      </w:r>
      <w:r>
        <w:rPr>
          <w:rFonts w:ascii="Arial" w:eastAsia="標楷體" w:hAnsi="Arial" w:cs="Arial" w:hint="eastAsia"/>
        </w:rPr>
        <w:t>，則中華公司應</w:t>
      </w:r>
      <w:proofErr w:type="gramStart"/>
      <w:r>
        <w:rPr>
          <w:rFonts w:ascii="Arial" w:eastAsia="標楷體" w:hAnsi="Arial" w:cs="Arial" w:hint="eastAsia"/>
        </w:rPr>
        <w:t>認列此資產</w:t>
      </w:r>
      <w:proofErr w:type="gramEnd"/>
      <w:r>
        <w:rPr>
          <w:rFonts w:ascii="Arial" w:eastAsia="標楷體" w:hAnsi="Arial" w:cs="Arial" w:hint="eastAsia"/>
        </w:rPr>
        <w:t>：</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(A)$40,000</w:t>
      </w:r>
      <w:r>
        <w:rPr>
          <w:rFonts w:ascii="Arial" w:eastAsia="標楷體" w:hAnsi="Arial" w:cs="Arial"/>
        </w:rPr>
        <w:tab/>
      </w:r>
      <w:r>
        <w:rPr>
          <w:rFonts w:ascii="Arial" w:eastAsia="標楷體" w:hAnsi="Arial" w:cs="Arial"/>
        </w:rPr>
        <w:tab/>
        <w:t>(B</w:t>
      </w:r>
      <w:proofErr w:type="gramStart"/>
      <w:r>
        <w:rPr>
          <w:rFonts w:ascii="Arial" w:eastAsia="標楷體" w:hAnsi="Arial" w:cs="Arial"/>
        </w:rPr>
        <w:t>)$</w:t>
      </w:r>
      <w:proofErr w:type="gramEnd"/>
      <w:r>
        <w:rPr>
          <w:rFonts w:ascii="Arial" w:eastAsia="標楷體" w:hAnsi="Arial" w:cs="Arial"/>
        </w:rPr>
        <w:t>20,000</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(C)$25,000</w:t>
      </w:r>
      <w:r>
        <w:rPr>
          <w:rFonts w:ascii="Arial" w:eastAsia="標楷體" w:hAnsi="Arial" w:cs="Arial"/>
        </w:rPr>
        <w:tab/>
      </w:r>
      <w:r>
        <w:rPr>
          <w:rFonts w:ascii="Arial" w:eastAsia="標楷體" w:hAnsi="Arial" w:cs="Arial"/>
        </w:rPr>
        <w:tab/>
        <w:t>(D</w:t>
      </w:r>
      <w:proofErr w:type="gramStart"/>
      <w:r>
        <w:rPr>
          <w:rFonts w:ascii="Arial" w:eastAsia="標楷體" w:hAnsi="Arial" w:cs="Arial"/>
        </w:rPr>
        <w:t>)$</w:t>
      </w:r>
      <w:proofErr w:type="gramEnd"/>
      <w:r>
        <w:rPr>
          <w:rFonts w:ascii="Arial" w:eastAsia="標楷體" w:hAnsi="Arial" w:cs="Arial"/>
        </w:rPr>
        <w:t>30,000</w:t>
      </w:r>
    </w:p>
    <w:p w:rsidR="007F5029" w:rsidRDefault="007F5029" w:rsidP="007F5029">
      <w:pPr>
        <w:numPr>
          <w:ilvl w:val="0"/>
          <w:numId w:val="6"/>
        </w:numPr>
        <w:snapToGrid w:val="0"/>
        <w:spacing w:before="60" w:after="60" w:line="300" w:lineRule="exact"/>
        <w:rPr>
          <w:rFonts w:ascii="Arial" w:eastAsia="標楷體" w:hAnsi="Arial" w:cs="Arial"/>
        </w:rPr>
      </w:pPr>
      <w:r>
        <w:rPr>
          <w:rFonts w:ascii="Arial" w:eastAsia="標楷體" w:hAnsi="Arial" w:cs="Arial" w:hint="eastAsia"/>
        </w:rPr>
        <w:lastRenderedPageBreak/>
        <w:t>瑞源公司</w:t>
      </w:r>
      <w:proofErr w:type="gramStart"/>
      <w:r>
        <w:rPr>
          <w:rFonts w:ascii="Arial" w:eastAsia="標楷體" w:hAnsi="Arial" w:cs="Arial"/>
        </w:rPr>
        <w:t>108</w:t>
      </w:r>
      <w:proofErr w:type="gramEnd"/>
      <w:r>
        <w:rPr>
          <w:rFonts w:ascii="Arial" w:eastAsia="標楷體" w:hAnsi="Arial" w:cs="Arial" w:hint="eastAsia"/>
        </w:rPr>
        <w:t>年度稅前純益</w:t>
      </w:r>
      <w:r>
        <w:rPr>
          <w:rFonts w:ascii="Arial" w:eastAsia="標楷體" w:hAnsi="Arial" w:cs="Arial"/>
        </w:rPr>
        <w:t>$45,000</w:t>
      </w:r>
      <w:r>
        <w:rPr>
          <w:rFonts w:ascii="Arial" w:eastAsia="標楷體" w:hAnsi="Arial" w:cs="Arial" w:hint="eastAsia"/>
        </w:rPr>
        <w:t>，所得稅率</w:t>
      </w:r>
      <w:r>
        <w:rPr>
          <w:rFonts w:ascii="Arial" w:eastAsia="標楷體" w:hAnsi="Arial" w:cs="Arial"/>
        </w:rPr>
        <w:t>25%</w:t>
      </w:r>
      <w:r>
        <w:rPr>
          <w:rFonts w:ascii="Arial" w:eastAsia="標楷體" w:hAnsi="Arial" w:cs="Arial" w:hint="eastAsia"/>
        </w:rPr>
        <w:t>，利息費用</w:t>
      </w:r>
      <w:r>
        <w:rPr>
          <w:rFonts w:ascii="Arial" w:eastAsia="標楷體" w:hAnsi="Arial" w:cs="Arial"/>
        </w:rPr>
        <w:t>$5,000</w:t>
      </w:r>
      <w:r>
        <w:rPr>
          <w:rFonts w:ascii="Arial" w:eastAsia="標楷體" w:hAnsi="Arial" w:cs="Arial" w:hint="eastAsia"/>
        </w:rPr>
        <w:t>，請問瑞源公司利息保障倍數為何？</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proofErr w:type="gramStart"/>
      <w:r>
        <w:rPr>
          <w:rFonts w:ascii="Arial" w:eastAsia="標楷體" w:hAnsi="Arial" w:cs="Arial"/>
        </w:rPr>
        <w:t>)8.5</w:t>
      </w:r>
      <w:proofErr w:type="gramEnd"/>
      <w:r>
        <w:rPr>
          <w:rFonts w:ascii="Arial" w:eastAsia="標楷體" w:hAnsi="Arial" w:cs="Arial"/>
        </w:rPr>
        <w:tab/>
      </w:r>
      <w:r>
        <w:rPr>
          <w:rFonts w:ascii="Arial" w:eastAsia="標楷體" w:hAnsi="Arial" w:cs="Arial"/>
        </w:rPr>
        <w:tab/>
        <w:t>(B)10</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(C)5.63</w:t>
      </w:r>
      <w:r>
        <w:rPr>
          <w:rFonts w:ascii="Arial" w:eastAsia="標楷體" w:hAnsi="Arial" w:cs="Arial"/>
        </w:rPr>
        <w:tab/>
      </w:r>
      <w:r>
        <w:rPr>
          <w:rFonts w:ascii="Arial" w:eastAsia="標楷體" w:hAnsi="Arial" w:cs="Arial"/>
        </w:rPr>
        <w:tab/>
        <w:t>(D)</w:t>
      </w:r>
      <w:r>
        <w:rPr>
          <w:rFonts w:ascii="Arial" w:eastAsia="標楷體" w:hAnsi="Arial" w:cs="Arial" w:hint="eastAsia"/>
        </w:rPr>
        <w:t>選項</w:t>
      </w:r>
      <w:r>
        <w:rPr>
          <w:rFonts w:ascii="Arial" w:eastAsia="標楷體" w:hAnsi="Arial" w:cs="Arial"/>
        </w:rPr>
        <w:t>(A)(B)(C)</w:t>
      </w:r>
      <w:r>
        <w:rPr>
          <w:rFonts w:ascii="Arial" w:eastAsia="標楷體" w:hAnsi="Arial" w:cs="Arial" w:hint="eastAsia"/>
        </w:rPr>
        <w:t>皆非</w:t>
      </w:r>
    </w:p>
    <w:p w:rsidR="007F5029" w:rsidRDefault="007F5029" w:rsidP="007F5029">
      <w:pPr>
        <w:numPr>
          <w:ilvl w:val="0"/>
          <w:numId w:val="6"/>
        </w:numPr>
        <w:snapToGrid w:val="0"/>
        <w:spacing w:before="60" w:after="60" w:line="300" w:lineRule="exact"/>
        <w:rPr>
          <w:rFonts w:ascii="Arial" w:eastAsia="標楷體" w:hAnsi="Arial" w:cs="Arial"/>
        </w:rPr>
      </w:pPr>
      <w:r>
        <w:rPr>
          <w:rFonts w:ascii="Arial" w:eastAsia="標楷體" w:hAnsi="Arial" w:cs="Arial" w:hint="eastAsia"/>
        </w:rPr>
        <w:t>下列何者非為評估企業長期償債能力應考慮之因素？</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Pr>
          <w:rFonts w:ascii="Arial" w:eastAsia="標楷體" w:hAnsi="Arial" w:cs="Arial" w:hint="eastAsia"/>
        </w:rPr>
        <w:t>資產結構</w:t>
      </w:r>
      <w:r>
        <w:rPr>
          <w:rFonts w:ascii="Arial" w:eastAsia="標楷體" w:hAnsi="Arial" w:cs="Arial"/>
        </w:rPr>
        <w:tab/>
      </w:r>
      <w:r>
        <w:rPr>
          <w:rFonts w:ascii="Arial" w:eastAsia="標楷體" w:hAnsi="Arial" w:cs="Arial"/>
        </w:rPr>
        <w:tab/>
        <w:t>(B)</w:t>
      </w:r>
      <w:r>
        <w:rPr>
          <w:rFonts w:ascii="Arial" w:eastAsia="標楷體" w:hAnsi="Arial" w:cs="Arial" w:hint="eastAsia"/>
        </w:rPr>
        <w:t>存貨週轉率</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Pr>
          <w:rFonts w:ascii="Arial" w:eastAsia="標楷體" w:hAnsi="Arial" w:cs="Arial" w:hint="eastAsia"/>
        </w:rPr>
        <w:t>資本結構</w:t>
      </w:r>
      <w:r>
        <w:rPr>
          <w:rFonts w:ascii="Arial" w:eastAsia="標楷體" w:hAnsi="Arial" w:cs="Arial"/>
        </w:rPr>
        <w:tab/>
      </w:r>
      <w:r>
        <w:rPr>
          <w:rFonts w:ascii="Arial" w:eastAsia="標楷體" w:hAnsi="Arial" w:cs="Arial"/>
        </w:rPr>
        <w:tab/>
        <w:t>(D)</w:t>
      </w:r>
      <w:r>
        <w:rPr>
          <w:rFonts w:ascii="Arial" w:eastAsia="標楷體" w:hAnsi="Arial" w:cs="Arial" w:hint="eastAsia"/>
        </w:rPr>
        <w:t>獲利能力</w:t>
      </w:r>
    </w:p>
    <w:p w:rsidR="007F5029" w:rsidRDefault="007F5029" w:rsidP="007F5029">
      <w:pPr>
        <w:numPr>
          <w:ilvl w:val="0"/>
          <w:numId w:val="6"/>
        </w:numPr>
        <w:snapToGrid w:val="0"/>
        <w:spacing w:before="60" w:after="60" w:line="300" w:lineRule="exact"/>
        <w:rPr>
          <w:rFonts w:ascii="Arial" w:eastAsia="標楷體" w:hAnsi="Arial" w:cs="Arial"/>
        </w:rPr>
      </w:pPr>
      <w:r>
        <w:rPr>
          <w:rFonts w:ascii="Arial" w:eastAsia="標楷體" w:hAnsi="Arial" w:cs="Arial" w:hint="eastAsia"/>
        </w:rPr>
        <w:t>淨值為正之企業，收回公司債產生損失，將使負債比率：</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Pr>
          <w:rFonts w:ascii="Arial" w:eastAsia="標楷體" w:hAnsi="Arial" w:cs="Arial" w:hint="eastAsia"/>
        </w:rPr>
        <w:t>提高</w:t>
      </w:r>
      <w:r>
        <w:rPr>
          <w:rFonts w:ascii="Arial" w:eastAsia="標楷體" w:hAnsi="Arial" w:cs="Arial"/>
        </w:rPr>
        <w:tab/>
      </w:r>
      <w:r>
        <w:rPr>
          <w:rFonts w:ascii="Arial" w:eastAsia="標楷體" w:hAnsi="Arial" w:cs="Arial"/>
        </w:rPr>
        <w:tab/>
        <w:t>(B)</w:t>
      </w:r>
      <w:r>
        <w:rPr>
          <w:rFonts w:ascii="Arial" w:eastAsia="標楷體" w:hAnsi="Arial" w:cs="Arial" w:hint="eastAsia"/>
        </w:rPr>
        <w:t>降低</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Pr>
          <w:rFonts w:ascii="Arial" w:eastAsia="標楷體" w:hAnsi="Arial" w:cs="Arial" w:hint="eastAsia"/>
        </w:rPr>
        <w:t>不變</w:t>
      </w:r>
      <w:r>
        <w:rPr>
          <w:rFonts w:ascii="Arial" w:eastAsia="標楷體" w:hAnsi="Arial" w:cs="Arial"/>
        </w:rPr>
        <w:tab/>
      </w:r>
      <w:r>
        <w:rPr>
          <w:rFonts w:ascii="Arial" w:eastAsia="標楷體" w:hAnsi="Arial" w:cs="Arial"/>
        </w:rPr>
        <w:tab/>
        <w:t>(D)</w:t>
      </w:r>
      <w:r>
        <w:rPr>
          <w:rFonts w:ascii="Arial" w:eastAsia="標楷體" w:hAnsi="Arial" w:cs="Arial" w:hint="eastAsia"/>
        </w:rPr>
        <w:t>不一定</w:t>
      </w:r>
    </w:p>
    <w:p w:rsidR="007F5029" w:rsidRDefault="007F5029" w:rsidP="007F5029">
      <w:pPr>
        <w:numPr>
          <w:ilvl w:val="0"/>
          <w:numId w:val="6"/>
        </w:numPr>
        <w:snapToGrid w:val="0"/>
        <w:spacing w:before="60" w:after="60" w:line="300" w:lineRule="exact"/>
        <w:rPr>
          <w:rFonts w:ascii="Arial" w:eastAsia="標楷體" w:hAnsi="Arial" w:cs="Arial"/>
        </w:rPr>
      </w:pPr>
      <w:r>
        <w:rPr>
          <w:rFonts w:ascii="Arial" w:eastAsia="標楷體" w:hAnsi="Arial" w:cs="Arial" w:hint="eastAsia"/>
        </w:rPr>
        <w:t>花蓮公司的流動資產為</w:t>
      </w:r>
      <w:r>
        <w:rPr>
          <w:rFonts w:ascii="Arial" w:eastAsia="標楷體" w:hAnsi="Arial" w:cs="Arial"/>
        </w:rPr>
        <w:t>$800,000</w:t>
      </w:r>
      <w:r>
        <w:rPr>
          <w:rFonts w:ascii="Arial" w:eastAsia="標楷體" w:hAnsi="Arial" w:cs="Arial" w:hint="eastAsia"/>
        </w:rPr>
        <w:t>，不動產、廠房及設備淨額為</w:t>
      </w:r>
      <w:r>
        <w:rPr>
          <w:rFonts w:ascii="Arial" w:eastAsia="標楷體" w:hAnsi="Arial" w:cs="Arial"/>
        </w:rPr>
        <w:t>$2,400,000</w:t>
      </w:r>
      <w:r>
        <w:rPr>
          <w:rFonts w:ascii="Arial" w:eastAsia="標楷體" w:hAnsi="Arial" w:cs="Arial" w:hint="eastAsia"/>
        </w:rPr>
        <w:t>，此外無其他資產項目，流動負債為</w:t>
      </w:r>
      <w:r>
        <w:rPr>
          <w:rFonts w:ascii="Arial" w:eastAsia="標楷體" w:hAnsi="Arial" w:cs="Arial"/>
        </w:rPr>
        <w:t>$500,000</w:t>
      </w:r>
      <w:r>
        <w:rPr>
          <w:rFonts w:ascii="Arial" w:eastAsia="標楷體" w:hAnsi="Arial" w:cs="Arial" w:hint="eastAsia"/>
        </w:rPr>
        <w:t>，此外無其他負債項目，權益為</w:t>
      </w:r>
      <w:r>
        <w:rPr>
          <w:rFonts w:ascii="Arial" w:eastAsia="標楷體" w:hAnsi="Arial" w:cs="Arial"/>
        </w:rPr>
        <w:t>$1,500,000</w:t>
      </w:r>
      <w:r>
        <w:rPr>
          <w:rFonts w:ascii="Arial" w:eastAsia="標楷體" w:hAnsi="Arial" w:cs="Arial" w:hint="eastAsia"/>
        </w:rPr>
        <w:t>，則長期資金對不動產、廠房及設備的比率為何：</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proofErr w:type="gramStart"/>
      <w:r>
        <w:rPr>
          <w:rFonts w:ascii="Arial" w:eastAsia="標楷體" w:hAnsi="Arial" w:cs="Arial"/>
        </w:rPr>
        <w:t>)50</w:t>
      </w:r>
      <w:proofErr w:type="gramEnd"/>
      <w:r>
        <w:rPr>
          <w:rFonts w:ascii="Arial" w:eastAsia="標楷體" w:hAnsi="Arial" w:cs="Arial"/>
        </w:rPr>
        <w:t>%</w:t>
      </w:r>
      <w:r>
        <w:rPr>
          <w:rFonts w:ascii="Arial" w:eastAsia="標楷體" w:hAnsi="Arial" w:cs="Arial"/>
        </w:rPr>
        <w:tab/>
        <w:t>(B)62.5%</w:t>
      </w:r>
      <w:r>
        <w:rPr>
          <w:rFonts w:ascii="Arial" w:eastAsia="標楷體" w:hAnsi="Arial" w:cs="Arial"/>
        </w:rPr>
        <w:tab/>
        <w:t>(C)112.5%</w:t>
      </w:r>
      <w:r>
        <w:rPr>
          <w:rFonts w:ascii="Arial" w:eastAsia="標楷體" w:hAnsi="Arial" w:cs="Arial"/>
        </w:rPr>
        <w:tab/>
        <w:t>(D)133.33%</w:t>
      </w:r>
    </w:p>
    <w:p w:rsidR="007F5029" w:rsidRDefault="007F5029" w:rsidP="007F5029">
      <w:pPr>
        <w:numPr>
          <w:ilvl w:val="0"/>
          <w:numId w:val="6"/>
        </w:numPr>
        <w:snapToGrid w:val="0"/>
        <w:spacing w:before="60" w:after="60" w:line="300" w:lineRule="exact"/>
        <w:rPr>
          <w:rFonts w:ascii="Arial" w:eastAsia="標楷體" w:hAnsi="Arial" w:cs="Arial"/>
        </w:rPr>
      </w:pPr>
      <w:r>
        <w:rPr>
          <w:rFonts w:ascii="Arial" w:eastAsia="標楷體" w:hAnsi="Arial" w:cs="Arial" w:hint="eastAsia"/>
        </w:rPr>
        <w:t>下列何者較不適合作為分析經營效率的指標？</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Pr>
          <w:rFonts w:ascii="Arial" w:eastAsia="標楷體" w:hAnsi="Arial" w:cs="Arial" w:hint="eastAsia"/>
        </w:rPr>
        <w:t>不動產、廠房及設備週轉率</w:t>
      </w:r>
      <w:r>
        <w:rPr>
          <w:rFonts w:ascii="Arial" w:eastAsia="標楷體" w:hAnsi="Arial" w:cs="Arial"/>
        </w:rPr>
        <w:tab/>
        <w:t>(B)</w:t>
      </w:r>
      <w:r>
        <w:rPr>
          <w:rFonts w:ascii="Arial" w:eastAsia="標楷體" w:hAnsi="Arial" w:cs="Arial" w:hint="eastAsia"/>
        </w:rPr>
        <w:t>平均收現期間</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Pr>
          <w:rFonts w:ascii="Arial" w:eastAsia="標楷體" w:hAnsi="Arial" w:cs="Arial" w:hint="eastAsia"/>
        </w:rPr>
        <w:t>應收帳款週轉率</w:t>
      </w:r>
      <w:r>
        <w:rPr>
          <w:rFonts w:ascii="Arial" w:eastAsia="標楷體" w:hAnsi="Arial" w:cs="Arial"/>
        </w:rPr>
        <w:tab/>
      </w:r>
      <w:r>
        <w:rPr>
          <w:rFonts w:ascii="Arial" w:eastAsia="標楷體" w:hAnsi="Arial" w:cs="Arial"/>
        </w:rPr>
        <w:tab/>
        <w:t>(D)</w:t>
      </w:r>
      <w:r>
        <w:rPr>
          <w:rFonts w:ascii="Arial" w:eastAsia="標楷體" w:hAnsi="Arial" w:cs="Arial" w:hint="eastAsia"/>
        </w:rPr>
        <w:t>銷貨毛利率</w:t>
      </w:r>
    </w:p>
    <w:p w:rsidR="007F5029" w:rsidRDefault="007F5029" w:rsidP="007F5029">
      <w:pPr>
        <w:numPr>
          <w:ilvl w:val="0"/>
          <w:numId w:val="6"/>
        </w:numPr>
        <w:snapToGrid w:val="0"/>
        <w:spacing w:before="60" w:after="60" w:line="300" w:lineRule="exact"/>
        <w:rPr>
          <w:rFonts w:ascii="Arial" w:eastAsia="標楷體" w:hAnsi="Arial" w:cs="Arial"/>
        </w:rPr>
      </w:pPr>
      <w:r>
        <w:rPr>
          <w:rFonts w:ascii="Arial" w:eastAsia="標楷體" w:hAnsi="Arial" w:cs="Arial" w:hint="eastAsia"/>
        </w:rPr>
        <w:t>衡量資產運用效率的指標為：</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Pr>
          <w:rFonts w:ascii="Arial" w:eastAsia="標楷體" w:hAnsi="Arial" w:cs="Arial" w:hint="eastAsia"/>
        </w:rPr>
        <w:t>銷貨收入</w:t>
      </w:r>
      <w:r>
        <w:rPr>
          <w:rFonts w:ascii="Arial" w:eastAsia="標楷體" w:hAnsi="Arial" w:cs="Arial"/>
        </w:rPr>
        <w:t>÷</w:t>
      </w:r>
      <w:r>
        <w:rPr>
          <w:rFonts w:ascii="Arial" w:eastAsia="標楷體" w:hAnsi="Arial" w:cs="Arial" w:hint="eastAsia"/>
        </w:rPr>
        <w:t>營運資金</w:t>
      </w:r>
      <w:r>
        <w:rPr>
          <w:rFonts w:ascii="Arial" w:eastAsia="標楷體" w:hAnsi="Arial" w:cs="Arial"/>
        </w:rPr>
        <w:tab/>
      </w:r>
      <w:r>
        <w:rPr>
          <w:rFonts w:ascii="Arial" w:eastAsia="標楷體" w:hAnsi="Arial" w:cs="Arial"/>
        </w:rPr>
        <w:tab/>
        <w:t>(B)</w:t>
      </w:r>
      <w:r>
        <w:rPr>
          <w:rFonts w:ascii="Arial" w:eastAsia="標楷體" w:hAnsi="Arial" w:cs="Arial" w:hint="eastAsia"/>
        </w:rPr>
        <w:t>毛利率</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Pr>
          <w:rFonts w:ascii="Arial" w:eastAsia="標楷體" w:hAnsi="Arial" w:cs="Arial" w:hint="eastAsia"/>
        </w:rPr>
        <w:t>權益報酬率</w:t>
      </w:r>
      <w:r>
        <w:rPr>
          <w:rFonts w:ascii="Arial" w:eastAsia="標楷體" w:hAnsi="Arial" w:cs="Arial"/>
        </w:rPr>
        <w:tab/>
      </w:r>
      <w:r>
        <w:rPr>
          <w:rFonts w:ascii="Arial" w:eastAsia="標楷體" w:hAnsi="Arial" w:cs="Arial"/>
        </w:rPr>
        <w:tab/>
        <w:t>(D)</w:t>
      </w:r>
      <w:r>
        <w:rPr>
          <w:rFonts w:ascii="Arial" w:eastAsia="標楷體" w:hAnsi="Arial" w:cs="Arial" w:hint="eastAsia"/>
        </w:rPr>
        <w:t>營業淨利率</w:t>
      </w:r>
    </w:p>
    <w:p w:rsidR="007F5029" w:rsidRDefault="007F5029" w:rsidP="007F5029">
      <w:pPr>
        <w:numPr>
          <w:ilvl w:val="0"/>
          <w:numId w:val="6"/>
        </w:numPr>
        <w:snapToGrid w:val="0"/>
        <w:spacing w:before="60" w:after="60" w:line="300" w:lineRule="exact"/>
        <w:rPr>
          <w:rFonts w:ascii="Arial" w:eastAsia="標楷體" w:hAnsi="Arial" w:cs="Arial"/>
        </w:rPr>
      </w:pPr>
      <w:r>
        <w:rPr>
          <w:rFonts w:ascii="Arial" w:eastAsia="標楷體" w:hAnsi="Arial" w:cs="Arial"/>
        </w:rPr>
        <w:t>X9</w:t>
      </w:r>
      <w:r>
        <w:rPr>
          <w:rFonts w:ascii="Arial" w:eastAsia="標楷體" w:hAnsi="Arial" w:cs="Arial" w:hint="eastAsia"/>
        </w:rPr>
        <w:t>年基隆綜合損益表列報之利息費用</w:t>
      </w:r>
      <w:r>
        <w:rPr>
          <w:rFonts w:ascii="Arial" w:eastAsia="標楷體" w:hAnsi="Arial" w:cs="Arial"/>
        </w:rPr>
        <w:t>$40,000</w:t>
      </w:r>
      <w:r>
        <w:rPr>
          <w:rFonts w:ascii="Arial" w:eastAsia="標楷體" w:hAnsi="Arial" w:cs="Arial" w:hint="eastAsia"/>
        </w:rPr>
        <w:t>，所得稅費用</w:t>
      </w:r>
      <w:r>
        <w:rPr>
          <w:rFonts w:ascii="Arial" w:eastAsia="標楷體" w:hAnsi="Arial" w:cs="Arial"/>
        </w:rPr>
        <w:t>$60,000</w:t>
      </w:r>
      <w:r>
        <w:rPr>
          <w:rFonts w:ascii="Arial" w:eastAsia="標楷體" w:hAnsi="Arial" w:cs="Arial" w:hint="eastAsia"/>
        </w:rPr>
        <w:t>，淨利</w:t>
      </w:r>
      <w:r>
        <w:rPr>
          <w:rFonts w:ascii="Arial" w:eastAsia="標楷體" w:hAnsi="Arial" w:cs="Arial"/>
        </w:rPr>
        <w:t>$240,000</w:t>
      </w:r>
      <w:r>
        <w:rPr>
          <w:rFonts w:ascii="Arial" w:eastAsia="標楷體" w:hAnsi="Arial" w:cs="Arial" w:hint="eastAsia"/>
        </w:rPr>
        <w:t>；同年之資產負債表顯示總資產</w:t>
      </w:r>
      <w:r>
        <w:rPr>
          <w:rFonts w:ascii="Arial" w:eastAsia="標楷體" w:hAnsi="Arial" w:cs="Arial"/>
        </w:rPr>
        <w:t>$2,400,000</w:t>
      </w:r>
      <w:r>
        <w:rPr>
          <w:rFonts w:ascii="Arial" w:eastAsia="標楷體" w:hAnsi="Arial" w:cs="Arial" w:hint="eastAsia"/>
        </w:rPr>
        <w:t>，流動負債</w:t>
      </w:r>
      <w:r>
        <w:rPr>
          <w:rFonts w:ascii="Arial" w:eastAsia="標楷體" w:hAnsi="Arial" w:cs="Arial"/>
        </w:rPr>
        <w:t>$300,000</w:t>
      </w:r>
      <w:r>
        <w:rPr>
          <w:rFonts w:ascii="Arial" w:eastAsia="標楷體" w:hAnsi="Arial" w:cs="Arial" w:hint="eastAsia"/>
        </w:rPr>
        <w:t>，非流動負債為</w:t>
      </w:r>
      <w:r>
        <w:rPr>
          <w:rFonts w:ascii="Arial" w:eastAsia="標楷體" w:hAnsi="Arial" w:cs="Arial"/>
        </w:rPr>
        <w:t>$900,000</w:t>
      </w:r>
      <w:r>
        <w:rPr>
          <w:rFonts w:ascii="Arial" w:eastAsia="標楷體" w:hAnsi="Arial" w:cs="Arial" w:hint="eastAsia"/>
        </w:rPr>
        <w:t>，則財務槓桿比率為何</w:t>
      </w:r>
      <w:r>
        <w:rPr>
          <w:rFonts w:ascii="Arial" w:eastAsia="標楷體" w:hAnsi="Arial" w:cs="Arial"/>
        </w:rPr>
        <w:t>?</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proofErr w:type="gramStart"/>
      <w:r>
        <w:rPr>
          <w:rFonts w:ascii="Arial" w:eastAsia="標楷體" w:hAnsi="Arial" w:cs="Arial"/>
        </w:rPr>
        <w:t>)0.5</w:t>
      </w:r>
      <w:proofErr w:type="gramEnd"/>
      <w:r>
        <w:rPr>
          <w:rFonts w:ascii="Arial" w:eastAsia="標楷體" w:hAnsi="Arial" w:cs="Arial"/>
        </w:rPr>
        <w:tab/>
        <w:t>(B)1</w:t>
      </w:r>
      <w:r>
        <w:rPr>
          <w:rFonts w:ascii="Arial" w:eastAsia="標楷體" w:hAnsi="Arial" w:cs="Arial"/>
        </w:rPr>
        <w:tab/>
        <w:t>(C)1.5</w:t>
      </w:r>
      <w:r>
        <w:rPr>
          <w:rFonts w:ascii="Arial" w:eastAsia="標楷體" w:hAnsi="Arial" w:cs="Arial"/>
        </w:rPr>
        <w:tab/>
        <w:t>(D)2</w:t>
      </w:r>
    </w:p>
    <w:p w:rsidR="007F5029" w:rsidRDefault="007F5029" w:rsidP="007F5029">
      <w:pPr>
        <w:numPr>
          <w:ilvl w:val="0"/>
          <w:numId w:val="6"/>
        </w:numPr>
        <w:snapToGrid w:val="0"/>
        <w:spacing w:before="60" w:after="60" w:line="300" w:lineRule="exact"/>
        <w:rPr>
          <w:rFonts w:ascii="Arial" w:eastAsia="標楷體" w:hAnsi="Arial" w:cs="Arial"/>
        </w:rPr>
      </w:pPr>
      <w:r>
        <w:rPr>
          <w:rFonts w:ascii="Arial" w:eastAsia="標楷體" w:hAnsi="Arial" w:cs="Arial" w:hint="eastAsia"/>
        </w:rPr>
        <w:t>按面值發放股票股利給股東，會使公司：</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Pr>
          <w:rFonts w:ascii="Arial" w:eastAsia="標楷體" w:hAnsi="Arial" w:cs="Arial" w:hint="eastAsia"/>
        </w:rPr>
        <w:t>權益增加</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(B)</w:t>
      </w:r>
      <w:r>
        <w:rPr>
          <w:rFonts w:ascii="Arial" w:eastAsia="標楷體" w:hAnsi="Arial" w:cs="Arial" w:hint="eastAsia"/>
        </w:rPr>
        <w:t>權益減少</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Pr>
          <w:rFonts w:ascii="Arial" w:eastAsia="標楷體" w:hAnsi="Arial" w:cs="Arial" w:hint="eastAsia"/>
        </w:rPr>
        <w:t>保留盈餘、股本及權益均不變</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(D)</w:t>
      </w:r>
      <w:r>
        <w:rPr>
          <w:rFonts w:ascii="Arial" w:eastAsia="標楷體" w:hAnsi="Arial" w:cs="Arial" w:hint="eastAsia"/>
        </w:rPr>
        <w:t>保留盈餘減少，股本增加，權益不變</w:t>
      </w:r>
    </w:p>
    <w:p w:rsidR="007F5029" w:rsidRDefault="007F5029" w:rsidP="007F5029">
      <w:pPr>
        <w:numPr>
          <w:ilvl w:val="0"/>
          <w:numId w:val="6"/>
        </w:numPr>
        <w:snapToGrid w:val="0"/>
        <w:spacing w:before="60" w:after="60" w:line="300" w:lineRule="exact"/>
        <w:rPr>
          <w:rFonts w:ascii="Arial" w:eastAsia="標楷體" w:hAnsi="Arial" w:cs="Arial"/>
        </w:rPr>
      </w:pPr>
      <w:r>
        <w:rPr>
          <w:rFonts w:ascii="Arial" w:eastAsia="標楷體" w:hAnsi="Arial" w:cs="Arial" w:hint="eastAsia"/>
        </w:rPr>
        <w:t>評估公司獲利能力之指標通常為：</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Pr>
          <w:rFonts w:ascii="Arial" w:eastAsia="標楷體" w:hAnsi="Arial" w:cs="Arial" w:hint="eastAsia"/>
        </w:rPr>
        <w:t>每股市價</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(B)</w:t>
      </w:r>
      <w:r>
        <w:rPr>
          <w:rFonts w:ascii="Arial" w:eastAsia="標楷體" w:hAnsi="Arial" w:cs="Arial" w:hint="eastAsia"/>
        </w:rPr>
        <w:t>每股盈餘</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Pr>
          <w:rFonts w:ascii="Arial" w:eastAsia="標楷體" w:hAnsi="Arial" w:cs="Arial" w:hint="eastAsia"/>
        </w:rPr>
        <w:t>每</w:t>
      </w:r>
      <w:proofErr w:type="gramStart"/>
      <w:r>
        <w:rPr>
          <w:rFonts w:ascii="Arial" w:eastAsia="標楷體" w:hAnsi="Arial" w:cs="Arial" w:hint="eastAsia"/>
        </w:rPr>
        <w:t>股</w:t>
      </w:r>
      <w:proofErr w:type="gramEnd"/>
      <w:r>
        <w:rPr>
          <w:rFonts w:ascii="Arial" w:eastAsia="標楷體" w:hAnsi="Arial" w:cs="Arial" w:hint="eastAsia"/>
        </w:rPr>
        <w:t>股利</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(D)</w:t>
      </w:r>
      <w:r>
        <w:rPr>
          <w:rFonts w:ascii="Arial" w:eastAsia="標楷體" w:hAnsi="Arial" w:cs="Arial" w:hint="eastAsia"/>
        </w:rPr>
        <w:t>每股</w:t>
      </w:r>
      <w:proofErr w:type="gramStart"/>
      <w:r>
        <w:rPr>
          <w:rFonts w:ascii="Arial" w:eastAsia="標楷體" w:hAnsi="Arial" w:cs="Arial" w:hint="eastAsia"/>
        </w:rPr>
        <w:t>帳面</w:t>
      </w:r>
      <w:proofErr w:type="gramEnd"/>
      <w:r>
        <w:rPr>
          <w:rFonts w:ascii="Arial" w:eastAsia="標楷體" w:hAnsi="Arial" w:cs="Arial" w:hint="eastAsia"/>
        </w:rPr>
        <w:t>金額</w:t>
      </w:r>
    </w:p>
    <w:p w:rsidR="007F5029" w:rsidRDefault="007F5029" w:rsidP="007F5029">
      <w:pPr>
        <w:numPr>
          <w:ilvl w:val="0"/>
          <w:numId w:val="6"/>
        </w:numPr>
        <w:snapToGrid w:val="0"/>
        <w:spacing w:before="60" w:after="60" w:line="300" w:lineRule="exact"/>
        <w:rPr>
          <w:rFonts w:ascii="Arial" w:eastAsia="標楷體" w:hAnsi="Arial" w:cs="Arial"/>
        </w:rPr>
      </w:pPr>
      <w:proofErr w:type="gramStart"/>
      <w:r>
        <w:rPr>
          <w:rFonts w:ascii="Arial" w:eastAsia="標楷體" w:hAnsi="Arial" w:cs="Arial" w:hint="eastAsia"/>
        </w:rPr>
        <w:t>菁</w:t>
      </w:r>
      <w:proofErr w:type="gramEnd"/>
      <w:r>
        <w:rPr>
          <w:rFonts w:ascii="Arial" w:eastAsia="標楷體" w:hAnsi="Arial" w:cs="Arial" w:hint="eastAsia"/>
        </w:rPr>
        <w:t>桐咖啡每杯售價為</w:t>
      </w:r>
      <w:r>
        <w:rPr>
          <w:rFonts w:ascii="Arial" w:eastAsia="標楷體" w:hAnsi="Arial" w:cs="Arial"/>
        </w:rPr>
        <w:t>$35</w:t>
      </w:r>
      <w:r>
        <w:rPr>
          <w:rFonts w:ascii="Arial" w:eastAsia="標楷體" w:hAnsi="Arial" w:cs="Arial" w:hint="eastAsia"/>
        </w:rPr>
        <w:t>，變動成本</w:t>
      </w:r>
      <w:proofErr w:type="gramStart"/>
      <w:r>
        <w:rPr>
          <w:rFonts w:ascii="Arial" w:eastAsia="標楷體" w:hAnsi="Arial" w:cs="Arial" w:hint="eastAsia"/>
        </w:rPr>
        <w:t>每杯為</w:t>
      </w:r>
      <w:proofErr w:type="gramEnd"/>
      <w:r>
        <w:rPr>
          <w:rFonts w:ascii="Arial" w:eastAsia="標楷體" w:hAnsi="Arial" w:cs="Arial"/>
        </w:rPr>
        <w:t>$3.5</w:t>
      </w:r>
      <w:r>
        <w:rPr>
          <w:rFonts w:ascii="Arial" w:eastAsia="標楷體" w:hAnsi="Arial" w:cs="Arial" w:hint="eastAsia"/>
        </w:rPr>
        <w:t>，固定成本每月約為</w:t>
      </w:r>
      <w:r>
        <w:rPr>
          <w:rFonts w:ascii="Arial" w:eastAsia="標楷體" w:hAnsi="Arial" w:cs="Arial"/>
        </w:rPr>
        <w:t>$56,000</w:t>
      </w:r>
      <w:r>
        <w:rPr>
          <w:rFonts w:ascii="Arial" w:eastAsia="標楷體" w:hAnsi="Arial" w:cs="Arial" w:hint="eastAsia"/>
        </w:rPr>
        <w:t>，如果預期下個月銷貨會成長</w:t>
      </w:r>
      <w:r>
        <w:rPr>
          <w:rFonts w:ascii="Arial" w:eastAsia="標楷體" w:hAnsi="Arial" w:cs="Arial"/>
        </w:rPr>
        <w:t>$82,000</w:t>
      </w:r>
      <w:r>
        <w:rPr>
          <w:rFonts w:ascii="Arial" w:eastAsia="標楷體" w:hAnsi="Arial" w:cs="Arial" w:hint="eastAsia"/>
        </w:rPr>
        <w:t>，請問其淨利預期會增加多少？</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(A)$73,800</w:t>
      </w:r>
      <w:r>
        <w:rPr>
          <w:rFonts w:ascii="Arial" w:eastAsia="標楷體" w:hAnsi="Arial" w:cs="Arial"/>
        </w:rPr>
        <w:tab/>
      </w:r>
      <w:r>
        <w:rPr>
          <w:rFonts w:ascii="Arial" w:eastAsia="標楷體" w:hAnsi="Arial" w:cs="Arial"/>
        </w:rPr>
        <w:tab/>
        <w:t>(B</w:t>
      </w:r>
      <w:proofErr w:type="gramStart"/>
      <w:r>
        <w:rPr>
          <w:rFonts w:ascii="Arial" w:eastAsia="標楷體" w:hAnsi="Arial" w:cs="Arial"/>
        </w:rPr>
        <w:t>)$</w:t>
      </w:r>
      <w:proofErr w:type="gramEnd"/>
      <w:r>
        <w:rPr>
          <w:rFonts w:ascii="Arial" w:eastAsia="標楷體" w:hAnsi="Arial" w:cs="Arial"/>
        </w:rPr>
        <w:t>82,000</w:t>
      </w:r>
    </w:p>
    <w:p w:rsidR="007F5029" w:rsidRDefault="007F5029" w:rsidP="007F502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(C)$41,600</w:t>
      </w:r>
      <w:r>
        <w:rPr>
          <w:rFonts w:ascii="Arial" w:eastAsia="標楷體" w:hAnsi="Arial" w:cs="Arial"/>
        </w:rPr>
        <w:tab/>
      </w:r>
      <w:r>
        <w:rPr>
          <w:rFonts w:ascii="Arial" w:eastAsia="標楷體" w:hAnsi="Arial" w:cs="Arial"/>
        </w:rPr>
        <w:tab/>
        <w:t>(D</w:t>
      </w:r>
      <w:proofErr w:type="gramStart"/>
      <w:r>
        <w:rPr>
          <w:rFonts w:ascii="Arial" w:eastAsia="標楷體" w:hAnsi="Arial" w:cs="Arial"/>
        </w:rPr>
        <w:t>)$</w:t>
      </w:r>
      <w:proofErr w:type="gramEnd"/>
      <w:r>
        <w:rPr>
          <w:rFonts w:ascii="Arial" w:eastAsia="標楷體" w:hAnsi="Arial" w:cs="Arial"/>
        </w:rPr>
        <w:t>49,600</w:t>
      </w:r>
    </w:p>
    <w:p w:rsidR="00D7059D" w:rsidRPr="00D3492D" w:rsidRDefault="00D7059D" w:rsidP="003C6049">
      <w:pPr>
        <w:tabs>
          <w:tab w:val="left" w:pos="2977"/>
          <w:tab w:val="left" w:pos="5387"/>
          <w:tab w:val="left" w:pos="7797"/>
        </w:tabs>
        <w:snapToGrid w:val="0"/>
        <w:spacing w:before="20" w:after="20" w:line="300" w:lineRule="exact"/>
        <w:ind w:firstLine="567"/>
        <w:rPr>
          <w:rFonts w:ascii="Arial" w:eastAsia="標楷體" w:hAnsi="Arial" w:cs="Arial" w:hint="eastAsia"/>
        </w:rPr>
      </w:pPr>
    </w:p>
    <w:sectPr w:rsidR="00D7059D" w:rsidRPr="00D3492D" w:rsidSect="003B531E">
      <w:pgSz w:w="11907" w:h="16839" w:code="9"/>
      <w:pgMar w:top="851" w:right="737" w:bottom="851" w:left="737" w:header="851" w:footer="992" w:gutter="0"/>
      <w:cols w:space="480"/>
      <w:docGrid w:type="lines" w:linePitch="360"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680" w:rsidRDefault="00953680" w:rsidP="00E8593B">
      <w:r>
        <w:separator/>
      </w:r>
    </w:p>
  </w:endnote>
  <w:endnote w:type="continuationSeparator" w:id="0">
    <w:p w:rsidR="00953680" w:rsidRDefault="00953680" w:rsidP="00E8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680" w:rsidRDefault="00953680" w:rsidP="00E8593B">
      <w:r>
        <w:separator/>
      </w:r>
    </w:p>
  </w:footnote>
  <w:footnote w:type="continuationSeparator" w:id="0">
    <w:p w:rsidR="00953680" w:rsidRDefault="00953680" w:rsidP="00E859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F5828"/>
    <w:multiLevelType w:val="hybridMultilevel"/>
    <w:tmpl w:val="5FA24B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B117F71"/>
    <w:multiLevelType w:val="hybridMultilevel"/>
    <w:tmpl w:val="BB2644EA"/>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32DB2C25"/>
    <w:multiLevelType w:val="hybridMultilevel"/>
    <w:tmpl w:val="DC9CE7AC"/>
    <w:lvl w:ilvl="0" w:tplc="E0023590">
      <w:start w:val="1"/>
      <w:numFmt w:val="decimal"/>
      <w:lvlText w:val="%1."/>
      <w:lvlJc w:val="left"/>
      <w:pPr>
        <w:ind w:left="480" w:hanging="480"/>
      </w:pPr>
      <w:rPr>
        <w:rFonts w:ascii="Arial" w:hAnsi="Arial" w:cs="Arial"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A1B1530"/>
    <w:multiLevelType w:val="hybridMultilevel"/>
    <w:tmpl w:val="E626BD0E"/>
    <w:lvl w:ilvl="0" w:tplc="3112FE10">
      <w:start w:val="1"/>
      <w:numFmt w:val="decimal"/>
      <w:lvlText w:val="%1."/>
      <w:lvlJc w:val="left"/>
      <w:pPr>
        <w:tabs>
          <w:tab w:val="num" w:pos="360"/>
        </w:tabs>
        <w:ind w:left="360" w:hanging="360"/>
      </w:pPr>
      <w:rPr>
        <w:rFonts w:ascii="Times New Roman" w:eastAsia="Times New Roman" w:hAnsi="Times New Roman" w:cs="Times New Roman"/>
      </w:rPr>
    </w:lvl>
    <w:lvl w:ilvl="1" w:tplc="1DDE36BA">
      <w:start w:val="1"/>
      <w:numFmt w:val="upperLetter"/>
      <w:lvlText w:val="(%2)"/>
      <w:lvlJc w:val="left"/>
      <w:pPr>
        <w:tabs>
          <w:tab w:val="num" w:pos="936"/>
        </w:tabs>
        <w:ind w:left="936" w:hanging="456"/>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6A6E4461"/>
    <w:multiLevelType w:val="hybridMultilevel"/>
    <w:tmpl w:val="F0C8F1EE"/>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3"/>
  </w:num>
  <w:num w:numId="2">
    <w:abstractNumId w:val="2"/>
  </w:num>
  <w:num w:numId="3">
    <w:abstractNumId w:val="1"/>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09"/>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1B0"/>
    <w:rsid w:val="00002B9F"/>
    <w:rsid w:val="00006511"/>
    <w:rsid w:val="000211AE"/>
    <w:rsid w:val="000357A5"/>
    <w:rsid w:val="000547EB"/>
    <w:rsid w:val="00067753"/>
    <w:rsid w:val="00072B7B"/>
    <w:rsid w:val="000735A7"/>
    <w:rsid w:val="00073F76"/>
    <w:rsid w:val="00075903"/>
    <w:rsid w:val="000809B3"/>
    <w:rsid w:val="000818B0"/>
    <w:rsid w:val="000857CB"/>
    <w:rsid w:val="000C4B85"/>
    <w:rsid w:val="000C656B"/>
    <w:rsid w:val="000E05FE"/>
    <w:rsid w:val="000E1A08"/>
    <w:rsid w:val="00106EE8"/>
    <w:rsid w:val="001121B0"/>
    <w:rsid w:val="00126DC6"/>
    <w:rsid w:val="00134A25"/>
    <w:rsid w:val="001375BD"/>
    <w:rsid w:val="00145BFB"/>
    <w:rsid w:val="00150536"/>
    <w:rsid w:val="00163918"/>
    <w:rsid w:val="001B254B"/>
    <w:rsid w:val="001B510A"/>
    <w:rsid w:val="001C3DBB"/>
    <w:rsid w:val="001C7FDF"/>
    <w:rsid w:val="001E4B2A"/>
    <w:rsid w:val="001F0276"/>
    <w:rsid w:val="001F5E2E"/>
    <w:rsid w:val="0020006F"/>
    <w:rsid w:val="002022E5"/>
    <w:rsid w:val="00207A08"/>
    <w:rsid w:val="00227349"/>
    <w:rsid w:val="00255939"/>
    <w:rsid w:val="00265A27"/>
    <w:rsid w:val="002A27F0"/>
    <w:rsid w:val="002D2E98"/>
    <w:rsid w:val="002D3D8C"/>
    <w:rsid w:val="00300B3D"/>
    <w:rsid w:val="0030173E"/>
    <w:rsid w:val="00312B8E"/>
    <w:rsid w:val="0031391A"/>
    <w:rsid w:val="0032224F"/>
    <w:rsid w:val="00324D46"/>
    <w:rsid w:val="00327485"/>
    <w:rsid w:val="00352D5B"/>
    <w:rsid w:val="00360A74"/>
    <w:rsid w:val="003612DD"/>
    <w:rsid w:val="003638A4"/>
    <w:rsid w:val="00366EB1"/>
    <w:rsid w:val="003716A6"/>
    <w:rsid w:val="003744B0"/>
    <w:rsid w:val="00375567"/>
    <w:rsid w:val="00383859"/>
    <w:rsid w:val="003934C0"/>
    <w:rsid w:val="003A1B74"/>
    <w:rsid w:val="003B531E"/>
    <w:rsid w:val="003C6049"/>
    <w:rsid w:val="003D03A8"/>
    <w:rsid w:val="003D34CD"/>
    <w:rsid w:val="003E531C"/>
    <w:rsid w:val="004025E3"/>
    <w:rsid w:val="00406582"/>
    <w:rsid w:val="00423EAC"/>
    <w:rsid w:val="0042760A"/>
    <w:rsid w:val="00430CF8"/>
    <w:rsid w:val="00454E83"/>
    <w:rsid w:val="00464403"/>
    <w:rsid w:val="00466EF0"/>
    <w:rsid w:val="004A5655"/>
    <w:rsid w:val="004B0153"/>
    <w:rsid w:val="004C0A42"/>
    <w:rsid w:val="004C5A52"/>
    <w:rsid w:val="004D5E0E"/>
    <w:rsid w:val="004E4E9E"/>
    <w:rsid w:val="004F7C41"/>
    <w:rsid w:val="00550D86"/>
    <w:rsid w:val="00570689"/>
    <w:rsid w:val="00571D73"/>
    <w:rsid w:val="00587853"/>
    <w:rsid w:val="005977A8"/>
    <w:rsid w:val="005A1BE1"/>
    <w:rsid w:val="005A660D"/>
    <w:rsid w:val="005B2597"/>
    <w:rsid w:val="005C1D01"/>
    <w:rsid w:val="005C3C69"/>
    <w:rsid w:val="005E38F1"/>
    <w:rsid w:val="0060232A"/>
    <w:rsid w:val="00617A5C"/>
    <w:rsid w:val="00624A0B"/>
    <w:rsid w:val="006453C8"/>
    <w:rsid w:val="006579B6"/>
    <w:rsid w:val="00662640"/>
    <w:rsid w:val="00662730"/>
    <w:rsid w:val="006802E4"/>
    <w:rsid w:val="00680715"/>
    <w:rsid w:val="00684D62"/>
    <w:rsid w:val="00686365"/>
    <w:rsid w:val="006C4FDC"/>
    <w:rsid w:val="006D227A"/>
    <w:rsid w:val="006D2FF5"/>
    <w:rsid w:val="006E11A2"/>
    <w:rsid w:val="006E1901"/>
    <w:rsid w:val="006F5B5E"/>
    <w:rsid w:val="006F663F"/>
    <w:rsid w:val="006F7603"/>
    <w:rsid w:val="006F7F38"/>
    <w:rsid w:val="007239EA"/>
    <w:rsid w:val="007303FC"/>
    <w:rsid w:val="0073675F"/>
    <w:rsid w:val="007425CE"/>
    <w:rsid w:val="00747DB8"/>
    <w:rsid w:val="00756A4E"/>
    <w:rsid w:val="00756D69"/>
    <w:rsid w:val="007653FA"/>
    <w:rsid w:val="007702A3"/>
    <w:rsid w:val="00771E1A"/>
    <w:rsid w:val="007730E3"/>
    <w:rsid w:val="00775098"/>
    <w:rsid w:val="00783C8B"/>
    <w:rsid w:val="00790F83"/>
    <w:rsid w:val="007925DF"/>
    <w:rsid w:val="0079403C"/>
    <w:rsid w:val="007A56DF"/>
    <w:rsid w:val="007B2B5D"/>
    <w:rsid w:val="007B53F2"/>
    <w:rsid w:val="007B542E"/>
    <w:rsid w:val="007E6D70"/>
    <w:rsid w:val="007F4808"/>
    <w:rsid w:val="007F5029"/>
    <w:rsid w:val="00827CB0"/>
    <w:rsid w:val="00840DAC"/>
    <w:rsid w:val="00842FF7"/>
    <w:rsid w:val="00850E36"/>
    <w:rsid w:val="0085132D"/>
    <w:rsid w:val="00864B7F"/>
    <w:rsid w:val="0088035D"/>
    <w:rsid w:val="00892ACE"/>
    <w:rsid w:val="0089489B"/>
    <w:rsid w:val="00896DD6"/>
    <w:rsid w:val="008C14DB"/>
    <w:rsid w:val="008D0072"/>
    <w:rsid w:val="008D024C"/>
    <w:rsid w:val="008D1AFB"/>
    <w:rsid w:val="008E5B15"/>
    <w:rsid w:val="008F42CC"/>
    <w:rsid w:val="00901D9A"/>
    <w:rsid w:val="0093576F"/>
    <w:rsid w:val="00953680"/>
    <w:rsid w:val="0095604F"/>
    <w:rsid w:val="00961B79"/>
    <w:rsid w:val="0098137A"/>
    <w:rsid w:val="009859E8"/>
    <w:rsid w:val="00986D4B"/>
    <w:rsid w:val="009A3456"/>
    <w:rsid w:val="009A6834"/>
    <w:rsid w:val="009B156D"/>
    <w:rsid w:val="009B25EF"/>
    <w:rsid w:val="009B64BA"/>
    <w:rsid w:val="009D3D83"/>
    <w:rsid w:val="009D3FDC"/>
    <w:rsid w:val="00A0243F"/>
    <w:rsid w:val="00A1727D"/>
    <w:rsid w:val="00A30E64"/>
    <w:rsid w:val="00A351A3"/>
    <w:rsid w:val="00A4006A"/>
    <w:rsid w:val="00A44960"/>
    <w:rsid w:val="00A47F42"/>
    <w:rsid w:val="00A507ED"/>
    <w:rsid w:val="00A5195F"/>
    <w:rsid w:val="00A66228"/>
    <w:rsid w:val="00A81E0B"/>
    <w:rsid w:val="00A82CD4"/>
    <w:rsid w:val="00A9126D"/>
    <w:rsid w:val="00A95BE6"/>
    <w:rsid w:val="00AA4AA7"/>
    <w:rsid w:val="00AB272C"/>
    <w:rsid w:val="00AB52DC"/>
    <w:rsid w:val="00AE0137"/>
    <w:rsid w:val="00AE015E"/>
    <w:rsid w:val="00AF0A74"/>
    <w:rsid w:val="00AF35EA"/>
    <w:rsid w:val="00B3035E"/>
    <w:rsid w:val="00B349F9"/>
    <w:rsid w:val="00B42E3E"/>
    <w:rsid w:val="00B43E28"/>
    <w:rsid w:val="00B5517F"/>
    <w:rsid w:val="00B60CE5"/>
    <w:rsid w:val="00B64BC6"/>
    <w:rsid w:val="00B6596D"/>
    <w:rsid w:val="00B7209F"/>
    <w:rsid w:val="00B80876"/>
    <w:rsid w:val="00B811FB"/>
    <w:rsid w:val="00B872EF"/>
    <w:rsid w:val="00B91822"/>
    <w:rsid w:val="00B931DB"/>
    <w:rsid w:val="00BB102E"/>
    <w:rsid w:val="00BB3017"/>
    <w:rsid w:val="00BC62E7"/>
    <w:rsid w:val="00BD3848"/>
    <w:rsid w:val="00BD6634"/>
    <w:rsid w:val="00BF2689"/>
    <w:rsid w:val="00BF3379"/>
    <w:rsid w:val="00C05779"/>
    <w:rsid w:val="00C10F29"/>
    <w:rsid w:val="00C149C7"/>
    <w:rsid w:val="00C24BA9"/>
    <w:rsid w:val="00C362BF"/>
    <w:rsid w:val="00C40479"/>
    <w:rsid w:val="00C40B82"/>
    <w:rsid w:val="00C6155E"/>
    <w:rsid w:val="00C65FA1"/>
    <w:rsid w:val="00C8538F"/>
    <w:rsid w:val="00C86CBF"/>
    <w:rsid w:val="00C903AD"/>
    <w:rsid w:val="00CA0871"/>
    <w:rsid w:val="00CA3327"/>
    <w:rsid w:val="00CD4551"/>
    <w:rsid w:val="00CE14EB"/>
    <w:rsid w:val="00CE342F"/>
    <w:rsid w:val="00CF0CE3"/>
    <w:rsid w:val="00D00BF3"/>
    <w:rsid w:val="00D15256"/>
    <w:rsid w:val="00D32414"/>
    <w:rsid w:val="00D3492D"/>
    <w:rsid w:val="00D46281"/>
    <w:rsid w:val="00D57E17"/>
    <w:rsid w:val="00D7059D"/>
    <w:rsid w:val="00D7662C"/>
    <w:rsid w:val="00D962E2"/>
    <w:rsid w:val="00DA639D"/>
    <w:rsid w:val="00DB0D89"/>
    <w:rsid w:val="00DB47CA"/>
    <w:rsid w:val="00DB55D4"/>
    <w:rsid w:val="00DC49E1"/>
    <w:rsid w:val="00DC551F"/>
    <w:rsid w:val="00DC77FB"/>
    <w:rsid w:val="00DE2405"/>
    <w:rsid w:val="00DF5435"/>
    <w:rsid w:val="00E07642"/>
    <w:rsid w:val="00E15946"/>
    <w:rsid w:val="00E31593"/>
    <w:rsid w:val="00E344F4"/>
    <w:rsid w:val="00E50721"/>
    <w:rsid w:val="00E64729"/>
    <w:rsid w:val="00E758FF"/>
    <w:rsid w:val="00E82CEC"/>
    <w:rsid w:val="00E8593B"/>
    <w:rsid w:val="00E8699D"/>
    <w:rsid w:val="00E96658"/>
    <w:rsid w:val="00E97EAE"/>
    <w:rsid w:val="00EA0878"/>
    <w:rsid w:val="00EB0D6E"/>
    <w:rsid w:val="00EB1649"/>
    <w:rsid w:val="00EB48CB"/>
    <w:rsid w:val="00EB5357"/>
    <w:rsid w:val="00EC007B"/>
    <w:rsid w:val="00EC1142"/>
    <w:rsid w:val="00EC17DF"/>
    <w:rsid w:val="00ED68E1"/>
    <w:rsid w:val="00ED758C"/>
    <w:rsid w:val="00F06011"/>
    <w:rsid w:val="00F22445"/>
    <w:rsid w:val="00F30DDC"/>
    <w:rsid w:val="00F556A2"/>
    <w:rsid w:val="00F56BC3"/>
    <w:rsid w:val="00F64461"/>
    <w:rsid w:val="00F73634"/>
    <w:rsid w:val="00F7396D"/>
    <w:rsid w:val="00FB6A8D"/>
    <w:rsid w:val="00FD18E1"/>
    <w:rsid w:val="00FD3C24"/>
    <w:rsid w:val="00FD6421"/>
    <w:rsid w:val="00FE2F91"/>
    <w:rsid w:val="00FF3484"/>
    <w:rsid w:val="00FF6A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21B0"/>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題號"/>
    <w:basedOn w:val="a"/>
    <w:rsid w:val="00790F83"/>
    <w:rPr>
      <w:rFonts w:ascii="標楷體" w:eastAsia="標楷體" w:hAnsi="標楷體"/>
    </w:rPr>
  </w:style>
  <w:style w:type="paragraph" w:customStyle="1" w:styleId="a4">
    <w:name w:val="選項"/>
    <w:basedOn w:val="a"/>
    <w:rsid w:val="00790F83"/>
    <w:pPr>
      <w:snapToGrid w:val="0"/>
      <w:spacing w:before="20" w:after="20"/>
      <w:ind w:leftChars="150" w:left="720" w:hanging="360"/>
    </w:pPr>
    <w:rPr>
      <w:rFonts w:ascii="標楷體" w:eastAsia="標楷體" w:hAnsi="標楷體"/>
    </w:rPr>
  </w:style>
  <w:style w:type="paragraph" w:styleId="a5">
    <w:name w:val="header"/>
    <w:basedOn w:val="a"/>
    <w:link w:val="a6"/>
    <w:uiPriority w:val="99"/>
    <w:rsid w:val="00E8593B"/>
    <w:pPr>
      <w:tabs>
        <w:tab w:val="center" w:pos="4153"/>
        <w:tab w:val="right" w:pos="8306"/>
      </w:tabs>
      <w:snapToGrid w:val="0"/>
    </w:pPr>
    <w:rPr>
      <w:sz w:val="20"/>
      <w:szCs w:val="20"/>
      <w:lang w:val="x-none" w:eastAsia="x-none"/>
    </w:rPr>
  </w:style>
  <w:style w:type="character" w:customStyle="1" w:styleId="a6">
    <w:name w:val="頁首 字元"/>
    <w:link w:val="a5"/>
    <w:uiPriority w:val="99"/>
    <w:rsid w:val="00E8593B"/>
    <w:rPr>
      <w:kern w:val="2"/>
    </w:rPr>
  </w:style>
  <w:style w:type="paragraph" w:styleId="a7">
    <w:name w:val="footer"/>
    <w:basedOn w:val="a"/>
    <w:link w:val="a8"/>
    <w:rsid w:val="00E8593B"/>
    <w:pPr>
      <w:tabs>
        <w:tab w:val="center" w:pos="4153"/>
        <w:tab w:val="right" w:pos="8306"/>
      </w:tabs>
      <w:snapToGrid w:val="0"/>
    </w:pPr>
    <w:rPr>
      <w:sz w:val="20"/>
      <w:szCs w:val="20"/>
      <w:lang w:val="x-none" w:eastAsia="x-none"/>
    </w:rPr>
  </w:style>
  <w:style w:type="character" w:customStyle="1" w:styleId="a8">
    <w:name w:val="頁尾 字元"/>
    <w:link w:val="a7"/>
    <w:rsid w:val="00E8593B"/>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21B0"/>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題號"/>
    <w:basedOn w:val="a"/>
    <w:rsid w:val="00790F83"/>
    <w:rPr>
      <w:rFonts w:ascii="標楷體" w:eastAsia="標楷體" w:hAnsi="標楷體"/>
    </w:rPr>
  </w:style>
  <w:style w:type="paragraph" w:customStyle="1" w:styleId="a4">
    <w:name w:val="選項"/>
    <w:basedOn w:val="a"/>
    <w:rsid w:val="00790F83"/>
    <w:pPr>
      <w:snapToGrid w:val="0"/>
      <w:spacing w:before="20" w:after="20"/>
      <w:ind w:leftChars="150" w:left="720" w:hanging="360"/>
    </w:pPr>
    <w:rPr>
      <w:rFonts w:ascii="標楷體" w:eastAsia="標楷體" w:hAnsi="標楷體"/>
    </w:rPr>
  </w:style>
  <w:style w:type="paragraph" w:styleId="a5">
    <w:name w:val="header"/>
    <w:basedOn w:val="a"/>
    <w:link w:val="a6"/>
    <w:uiPriority w:val="99"/>
    <w:rsid w:val="00E8593B"/>
    <w:pPr>
      <w:tabs>
        <w:tab w:val="center" w:pos="4153"/>
        <w:tab w:val="right" w:pos="8306"/>
      </w:tabs>
      <w:snapToGrid w:val="0"/>
    </w:pPr>
    <w:rPr>
      <w:sz w:val="20"/>
      <w:szCs w:val="20"/>
      <w:lang w:val="x-none" w:eastAsia="x-none"/>
    </w:rPr>
  </w:style>
  <w:style w:type="character" w:customStyle="1" w:styleId="a6">
    <w:name w:val="頁首 字元"/>
    <w:link w:val="a5"/>
    <w:uiPriority w:val="99"/>
    <w:rsid w:val="00E8593B"/>
    <w:rPr>
      <w:kern w:val="2"/>
    </w:rPr>
  </w:style>
  <w:style w:type="paragraph" w:styleId="a7">
    <w:name w:val="footer"/>
    <w:basedOn w:val="a"/>
    <w:link w:val="a8"/>
    <w:rsid w:val="00E8593B"/>
    <w:pPr>
      <w:tabs>
        <w:tab w:val="center" w:pos="4153"/>
        <w:tab w:val="right" w:pos="8306"/>
      </w:tabs>
      <w:snapToGrid w:val="0"/>
    </w:pPr>
    <w:rPr>
      <w:sz w:val="20"/>
      <w:szCs w:val="20"/>
      <w:lang w:val="x-none" w:eastAsia="x-none"/>
    </w:rPr>
  </w:style>
  <w:style w:type="character" w:customStyle="1" w:styleId="a8">
    <w:name w:val="頁尾 字元"/>
    <w:link w:val="a7"/>
    <w:rsid w:val="00E8593B"/>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94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BA88BB-4C87-4692-930B-A26C80B9C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1244</Words>
  <Characters>7092</Characters>
  <Application>Microsoft Office Word</Application>
  <DocSecurity>0</DocSecurity>
  <Lines>59</Lines>
  <Paragraphs>16</Paragraphs>
  <ScaleCrop>false</ScaleCrop>
  <Company>Microsoft</Company>
  <LinksUpToDate>false</LinksUpToDate>
  <CharactersWithSpaces>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    別: 普業</dc:title>
  <dc:creator>MOEX</dc:creator>
  <cp:lastModifiedBy>廖力瑢</cp:lastModifiedBy>
  <cp:revision>2</cp:revision>
  <cp:lastPrinted>2020-12-01T09:52:00Z</cp:lastPrinted>
  <dcterms:created xsi:type="dcterms:W3CDTF">2021-04-12T04:20:00Z</dcterms:created>
  <dcterms:modified xsi:type="dcterms:W3CDTF">2021-04-12T04:20:00Z</dcterms:modified>
</cp:coreProperties>
</file>