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83" w:rsidRPr="0033023D" w:rsidRDefault="00F56BC3" w:rsidP="00BA0E7D">
      <w:pPr>
        <w:snapToGrid w:val="0"/>
        <w:spacing w:after="24" w:line="360" w:lineRule="atLeast"/>
        <w:rPr>
          <w:rFonts w:ascii="Arial" w:eastAsia="標楷體" w:hAnsi="Arial" w:cs="Arial"/>
          <w:b/>
          <w:sz w:val="32"/>
          <w:szCs w:val="32"/>
        </w:rPr>
      </w:pPr>
      <w:r w:rsidRPr="0033023D">
        <w:rPr>
          <w:rFonts w:ascii="Arial" w:eastAsia="標楷體" w:hAnsi="Arial" w:cs="Arial"/>
          <w:b/>
          <w:sz w:val="32"/>
          <w:szCs w:val="32"/>
        </w:rPr>
        <w:t>1</w:t>
      </w:r>
      <w:r w:rsidR="00571492">
        <w:rPr>
          <w:rFonts w:ascii="Arial" w:eastAsia="標楷體" w:hAnsi="Arial" w:cs="Arial"/>
          <w:b/>
          <w:sz w:val="32"/>
          <w:szCs w:val="32"/>
        </w:rPr>
        <w:t>10</w:t>
      </w:r>
      <w:r w:rsidR="0020006F" w:rsidRPr="0033023D">
        <w:rPr>
          <w:rFonts w:ascii="Arial" w:eastAsia="標楷體" w:hAnsi="Arial" w:cs="Arial"/>
          <w:b/>
          <w:sz w:val="32"/>
          <w:szCs w:val="32"/>
        </w:rPr>
        <w:t>年</w:t>
      </w:r>
      <w:r w:rsidR="00790F83" w:rsidRPr="0033023D">
        <w:rPr>
          <w:rFonts w:ascii="Arial" w:eastAsia="標楷體" w:hAnsi="Arial" w:cs="Arial"/>
          <w:b/>
          <w:sz w:val="32"/>
          <w:szCs w:val="32"/>
        </w:rPr>
        <w:t>第</w:t>
      </w:r>
      <w:r w:rsidR="00571492">
        <w:rPr>
          <w:rFonts w:ascii="Arial" w:eastAsia="標楷體" w:hAnsi="Arial" w:cs="Arial" w:hint="eastAsia"/>
          <w:b/>
          <w:sz w:val="32"/>
          <w:szCs w:val="32"/>
        </w:rPr>
        <w:t>1</w:t>
      </w:r>
      <w:r w:rsidR="00790F83" w:rsidRPr="0033023D">
        <w:rPr>
          <w:rFonts w:ascii="Arial" w:eastAsia="標楷體" w:hAnsi="Arial" w:cs="Arial"/>
          <w:b/>
          <w:sz w:val="32"/>
          <w:szCs w:val="32"/>
        </w:rPr>
        <w:t>次</w:t>
      </w:r>
      <w:r w:rsidR="00F6355D" w:rsidRPr="0033023D">
        <w:rPr>
          <w:rFonts w:ascii="Arial" w:eastAsia="標楷體" w:hAnsi="Arial" w:cs="Arial"/>
          <w:b/>
          <w:sz w:val="32"/>
          <w:szCs w:val="32"/>
        </w:rPr>
        <w:t>證券投資分析人員資格測驗試題</w:t>
      </w:r>
    </w:p>
    <w:p w:rsidR="00790F83" w:rsidRPr="0033023D" w:rsidRDefault="00790F83" w:rsidP="00A0243F">
      <w:pPr>
        <w:tabs>
          <w:tab w:val="left" w:pos="5640"/>
        </w:tabs>
        <w:snapToGrid w:val="0"/>
        <w:spacing w:after="24"/>
        <w:rPr>
          <w:rFonts w:ascii="Arial" w:eastAsia="標楷體" w:hAnsi="Arial" w:cs="Arial"/>
          <w:b/>
        </w:rPr>
      </w:pPr>
      <w:r w:rsidRPr="0033023D">
        <w:rPr>
          <w:rFonts w:ascii="Arial" w:eastAsia="標楷體" w:hAnsi="Arial" w:cs="Arial"/>
          <w:b/>
        </w:rPr>
        <w:t>專業科目：</w:t>
      </w:r>
      <w:r w:rsidR="00F31AC8" w:rsidRPr="0033023D">
        <w:rPr>
          <w:rFonts w:ascii="Arial" w:eastAsia="標楷體" w:hAnsi="Arial" w:cs="Arial"/>
          <w:b/>
        </w:rPr>
        <w:t>證券交易相關法規與實務</w:t>
      </w:r>
      <w:r w:rsidR="00F31AC8" w:rsidRPr="005707A2">
        <w:rPr>
          <w:rFonts w:ascii="標楷體" w:eastAsia="標楷體" w:hAnsi="標楷體" w:cs="Arial"/>
          <w:b/>
        </w:rPr>
        <w:t>(</w:t>
      </w:r>
      <w:r w:rsidR="00F31AC8" w:rsidRPr="0033023D">
        <w:rPr>
          <w:rFonts w:ascii="Arial" w:eastAsia="標楷體" w:hAnsi="Arial" w:cs="Arial"/>
          <w:b/>
        </w:rPr>
        <w:t>含投信投顧相關法規及自律規範</w:t>
      </w:r>
      <w:r w:rsidR="00F31AC8" w:rsidRPr="005707A2">
        <w:rPr>
          <w:rFonts w:ascii="標楷體" w:eastAsia="標楷體" w:hAnsi="標楷體" w:cs="Arial"/>
          <w:b/>
        </w:rPr>
        <w:t>)</w:t>
      </w:r>
      <w:r w:rsidR="00F31AC8" w:rsidRPr="0033023D">
        <w:rPr>
          <w:rFonts w:ascii="Arial" w:eastAsia="標楷體" w:hAnsi="Arial" w:cs="Arial"/>
          <w:b/>
        </w:rPr>
        <w:tab/>
      </w:r>
      <w:r w:rsidRPr="0033023D">
        <w:rPr>
          <w:rFonts w:ascii="Arial" w:eastAsia="標楷體" w:hAnsi="Arial" w:cs="Arial"/>
          <w:b/>
        </w:rPr>
        <w:t>請填</w:t>
      </w:r>
      <w:r w:rsidR="002B4F3E" w:rsidRPr="0033023D">
        <w:rPr>
          <w:rFonts w:ascii="Arial" w:eastAsia="標楷體" w:hAnsi="Arial" w:cs="Arial"/>
          <w:b/>
        </w:rPr>
        <w:t>應試號碼</w:t>
      </w:r>
      <w:r w:rsidRPr="0033023D">
        <w:rPr>
          <w:rFonts w:ascii="Arial" w:eastAsia="標楷體" w:hAnsi="Arial" w:cs="Arial"/>
          <w:b/>
        </w:rPr>
        <w:t>：</w:t>
      </w:r>
      <w:r w:rsidRPr="0033023D">
        <w:rPr>
          <w:rFonts w:ascii="Arial" w:eastAsia="標楷體" w:hAnsi="Arial" w:cs="Arial"/>
          <w:b/>
          <w:u w:val="single"/>
        </w:rPr>
        <w:t xml:space="preserve">         </w:t>
      </w:r>
      <w:r w:rsidR="00E07642" w:rsidRPr="0033023D">
        <w:rPr>
          <w:rFonts w:ascii="Arial" w:eastAsia="標楷體" w:hAnsi="Arial" w:cs="Arial"/>
          <w:b/>
          <w:u w:val="single"/>
        </w:rPr>
        <w:t xml:space="preserve">    </w:t>
      </w:r>
      <w:r w:rsidRPr="0033023D">
        <w:rPr>
          <w:rFonts w:ascii="Arial" w:eastAsia="標楷體" w:hAnsi="Arial" w:cs="Arial"/>
          <w:b/>
          <w:u w:val="single"/>
        </w:rPr>
        <w:t xml:space="preserve">  </w:t>
      </w:r>
    </w:p>
    <w:p w:rsidR="00641D1C" w:rsidRPr="0033023D" w:rsidRDefault="008B34E3" w:rsidP="003F480E">
      <w:pPr>
        <w:snapToGrid w:val="0"/>
        <w:spacing w:before="20" w:after="24"/>
        <w:ind w:left="1276" w:hangingChars="540" w:hanging="1276"/>
        <w:rPr>
          <w:rFonts w:ascii="Arial" w:eastAsia="標楷體" w:hAnsi="Arial" w:cs="Arial"/>
          <w:b/>
          <w:spacing w:val="-2"/>
        </w:rPr>
      </w:pPr>
      <w:r w:rsidRPr="0033023D">
        <w:rPr>
          <w:rFonts w:ascii="細明體" w:eastAsia="細明體" w:hAnsi="細明體" w:cs="細明體" w:hint="eastAsia"/>
          <w:b/>
          <w:spacing w:val="-2"/>
        </w:rPr>
        <w:t>※</w:t>
      </w:r>
      <w:r w:rsidRPr="0033023D">
        <w:rPr>
          <w:rFonts w:ascii="Arial" w:eastAsia="標楷體" w:hAnsi="Arial" w:cs="Arial"/>
          <w:b/>
          <w:spacing w:val="-2"/>
        </w:rPr>
        <w:t>注意：</w:t>
      </w:r>
      <w:r w:rsidR="000F20E7" w:rsidRPr="0033023D">
        <w:rPr>
          <w:rFonts w:ascii="Arial" w:eastAsia="標楷體" w:hAnsi="Arial" w:cs="Arial"/>
          <w:b/>
          <w:spacing w:val="-2"/>
        </w:rPr>
        <w:t>(A)</w:t>
      </w:r>
      <w:r w:rsidRPr="0033023D">
        <w:rPr>
          <w:rFonts w:ascii="Arial" w:eastAsia="標楷體" w:hAnsi="Arial" w:cs="Arial"/>
          <w:b/>
          <w:spacing w:val="-2"/>
        </w:rPr>
        <w:t>選擇題請在「答案卡」上作答，每一試題有</w:t>
      </w:r>
      <w:r w:rsidRPr="0033023D">
        <w:rPr>
          <w:rFonts w:ascii="Arial" w:eastAsia="標楷體" w:hAnsi="Arial" w:cs="Arial"/>
          <w:b/>
          <w:spacing w:val="-2"/>
        </w:rPr>
        <w:t>(A)(B)(C)(D)</w:t>
      </w:r>
      <w:r w:rsidRPr="0033023D">
        <w:rPr>
          <w:rFonts w:ascii="Arial" w:eastAsia="標楷體" w:hAnsi="Arial" w:cs="Arial"/>
          <w:b/>
          <w:spacing w:val="-2"/>
        </w:rPr>
        <w:t>選項，本測驗為單一選擇題，請依題</w:t>
      </w:r>
      <w:r w:rsidR="007A50EF" w:rsidRPr="0033023D">
        <w:rPr>
          <w:rFonts w:ascii="Arial" w:eastAsia="標楷體" w:hAnsi="Arial" w:cs="Arial"/>
          <w:b/>
          <w:spacing w:val="-2"/>
        </w:rPr>
        <w:t>意選出一個正確或最適當的答案</w:t>
      </w:r>
    </w:p>
    <w:p w:rsidR="008B34E3" w:rsidRPr="0033023D" w:rsidRDefault="000F20E7" w:rsidP="0001589D">
      <w:pPr>
        <w:snapToGrid w:val="0"/>
        <w:spacing w:before="20"/>
        <w:ind w:left="482" w:firstLine="482"/>
        <w:rPr>
          <w:rFonts w:ascii="Arial" w:eastAsia="標楷體" w:hAnsi="Arial" w:cs="Arial"/>
          <w:b/>
          <w:spacing w:val="-2"/>
        </w:rPr>
      </w:pPr>
      <w:r w:rsidRPr="0033023D">
        <w:rPr>
          <w:rFonts w:ascii="Arial" w:eastAsia="標楷體" w:hAnsi="Arial" w:cs="Arial"/>
          <w:b/>
          <w:spacing w:val="-2"/>
        </w:rPr>
        <w:t>(B)</w:t>
      </w:r>
      <w:r w:rsidR="008B34E3" w:rsidRPr="0033023D">
        <w:rPr>
          <w:rFonts w:ascii="Arial" w:eastAsia="標楷體" w:hAnsi="Arial" w:cs="Arial"/>
          <w:b/>
          <w:spacing w:val="-2"/>
        </w:rPr>
        <w:t>申論題請在「答案卷」</w:t>
      </w:r>
      <w:r w:rsidR="007A50EF" w:rsidRPr="0033023D">
        <w:rPr>
          <w:rFonts w:ascii="Arial" w:eastAsia="標楷體" w:hAnsi="Arial" w:cs="Arial"/>
          <w:b/>
          <w:spacing w:val="-2"/>
        </w:rPr>
        <w:t>上依序標明</w:t>
      </w:r>
      <w:proofErr w:type="gramStart"/>
      <w:r w:rsidR="007A50EF" w:rsidRPr="0033023D">
        <w:rPr>
          <w:rFonts w:ascii="Arial" w:eastAsia="標楷體" w:hAnsi="Arial" w:cs="Arial"/>
          <w:b/>
          <w:spacing w:val="-2"/>
        </w:rPr>
        <w:t>題號作答</w:t>
      </w:r>
      <w:proofErr w:type="gramEnd"/>
      <w:r w:rsidR="007A50EF" w:rsidRPr="0033023D">
        <w:rPr>
          <w:rFonts w:ascii="Arial" w:eastAsia="標楷體" w:hAnsi="Arial" w:cs="Arial"/>
          <w:b/>
          <w:spacing w:val="-2"/>
        </w:rPr>
        <w:t>，不必抄題</w:t>
      </w:r>
    </w:p>
    <w:p w:rsidR="002B4F3E" w:rsidRDefault="008B34E3" w:rsidP="00895D61">
      <w:pPr>
        <w:snapToGrid w:val="0"/>
        <w:spacing w:beforeLines="50" w:before="180" w:after="120" w:line="300" w:lineRule="exact"/>
        <w:rPr>
          <w:rFonts w:ascii="Arial" w:eastAsia="標楷體" w:hAnsi="Arial" w:cs="Arial"/>
          <w:b/>
          <w:sz w:val="28"/>
        </w:rPr>
      </w:pPr>
      <w:r w:rsidRPr="0033023D">
        <w:rPr>
          <w:rFonts w:ascii="Arial" w:eastAsia="標楷體" w:hAnsi="Arial" w:cs="Arial"/>
          <w:b/>
          <w:sz w:val="28"/>
        </w:rPr>
        <w:t>一、選擇題（共</w:t>
      </w:r>
      <w:r w:rsidR="001C30F0">
        <w:rPr>
          <w:rFonts w:ascii="Arial" w:eastAsia="標楷體" w:hAnsi="Arial" w:cs="Arial" w:hint="eastAsia"/>
          <w:b/>
          <w:sz w:val="28"/>
        </w:rPr>
        <w:t>35</w:t>
      </w:r>
      <w:r w:rsidRPr="0033023D">
        <w:rPr>
          <w:rFonts w:ascii="Arial" w:eastAsia="標楷體" w:hAnsi="Arial" w:cs="Arial"/>
          <w:b/>
          <w:sz w:val="28"/>
        </w:rPr>
        <w:t>題，每題</w:t>
      </w:r>
      <w:r w:rsidR="001C30F0">
        <w:rPr>
          <w:rFonts w:ascii="Arial" w:eastAsia="標楷體" w:hAnsi="Arial" w:cs="Arial" w:hint="eastAsia"/>
          <w:b/>
          <w:sz w:val="28"/>
        </w:rPr>
        <w:t>2</w:t>
      </w:r>
      <w:r w:rsidRPr="0033023D">
        <w:rPr>
          <w:rFonts w:ascii="Arial" w:eastAsia="標楷體" w:hAnsi="Arial" w:cs="Arial"/>
          <w:b/>
          <w:sz w:val="28"/>
        </w:rPr>
        <w:t>分，共</w:t>
      </w:r>
      <w:r w:rsidRPr="0033023D">
        <w:rPr>
          <w:rFonts w:ascii="Arial" w:eastAsia="標楷體" w:hAnsi="Arial" w:cs="Arial"/>
          <w:b/>
          <w:sz w:val="28"/>
        </w:rPr>
        <w:t>70</w:t>
      </w:r>
      <w:r w:rsidRPr="0033023D">
        <w:rPr>
          <w:rFonts w:ascii="Arial" w:eastAsia="標楷體" w:hAnsi="Arial" w:cs="Arial"/>
          <w:b/>
          <w:sz w:val="28"/>
        </w:rPr>
        <w:t>分）</w:t>
      </w:r>
    </w:p>
    <w:p w:rsidR="00571492" w:rsidRPr="00364A89" w:rsidRDefault="00571492" w:rsidP="00366E80">
      <w:pPr>
        <w:numPr>
          <w:ilvl w:val="0"/>
          <w:numId w:val="4"/>
        </w:numPr>
        <w:snapToGrid w:val="0"/>
        <w:spacing w:line="300" w:lineRule="atLeast"/>
        <w:ind w:left="283" w:hanging="425"/>
        <w:rPr>
          <w:rFonts w:ascii="Arial" w:eastAsia="標楷體" w:hAnsi="Arial" w:cs="Arial"/>
        </w:rPr>
      </w:pPr>
      <w:r w:rsidRPr="00364A89">
        <w:rPr>
          <w:rFonts w:ascii="Arial" w:eastAsia="標楷體" w:hAnsi="Arial" w:cs="Arial"/>
        </w:rPr>
        <w:t>下列關於表決權之敘述，何者正確？</w:t>
      </w:r>
    </w:p>
    <w:p w:rsidR="00571492" w:rsidRPr="00364A89" w:rsidRDefault="00DA7AFA" w:rsidP="00364A89">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571492" w:rsidRPr="00364A89">
        <w:rPr>
          <w:rFonts w:ascii="Arial" w:eastAsia="標楷體" w:hAnsi="Arial" w:cs="Arial"/>
        </w:rPr>
        <w:t>無表決權股份為普通股之一種</w:t>
      </w:r>
    </w:p>
    <w:p w:rsidR="00571492" w:rsidRPr="00364A89" w:rsidRDefault="00DA7AFA" w:rsidP="00364A89">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(B)</w:t>
      </w:r>
      <w:r w:rsidR="00571492" w:rsidRPr="00364A89">
        <w:rPr>
          <w:rFonts w:ascii="Arial" w:eastAsia="標楷體" w:hAnsi="Arial" w:cs="Arial"/>
        </w:rPr>
        <w:t>對於決議事項有自身利害關係之股東，且有損害公司利益之虞者，不得加入表決</w:t>
      </w:r>
    </w:p>
    <w:p w:rsidR="00571492" w:rsidRPr="00364A89" w:rsidRDefault="00DA7AFA" w:rsidP="00364A89">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571492" w:rsidRPr="00364A89">
        <w:rPr>
          <w:rFonts w:ascii="Arial" w:eastAsia="標楷體" w:hAnsi="Arial" w:cs="Arial"/>
        </w:rPr>
        <w:t>表決權之行使，不得委託他人出席</w:t>
      </w:r>
    </w:p>
    <w:p w:rsidR="00571492" w:rsidRPr="00364A89" w:rsidRDefault="00DA7AFA" w:rsidP="00364A89">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(D)</w:t>
      </w:r>
      <w:r w:rsidR="00571492" w:rsidRPr="00364A89">
        <w:rPr>
          <w:rFonts w:ascii="Arial" w:eastAsia="標楷體" w:hAnsi="Arial" w:cs="Arial"/>
        </w:rPr>
        <w:t>不論普通股或特別股，每一股皆有一表決權</w:t>
      </w:r>
    </w:p>
    <w:p w:rsidR="00571492" w:rsidRPr="00364A89" w:rsidRDefault="00B76EFD" w:rsidP="00366E80">
      <w:pPr>
        <w:numPr>
          <w:ilvl w:val="0"/>
          <w:numId w:val="4"/>
        </w:numPr>
        <w:snapToGrid w:val="0"/>
        <w:spacing w:line="300" w:lineRule="atLeast"/>
        <w:ind w:left="283" w:hanging="425"/>
        <w:rPr>
          <w:rFonts w:ascii="Arial" w:eastAsia="標楷體" w:hAnsi="Arial" w:cs="Arial"/>
        </w:rPr>
      </w:pPr>
      <w:r>
        <w:rPr>
          <w:rFonts w:ascii="Arial" w:eastAsia="標楷體" w:hAnsi="Arial" w:cs="Arial"/>
        </w:rPr>
        <w:t>下列對於股東會通知</w:t>
      </w:r>
      <w:proofErr w:type="gramStart"/>
      <w:r w:rsidR="00571492" w:rsidRPr="00364A89">
        <w:rPr>
          <w:rFonts w:ascii="Arial" w:eastAsia="標楷體" w:hAnsi="Arial" w:cs="Arial"/>
        </w:rPr>
        <w:t>期間，</w:t>
      </w:r>
      <w:proofErr w:type="gramEnd"/>
      <w:r w:rsidR="00571492" w:rsidRPr="00364A89">
        <w:rPr>
          <w:rFonts w:ascii="Arial" w:eastAsia="標楷體" w:hAnsi="Arial" w:cs="Arial"/>
        </w:rPr>
        <w:t>其敘述何者正確？</w:t>
      </w:r>
    </w:p>
    <w:p w:rsidR="00571492" w:rsidRPr="00364A89" w:rsidRDefault="00DA7AFA" w:rsidP="00364A89">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468D2">
        <w:rPr>
          <w:rFonts w:ascii="Arial" w:eastAsia="標楷體" w:hAnsi="Arial" w:cs="Arial"/>
        </w:rPr>
        <w:t>公開發行公司之股東常會，應於二十日前通知各</w:t>
      </w:r>
      <w:r w:rsidR="00571492" w:rsidRPr="00364A89">
        <w:rPr>
          <w:rFonts w:ascii="Arial" w:eastAsia="標楷體" w:hAnsi="Arial" w:cs="Arial"/>
        </w:rPr>
        <w:t>股東</w:t>
      </w:r>
    </w:p>
    <w:p w:rsidR="00571492" w:rsidRPr="00364A89" w:rsidRDefault="00DA7AFA" w:rsidP="003468D2">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(B)</w:t>
      </w:r>
      <w:r w:rsidR="003468D2" w:rsidRPr="00364A89">
        <w:rPr>
          <w:rFonts w:ascii="Arial" w:eastAsia="標楷體" w:hAnsi="Arial" w:cs="Arial"/>
        </w:rPr>
        <w:t>公開發行公司之股東臨時會，應於十五日前</w:t>
      </w:r>
      <w:r w:rsidR="003468D2">
        <w:rPr>
          <w:rFonts w:ascii="Arial" w:eastAsia="標楷體" w:hAnsi="Arial" w:cs="Arial"/>
        </w:rPr>
        <w:t>通知各</w:t>
      </w:r>
      <w:r w:rsidR="003468D2" w:rsidRPr="00364A89">
        <w:rPr>
          <w:rFonts w:ascii="Arial" w:eastAsia="標楷體" w:hAnsi="Arial" w:cs="Arial"/>
        </w:rPr>
        <w:t>股東</w:t>
      </w:r>
    </w:p>
    <w:p w:rsidR="00571492" w:rsidRPr="00364A89" w:rsidRDefault="00DA7AFA" w:rsidP="003468D2">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571492" w:rsidRPr="00364A89">
        <w:rPr>
          <w:rFonts w:ascii="Arial" w:eastAsia="標楷體" w:hAnsi="Arial" w:cs="Arial"/>
        </w:rPr>
        <w:t>非公開發行公司之股東常會，應於四十五日前</w:t>
      </w:r>
      <w:r w:rsidR="003468D2">
        <w:rPr>
          <w:rFonts w:ascii="Arial" w:eastAsia="標楷體" w:hAnsi="Arial" w:cs="Arial"/>
        </w:rPr>
        <w:t>通知各</w:t>
      </w:r>
      <w:r w:rsidR="003468D2" w:rsidRPr="00364A89">
        <w:rPr>
          <w:rFonts w:ascii="Arial" w:eastAsia="標楷體" w:hAnsi="Arial" w:cs="Arial"/>
        </w:rPr>
        <w:t>股東</w:t>
      </w:r>
    </w:p>
    <w:p w:rsidR="003468D2" w:rsidRDefault="00DA7AFA" w:rsidP="003468D2">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(D)</w:t>
      </w:r>
      <w:r w:rsidR="003468D2">
        <w:rPr>
          <w:rFonts w:ascii="Arial" w:eastAsia="標楷體" w:hAnsi="Arial" w:cs="Arial"/>
        </w:rPr>
        <w:t>非公開發行公司之股東臨時會，應於十</w:t>
      </w:r>
      <w:r w:rsidR="003468D2">
        <w:rPr>
          <w:rFonts w:ascii="Arial" w:eastAsia="標楷體" w:hAnsi="Arial" w:cs="Arial" w:hint="eastAsia"/>
        </w:rPr>
        <w:t>五</w:t>
      </w:r>
      <w:r w:rsidR="003468D2">
        <w:rPr>
          <w:rFonts w:ascii="Arial" w:eastAsia="標楷體" w:hAnsi="Arial" w:cs="Arial"/>
        </w:rPr>
        <w:t>日前通知各</w:t>
      </w:r>
      <w:r w:rsidR="003468D2" w:rsidRPr="00364A89">
        <w:rPr>
          <w:rFonts w:ascii="Arial" w:eastAsia="標楷體" w:hAnsi="Arial" w:cs="Arial"/>
        </w:rPr>
        <w:t>股東</w:t>
      </w:r>
    </w:p>
    <w:p w:rsidR="00571492" w:rsidRPr="003468D2" w:rsidRDefault="00571492" w:rsidP="00366E80">
      <w:pPr>
        <w:numPr>
          <w:ilvl w:val="0"/>
          <w:numId w:val="4"/>
        </w:numPr>
        <w:snapToGrid w:val="0"/>
        <w:spacing w:line="300" w:lineRule="atLeast"/>
        <w:ind w:left="283" w:rightChars="-82" w:right="-197" w:hanging="425"/>
        <w:rPr>
          <w:rFonts w:ascii="Arial" w:eastAsia="標楷體" w:hAnsi="Arial" w:cs="Arial"/>
          <w:spacing w:val="-6"/>
        </w:rPr>
      </w:pPr>
      <w:r w:rsidRPr="003468D2">
        <w:rPr>
          <w:rFonts w:ascii="Arial" w:eastAsia="標楷體" w:hAnsi="Arial" w:cs="Arial"/>
          <w:spacing w:val="-6"/>
        </w:rPr>
        <w:t>證券投信投顧事業經營全權委託投資業務，應由下列何者將委託投資資產交由全權委託保管機構保管？</w:t>
      </w:r>
    </w:p>
    <w:p w:rsidR="00571492" w:rsidRPr="00364A89" w:rsidRDefault="00DA7AFA" w:rsidP="00FA326E">
      <w:pPr>
        <w:tabs>
          <w:tab w:val="left" w:pos="2835"/>
          <w:tab w:val="left" w:pos="5245"/>
          <w:tab w:val="left" w:pos="6690"/>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571492" w:rsidRPr="00364A89">
        <w:rPr>
          <w:rFonts w:ascii="Arial" w:eastAsia="標楷體" w:hAnsi="Arial" w:cs="Arial"/>
        </w:rPr>
        <w:t>投信投顧之稽核部門</w:t>
      </w:r>
      <w:r>
        <w:rPr>
          <w:rFonts w:ascii="Arial" w:eastAsia="標楷體" w:hAnsi="Arial" w:cs="Arial"/>
        </w:rPr>
        <w:tab/>
      </w:r>
      <w:r w:rsidR="00FA326E">
        <w:rPr>
          <w:rFonts w:ascii="Arial" w:eastAsia="標楷體" w:hAnsi="Arial" w:cs="Arial" w:hint="eastAsia"/>
        </w:rPr>
        <w:t xml:space="preserve"> </w:t>
      </w:r>
      <w:r>
        <w:rPr>
          <w:rFonts w:ascii="Arial" w:eastAsia="標楷體" w:hAnsi="Arial" w:cs="Arial"/>
        </w:rPr>
        <w:t>(B)</w:t>
      </w:r>
      <w:r w:rsidR="00571492" w:rsidRPr="00364A89">
        <w:rPr>
          <w:rFonts w:ascii="Arial" w:eastAsia="標楷體" w:hAnsi="Arial" w:cs="Arial"/>
        </w:rPr>
        <w:t>客戶</w:t>
      </w:r>
      <w:r w:rsidR="00FA326E">
        <w:rPr>
          <w:rFonts w:ascii="Arial" w:eastAsia="標楷體" w:hAnsi="Arial" w:cs="Arial" w:hint="eastAsia"/>
        </w:rPr>
        <w:t xml:space="preserve"> </w:t>
      </w:r>
      <w:r>
        <w:rPr>
          <w:rFonts w:ascii="Arial" w:eastAsia="標楷體" w:hAnsi="Arial" w:cs="Arial"/>
        </w:rPr>
        <w:t>(C)</w:t>
      </w:r>
      <w:r w:rsidR="00571492" w:rsidRPr="00364A89">
        <w:rPr>
          <w:rFonts w:ascii="Arial" w:eastAsia="標楷體" w:hAnsi="Arial" w:cs="Arial"/>
        </w:rPr>
        <w:t>投信投顧之財務部門</w:t>
      </w:r>
      <w:r>
        <w:rPr>
          <w:rFonts w:ascii="Arial" w:eastAsia="標楷體" w:hAnsi="Arial" w:cs="Arial"/>
        </w:rPr>
        <w:tab/>
      </w:r>
      <w:r>
        <w:rPr>
          <w:rFonts w:ascii="Arial" w:eastAsia="標楷體" w:hAnsi="Arial" w:cs="Arial"/>
        </w:rPr>
        <w:tab/>
        <w:t>(D)</w:t>
      </w:r>
      <w:r w:rsidR="00571492" w:rsidRPr="00364A89">
        <w:rPr>
          <w:rFonts w:ascii="Arial" w:eastAsia="標楷體" w:hAnsi="Arial" w:cs="Arial"/>
        </w:rPr>
        <w:t>由投信投顧之稽核部門會同客戶</w:t>
      </w:r>
    </w:p>
    <w:p w:rsidR="00571492" w:rsidRPr="00364A89" w:rsidRDefault="00571492" w:rsidP="00366E80">
      <w:pPr>
        <w:numPr>
          <w:ilvl w:val="0"/>
          <w:numId w:val="4"/>
        </w:numPr>
        <w:snapToGrid w:val="0"/>
        <w:spacing w:line="300" w:lineRule="atLeast"/>
        <w:ind w:left="283" w:hanging="425"/>
        <w:rPr>
          <w:rFonts w:ascii="Arial" w:eastAsia="標楷體" w:hAnsi="Arial" w:cs="Arial"/>
        </w:rPr>
      </w:pPr>
      <w:r w:rsidRPr="00364A89">
        <w:rPr>
          <w:rFonts w:ascii="Arial" w:eastAsia="標楷體" w:hAnsi="Arial" w:cs="Arial"/>
        </w:rPr>
        <w:t>股份有限公司之資本公積與法定盈餘公積，其用於填補虧損之方式為何？</w:t>
      </w:r>
    </w:p>
    <w:p w:rsidR="00571492" w:rsidRPr="00364A89" w:rsidRDefault="00DA7AFA" w:rsidP="00364A89">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571492" w:rsidRPr="00364A89">
        <w:rPr>
          <w:rFonts w:ascii="Arial" w:eastAsia="標楷體" w:hAnsi="Arial" w:cs="Arial"/>
        </w:rPr>
        <w:t>應先使用資本公積，不足時使用法定盈餘公積</w:t>
      </w:r>
    </w:p>
    <w:p w:rsidR="00571492" w:rsidRPr="00364A89" w:rsidRDefault="00DA7AFA" w:rsidP="00364A89">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(B)</w:t>
      </w:r>
      <w:r w:rsidR="00571492" w:rsidRPr="00364A89">
        <w:rPr>
          <w:rFonts w:ascii="Arial" w:eastAsia="標楷體" w:hAnsi="Arial" w:cs="Arial"/>
        </w:rPr>
        <w:t>應先使用法定盈餘公積，不足時使用資本公積</w:t>
      </w:r>
    </w:p>
    <w:p w:rsidR="00571492" w:rsidRPr="00364A89" w:rsidRDefault="00DA7AFA" w:rsidP="00364A89">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571492" w:rsidRPr="00364A89">
        <w:rPr>
          <w:rFonts w:ascii="Arial" w:eastAsia="標楷體" w:hAnsi="Arial" w:cs="Arial"/>
        </w:rPr>
        <w:t>應視虧損數額，由法定盈餘公積與資本公積分別填補二分之</w:t>
      </w:r>
      <w:proofErr w:type="gramStart"/>
      <w:r w:rsidR="00571492" w:rsidRPr="00364A89">
        <w:rPr>
          <w:rFonts w:ascii="Arial" w:eastAsia="標楷體" w:hAnsi="Arial" w:cs="Arial"/>
        </w:rPr>
        <w:t>ㄧ</w:t>
      </w:r>
      <w:proofErr w:type="gramEnd"/>
    </w:p>
    <w:p w:rsidR="00571492" w:rsidRPr="00364A89" w:rsidRDefault="00DA7AFA" w:rsidP="00364A89">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(D)</w:t>
      </w:r>
      <w:r w:rsidR="00571492" w:rsidRPr="00364A89">
        <w:rPr>
          <w:rFonts w:ascii="Arial" w:eastAsia="標楷體" w:hAnsi="Arial" w:cs="Arial"/>
        </w:rPr>
        <w:t>應以資本公積與法定盈餘公積數額較高者先為填補</w:t>
      </w:r>
    </w:p>
    <w:p w:rsidR="00571492" w:rsidRPr="00364A89" w:rsidRDefault="00571492" w:rsidP="00366E80">
      <w:pPr>
        <w:numPr>
          <w:ilvl w:val="0"/>
          <w:numId w:val="4"/>
        </w:numPr>
        <w:snapToGrid w:val="0"/>
        <w:spacing w:line="300" w:lineRule="atLeast"/>
        <w:ind w:left="283" w:hanging="425"/>
        <w:rPr>
          <w:rFonts w:ascii="Arial" w:eastAsia="標楷體" w:hAnsi="Arial" w:cs="Arial"/>
        </w:rPr>
      </w:pPr>
      <w:r w:rsidRPr="00364A89">
        <w:rPr>
          <w:rFonts w:ascii="Arial" w:eastAsia="標楷體" w:hAnsi="Arial" w:cs="Arial" w:hint="eastAsia"/>
        </w:rPr>
        <w:t>關於證券投資顧問事業之資金運用，下列敘述，何者正確</w:t>
      </w:r>
      <w:r w:rsidRPr="00364A89">
        <w:rPr>
          <w:rFonts w:ascii="Arial" w:eastAsia="標楷體" w:hAnsi="Arial" w:cs="Arial"/>
        </w:rPr>
        <w:t>？</w:t>
      </w:r>
    </w:p>
    <w:p w:rsidR="00571492" w:rsidRPr="00364A89" w:rsidRDefault="00DA7AFA" w:rsidP="00364A89">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hint="eastAsia"/>
        </w:rPr>
        <w:t>(A)</w:t>
      </w:r>
      <w:r w:rsidR="00571492" w:rsidRPr="00364A89">
        <w:rPr>
          <w:rFonts w:ascii="Arial" w:eastAsia="標楷體" w:hAnsi="Arial" w:cs="Arial" w:hint="eastAsia"/>
        </w:rPr>
        <w:t>為短期融通之需要，</w:t>
      </w:r>
      <w:proofErr w:type="gramStart"/>
      <w:r w:rsidR="00571492" w:rsidRPr="00364A89">
        <w:rPr>
          <w:rFonts w:ascii="Arial" w:eastAsia="標楷體" w:hAnsi="Arial" w:cs="Arial" w:hint="eastAsia"/>
        </w:rPr>
        <w:t>得貸與</w:t>
      </w:r>
      <w:proofErr w:type="gramEnd"/>
      <w:r w:rsidR="00571492" w:rsidRPr="00364A89">
        <w:rPr>
          <w:rFonts w:ascii="Arial" w:eastAsia="標楷體" w:hAnsi="Arial" w:cs="Arial" w:hint="eastAsia"/>
        </w:rPr>
        <w:t>他人，但不得超過公司淨值之百分之四十</w:t>
      </w:r>
      <w:r w:rsidR="00571492" w:rsidRPr="00364A89">
        <w:rPr>
          <w:rFonts w:ascii="Arial" w:eastAsia="標楷體" w:hAnsi="Arial" w:cs="Arial" w:hint="eastAsia"/>
        </w:rPr>
        <w:t xml:space="preserve">  </w:t>
      </w:r>
    </w:p>
    <w:p w:rsidR="00571492" w:rsidRPr="00364A89" w:rsidRDefault="00DA7AFA" w:rsidP="00364A89">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(B)</w:t>
      </w:r>
      <w:r w:rsidR="00571492" w:rsidRPr="00364A89">
        <w:rPr>
          <w:rFonts w:ascii="Arial" w:eastAsia="標楷體" w:hAnsi="Arial" w:cs="Arial" w:hint="eastAsia"/>
        </w:rPr>
        <w:t>得購置非營業用之不動產</w:t>
      </w:r>
      <w:r w:rsidR="00571492" w:rsidRPr="00364A89">
        <w:rPr>
          <w:rFonts w:ascii="Arial" w:eastAsia="標楷體" w:hAnsi="Arial" w:cs="Arial" w:hint="eastAsia"/>
        </w:rPr>
        <w:t xml:space="preserve">  </w:t>
      </w:r>
    </w:p>
    <w:p w:rsidR="00571492" w:rsidRPr="00364A89" w:rsidRDefault="00DA7AFA" w:rsidP="00364A89">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571492" w:rsidRPr="00364A89">
        <w:rPr>
          <w:rFonts w:ascii="Arial" w:eastAsia="標楷體" w:hAnsi="Arial" w:cs="Arial" w:hint="eastAsia"/>
        </w:rPr>
        <w:t>若非屬經營業務所需者，其資金運用得購買國內之國庫券、可轉讓銀行定期存單或商業票據</w:t>
      </w:r>
      <w:r w:rsidR="00571492" w:rsidRPr="00364A89">
        <w:rPr>
          <w:rFonts w:ascii="Arial" w:eastAsia="標楷體" w:hAnsi="Arial" w:cs="Arial" w:hint="eastAsia"/>
        </w:rPr>
        <w:t xml:space="preserve">  </w:t>
      </w:r>
    </w:p>
    <w:p w:rsidR="00571492" w:rsidRPr="00364A89" w:rsidRDefault="00DA7AFA" w:rsidP="00364A89">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(D)</w:t>
      </w:r>
      <w:r w:rsidR="00571492" w:rsidRPr="00364A89">
        <w:rPr>
          <w:rFonts w:ascii="Arial" w:eastAsia="標楷體" w:hAnsi="Arial" w:cs="Arial" w:hint="eastAsia"/>
        </w:rPr>
        <w:t>若章程設有規定，得為他人保證、票據之背書或提供財產供他人設定擔保，免經主管機關之核准</w:t>
      </w:r>
    </w:p>
    <w:p w:rsidR="00571492" w:rsidRPr="00364A89" w:rsidRDefault="00571492" w:rsidP="00366E80">
      <w:pPr>
        <w:numPr>
          <w:ilvl w:val="0"/>
          <w:numId w:val="4"/>
        </w:numPr>
        <w:snapToGrid w:val="0"/>
        <w:spacing w:line="300" w:lineRule="atLeast"/>
        <w:ind w:left="283" w:hanging="425"/>
        <w:rPr>
          <w:rFonts w:ascii="Arial" w:eastAsia="標楷體" w:hAnsi="Arial" w:cs="Arial"/>
        </w:rPr>
      </w:pPr>
      <w:r w:rsidRPr="00364A89">
        <w:rPr>
          <w:rFonts w:ascii="Arial" w:eastAsia="標楷體" w:hAnsi="Arial" w:cs="Arial"/>
        </w:rPr>
        <w:t>公司發行新股時，除經目的事業中央主管機關專案核定者外，應保留發行新股總數多少比例之股份由公司員工承購？</w:t>
      </w:r>
    </w:p>
    <w:p w:rsidR="00571492" w:rsidRPr="00364A89" w:rsidRDefault="00DA7AFA" w:rsidP="005C5EE0">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571492" w:rsidRPr="00364A89">
        <w:rPr>
          <w:rFonts w:ascii="Arial" w:eastAsia="標楷體" w:hAnsi="Arial" w:cs="Arial"/>
        </w:rPr>
        <w:t>5-10%</w:t>
      </w:r>
      <w:r>
        <w:rPr>
          <w:rFonts w:ascii="Arial" w:eastAsia="標楷體" w:hAnsi="Arial" w:cs="Arial"/>
        </w:rPr>
        <w:tab/>
        <w:t>(B)</w:t>
      </w:r>
      <w:r w:rsidR="00571492" w:rsidRPr="00364A89">
        <w:rPr>
          <w:rFonts w:ascii="Arial" w:eastAsia="標楷體" w:hAnsi="Arial" w:cs="Arial"/>
        </w:rPr>
        <w:t>10-15%</w:t>
      </w:r>
      <w:r w:rsidR="005C5EE0">
        <w:rPr>
          <w:rFonts w:ascii="Arial" w:eastAsia="標楷體" w:hAnsi="Arial" w:cs="Arial"/>
        </w:rPr>
        <w:tab/>
      </w:r>
      <w:r>
        <w:rPr>
          <w:rFonts w:ascii="Arial" w:eastAsia="標楷體" w:hAnsi="Arial" w:cs="Arial"/>
        </w:rPr>
        <w:t>(C)</w:t>
      </w:r>
      <w:r w:rsidR="00571492" w:rsidRPr="00364A89">
        <w:rPr>
          <w:rFonts w:ascii="Arial" w:eastAsia="標楷體" w:hAnsi="Arial" w:cs="Arial"/>
        </w:rPr>
        <w:t>15-20%</w:t>
      </w:r>
      <w:r>
        <w:rPr>
          <w:rFonts w:ascii="Arial" w:eastAsia="標楷體" w:hAnsi="Arial" w:cs="Arial"/>
        </w:rPr>
        <w:tab/>
      </w:r>
      <w:r w:rsidR="00873DE9">
        <w:rPr>
          <w:rFonts w:ascii="Arial" w:eastAsia="標楷體" w:hAnsi="Arial" w:cs="Arial"/>
        </w:rPr>
        <w:tab/>
      </w:r>
      <w:r>
        <w:rPr>
          <w:rFonts w:ascii="Arial" w:eastAsia="標楷體" w:hAnsi="Arial" w:cs="Arial"/>
        </w:rPr>
        <w:t>(D)</w:t>
      </w:r>
      <w:r w:rsidR="00571492" w:rsidRPr="00364A89">
        <w:rPr>
          <w:rFonts w:ascii="Arial" w:eastAsia="標楷體" w:hAnsi="Arial" w:cs="Arial"/>
        </w:rPr>
        <w:t>20-25%</w:t>
      </w:r>
    </w:p>
    <w:p w:rsidR="00571492" w:rsidRPr="00364A89" w:rsidRDefault="00571492" w:rsidP="00366E80">
      <w:pPr>
        <w:numPr>
          <w:ilvl w:val="0"/>
          <w:numId w:val="4"/>
        </w:numPr>
        <w:snapToGrid w:val="0"/>
        <w:spacing w:line="300" w:lineRule="atLeast"/>
        <w:ind w:left="283" w:hanging="425"/>
        <w:rPr>
          <w:rFonts w:ascii="Arial" w:eastAsia="標楷體" w:hAnsi="Arial" w:cs="Arial"/>
        </w:rPr>
      </w:pPr>
      <w:r w:rsidRPr="00364A89">
        <w:rPr>
          <w:rFonts w:ascii="Arial" w:eastAsia="標楷體" w:hAnsi="Arial" w:cs="Arial"/>
        </w:rPr>
        <w:t>請問下列何人實際知悉發行股票公司有重大影響其股票價格之消息時，在該消息明確後，未公開前或公開後十八小時內，不受證券交易法內線交易禁止之規範？</w:t>
      </w:r>
    </w:p>
    <w:p w:rsidR="00571492" w:rsidRPr="00364A89" w:rsidRDefault="00DA7AFA" w:rsidP="003F480E">
      <w:pPr>
        <w:tabs>
          <w:tab w:val="left" w:pos="2835"/>
          <w:tab w:val="left" w:pos="5245"/>
          <w:tab w:val="left" w:pos="7655"/>
        </w:tabs>
        <w:snapToGrid w:val="0"/>
        <w:spacing w:before="20" w:after="20" w:line="300" w:lineRule="exact"/>
        <w:ind w:leftChars="118" w:left="566" w:rightChars="-82" w:right="-197" w:hangingChars="118" w:hanging="283"/>
        <w:rPr>
          <w:rFonts w:ascii="Arial" w:eastAsia="標楷體" w:hAnsi="Arial" w:cs="Arial"/>
        </w:rPr>
      </w:pPr>
      <w:r>
        <w:rPr>
          <w:rFonts w:ascii="Arial" w:eastAsia="標楷體" w:hAnsi="Arial" w:cs="Arial"/>
        </w:rPr>
        <w:t>(A)</w:t>
      </w:r>
      <w:r w:rsidR="00571492" w:rsidRPr="00364A89">
        <w:rPr>
          <w:rFonts w:ascii="Arial" w:eastAsia="標楷體" w:hAnsi="Arial" w:cs="Arial"/>
        </w:rPr>
        <w:t>公司董事長</w:t>
      </w:r>
      <w:r>
        <w:rPr>
          <w:rFonts w:ascii="Arial" w:eastAsia="標楷體" w:hAnsi="Arial" w:cs="Arial"/>
        </w:rPr>
        <w:tab/>
        <w:t>(B)</w:t>
      </w:r>
      <w:r w:rsidR="00571492" w:rsidRPr="00364A89">
        <w:rPr>
          <w:rFonts w:ascii="Arial" w:eastAsia="標楷體" w:hAnsi="Arial" w:cs="Arial"/>
        </w:rPr>
        <w:t>公司總經理</w:t>
      </w:r>
      <w:r w:rsidR="005C5EE0">
        <w:rPr>
          <w:rFonts w:ascii="Arial" w:eastAsia="標楷體" w:hAnsi="Arial" w:cs="Arial"/>
        </w:rPr>
        <w:tab/>
      </w:r>
      <w:r>
        <w:rPr>
          <w:rFonts w:ascii="Arial" w:eastAsia="標楷體" w:hAnsi="Arial" w:cs="Arial"/>
        </w:rPr>
        <w:t>(C)</w:t>
      </w:r>
      <w:r w:rsidR="00571492" w:rsidRPr="00364A89">
        <w:rPr>
          <w:rFonts w:ascii="Arial" w:eastAsia="標楷體" w:hAnsi="Arial" w:cs="Arial"/>
        </w:rPr>
        <w:t>公司之律師</w:t>
      </w:r>
      <w:r>
        <w:rPr>
          <w:rFonts w:ascii="Arial" w:eastAsia="標楷體" w:hAnsi="Arial" w:cs="Arial"/>
        </w:rPr>
        <w:tab/>
      </w:r>
      <w:r w:rsidR="00873DE9">
        <w:rPr>
          <w:rFonts w:ascii="Arial" w:eastAsia="標楷體" w:hAnsi="Arial" w:cs="Arial"/>
        </w:rPr>
        <w:tab/>
      </w:r>
      <w:r>
        <w:rPr>
          <w:rFonts w:ascii="Arial" w:eastAsia="標楷體" w:hAnsi="Arial" w:cs="Arial"/>
        </w:rPr>
        <w:t>(D)</w:t>
      </w:r>
      <w:r w:rsidR="00571492" w:rsidRPr="00364A89">
        <w:rPr>
          <w:rFonts w:ascii="Arial" w:eastAsia="標楷體" w:hAnsi="Arial" w:cs="Arial"/>
        </w:rPr>
        <w:t>持有公司</w:t>
      </w:r>
      <w:r w:rsidR="00571492" w:rsidRPr="00364A89">
        <w:rPr>
          <w:rFonts w:ascii="Arial" w:eastAsia="標楷體" w:hAnsi="Arial" w:cs="Arial"/>
        </w:rPr>
        <w:t>5%</w:t>
      </w:r>
      <w:r w:rsidR="00571492" w:rsidRPr="00364A89">
        <w:rPr>
          <w:rFonts w:ascii="Arial" w:eastAsia="標楷體" w:hAnsi="Arial" w:cs="Arial"/>
        </w:rPr>
        <w:t>股份之股東</w:t>
      </w:r>
    </w:p>
    <w:p w:rsidR="00571492" w:rsidRPr="00364A89" w:rsidRDefault="00571492" w:rsidP="00366E80">
      <w:pPr>
        <w:numPr>
          <w:ilvl w:val="0"/>
          <w:numId w:val="4"/>
        </w:numPr>
        <w:snapToGrid w:val="0"/>
        <w:spacing w:line="300" w:lineRule="atLeast"/>
        <w:ind w:left="283" w:hanging="425"/>
        <w:rPr>
          <w:rFonts w:ascii="Arial" w:eastAsia="標楷體" w:hAnsi="Arial" w:cs="Arial"/>
        </w:rPr>
      </w:pPr>
      <w:r w:rsidRPr="00364A89">
        <w:rPr>
          <w:rFonts w:ascii="Arial" w:eastAsia="標楷體" w:hAnsi="Arial" w:cs="Arial"/>
        </w:rPr>
        <w:t>下列關於股份有限公司董事會與監察人之敘述，何者正確？</w:t>
      </w:r>
    </w:p>
    <w:p w:rsidR="00571492" w:rsidRPr="00364A89" w:rsidRDefault="00DA7AFA" w:rsidP="00364A89">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571492" w:rsidRPr="00364A89">
        <w:rPr>
          <w:rFonts w:ascii="Arial" w:eastAsia="標楷體" w:hAnsi="Arial" w:cs="Arial"/>
        </w:rPr>
        <w:t>董事會所編製之財務報表，應於股東會開會前十日，交監察人查核</w:t>
      </w:r>
    </w:p>
    <w:p w:rsidR="00571492" w:rsidRPr="00364A89" w:rsidRDefault="00DA7AFA" w:rsidP="00364A89">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(B)</w:t>
      </w:r>
      <w:r w:rsidR="00571492" w:rsidRPr="00364A89">
        <w:rPr>
          <w:rFonts w:ascii="Arial" w:eastAsia="標楷體" w:hAnsi="Arial" w:cs="Arial"/>
        </w:rPr>
        <w:t>董事會召集前，應通知監察人列席</w:t>
      </w:r>
    </w:p>
    <w:p w:rsidR="00571492" w:rsidRPr="00364A89" w:rsidRDefault="00DA7AFA" w:rsidP="00364A89">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571492" w:rsidRPr="00364A89">
        <w:rPr>
          <w:rFonts w:ascii="Arial" w:eastAsia="標楷體" w:hAnsi="Arial" w:cs="Arial"/>
        </w:rPr>
        <w:t>監察人得兼任獨立董事</w:t>
      </w:r>
    </w:p>
    <w:p w:rsidR="00571492" w:rsidRPr="00364A89" w:rsidRDefault="00DA7AFA" w:rsidP="00364A89">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(D)</w:t>
      </w:r>
      <w:r w:rsidR="00571492" w:rsidRPr="00364A89">
        <w:rPr>
          <w:rFonts w:ascii="Arial" w:eastAsia="標楷體" w:hAnsi="Arial" w:cs="Arial"/>
        </w:rPr>
        <w:t>監察人應組成監察人會</w:t>
      </w:r>
    </w:p>
    <w:p w:rsidR="00571492" w:rsidRPr="00364A89" w:rsidRDefault="00571492" w:rsidP="00366E80">
      <w:pPr>
        <w:numPr>
          <w:ilvl w:val="0"/>
          <w:numId w:val="4"/>
        </w:numPr>
        <w:snapToGrid w:val="0"/>
        <w:spacing w:line="300" w:lineRule="atLeast"/>
        <w:ind w:left="283" w:hanging="425"/>
        <w:rPr>
          <w:rFonts w:ascii="Arial" w:eastAsia="標楷體" w:hAnsi="Arial" w:cs="Arial"/>
        </w:rPr>
      </w:pPr>
      <w:r w:rsidRPr="00364A89">
        <w:rPr>
          <w:rFonts w:ascii="Arial" w:eastAsia="標楷體" w:hAnsi="Arial" w:cs="Arial"/>
        </w:rPr>
        <w:t>依發行人募集與發行有價證券處理準則之規定，有價證券持有人申報公開招募時，應檢具公開招募說明書，所應載明下列事項中，下列何者非正確？</w:t>
      </w:r>
    </w:p>
    <w:p w:rsidR="00571492" w:rsidRPr="00364A89" w:rsidRDefault="00DA7AFA" w:rsidP="00DA7AF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571492" w:rsidRPr="00364A89">
        <w:rPr>
          <w:rFonts w:ascii="Arial" w:eastAsia="標楷體" w:hAnsi="Arial" w:cs="Arial"/>
        </w:rPr>
        <w:t>公開招募之動機與目的</w:t>
      </w:r>
      <w:r>
        <w:rPr>
          <w:rFonts w:ascii="Arial" w:eastAsia="標楷體" w:hAnsi="Arial" w:cs="Arial"/>
        </w:rPr>
        <w:tab/>
        <w:t>(B)</w:t>
      </w:r>
      <w:r w:rsidR="00571492" w:rsidRPr="00364A89">
        <w:rPr>
          <w:rFonts w:ascii="Arial" w:eastAsia="標楷體" w:hAnsi="Arial" w:cs="Arial"/>
        </w:rPr>
        <w:t>公開招募價格之訂定方式與說明</w:t>
      </w:r>
    </w:p>
    <w:p w:rsidR="00571492" w:rsidRDefault="00DA7AFA" w:rsidP="00DA7AF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571492" w:rsidRPr="00364A89">
        <w:rPr>
          <w:rFonts w:ascii="Arial" w:eastAsia="標楷體" w:hAnsi="Arial" w:cs="Arial"/>
        </w:rPr>
        <w:t>證券承銷商提出之評估報告</w:t>
      </w:r>
      <w:r>
        <w:rPr>
          <w:rFonts w:ascii="Arial" w:eastAsia="標楷體" w:hAnsi="Arial" w:cs="Arial"/>
        </w:rPr>
        <w:tab/>
        <w:t>(D)</w:t>
      </w:r>
      <w:r w:rsidR="00571492" w:rsidRPr="00364A89">
        <w:rPr>
          <w:rFonts w:ascii="Arial" w:eastAsia="標楷體" w:hAnsi="Arial" w:cs="Arial"/>
        </w:rPr>
        <w:t>保證招募價格</w:t>
      </w:r>
    </w:p>
    <w:p w:rsidR="00571492" w:rsidRPr="00364A89" w:rsidRDefault="00571492" w:rsidP="00366E80">
      <w:pPr>
        <w:numPr>
          <w:ilvl w:val="0"/>
          <w:numId w:val="4"/>
        </w:numPr>
        <w:snapToGrid w:val="0"/>
        <w:spacing w:line="300" w:lineRule="atLeast"/>
        <w:ind w:left="283" w:hanging="425"/>
        <w:rPr>
          <w:rFonts w:ascii="Arial" w:eastAsia="標楷體" w:hAnsi="Arial" w:cs="Arial"/>
        </w:rPr>
      </w:pPr>
      <w:r w:rsidRPr="00364A89">
        <w:rPr>
          <w:rFonts w:ascii="Arial" w:eastAsia="標楷體" w:hAnsi="Arial" w:cs="Arial"/>
        </w:rPr>
        <w:t>除信託事業或經證券主管機關核准之股</w:t>
      </w:r>
      <w:proofErr w:type="gramStart"/>
      <w:r w:rsidRPr="00364A89">
        <w:rPr>
          <w:rFonts w:ascii="Arial" w:eastAsia="標楷體" w:hAnsi="Arial" w:cs="Arial"/>
        </w:rPr>
        <w:t>務</w:t>
      </w:r>
      <w:proofErr w:type="gramEnd"/>
      <w:r w:rsidRPr="00364A89">
        <w:rPr>
          <w:rFonts w:ascii="Arial" w:eastAsia="標楷體" w:hAnsi="Arial" w:cs="Arial"/>
        </w:rPr>
        <w:t>代理機構外，一人同時受二人以上股東委託時，其代理之表決權不得超過已發行股份總數表決權之多少比例時，其超過之表決權，不予計算？</w:t>
      </w:r>
    </w:p>
    <w:p w:rsidR="00571492" w:rsidRPr="00364A89" w:rsidRDefault="00DA7AFA" w:rsidP="00DA7AF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571492" w:rsidRPr="00364A89">
        <w:rPr>
          <w:rFonts w:ascii="Arial" w:eastAsia="標楷體" w:hAnsi="Arial" w:cs="Arial"/>
        </w:rPr>
        <w:t>千分之五</w:t>
      </w:r>
      <w:r>
        <w:rPr>
          <w:rFonts w:ascii="Arial" w:eastAsia="標楷體" w:hAnsi="Arial" w:cs="Arial"/>
        </w:rPr>
        <w:tab/>
        <w:t>(B)</w:t>
      </w:r>
      <w:r w:rsidR="00571492" w:rsidRPr="00364A89">
        <w:rPr>
          <w:rFonts w:ascii="Arial" w:eastAsia="標楷體" w:hAnsi="Arial" w:cs="Arial"/>
        </w:rPr>
        <w:t>百分之一</w:t>
      </w:r>
      <w:r>
        <w:rPr>
          <w:rFonts w:ascii="Arial" w:eastAsia="標楷體" w:hAnsi="Arial" w:cs="Arial"/>
        </w:rPr>
        <w:tab/>
        <w:t>(C)</w:t>
      </w:r>
      <w:r w:rsidR="00571492" w:rsidRPr="00364A89">
        <w:rPr>
          <w:rFonts w:ascii="Arial" w:eastAsia="標楷體" w:hAnsi="Arial" w:cs="Arial"/>
        </w:rPr>
        <w:t>百分之二</w:t>
      </w:r>
      <w:r>
        <w:rPr>
          <w:rFonts w:ascii="Arial" w:eastAsia="標楷體" w:hAnsi="Arial" w:cs="Arial"/>
        </w:rPr>
        <w:tab/>
        <w:t>(D)</w:t>
      </w:r>
      <w:r w:rsidR="00571492" w:rsidRPr="00364A89">
        <w:rPr>
          <w:rFonts w:ascii="Arial" w:eastAsia="標楷體" w:hAnsi="Arial" w:cs="Arial"/>
        </w:rPr>
        <w:t>百分之三</w:t>
      </w:r>
    </w:p>
    <w:p w:rsidR="00571492" w:rsidRPr="00364A89" w:rsidRDefault="00571492" w:rsidP="00366E80">
      <w:pPr>
        <w:numPr>
          <w:ilvl w:val="0"/>
          <w:numId w:val="4"/>
        </w:numPr>
        <w:snapToGrid w:val="0"/>
        <w:spacing w:line="300" w:lineRule="atLeast"/>
        <w:ind w:left="283" w:hanging="425"/>
        <w:rPr>
          <w:rFonts w:ascii="Arial" w:eastAsia="標楷體" w:hAnsi="Arial" w:cs="Arial"/>
        </w:rPr>
      </w:pPr>
      <w:r w:rsidRPr="00364A89">
        <w:rPr>
          <w:rFonts w:ascii="Arial" w:eastAsia="標楷體" w:hAnsi="Arial" w:cs="Arial"/>
        </w:rPr>
        <w:lastRenderedPageBreak/>
        <w:t>下列關於股份有限公司對董事及監察人之訴訟，其敘述何者正確？</w:t>
      </w:r>
    </w:p>
    <w:p w:rsidR="00571492" w:rsidRPr="00364A89" w:rsidRDefault="00DA7AFA" w:rsidP="00364A89">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571492" w:rsidRPr="00364A89">
        <w:rPr>
          <w:rFonts w:ascii="Arial" w:eastAsia="標楷體" w:hAnsi="Arial" w:cs="Arial"/>
        </w:rPr>
        <w:t>股東會決議，對於監察人提起訴訟時，公司應自決議之日起三十日內提起之</w:t>
      </w:r>
    </w:p>
    <w:p w:rsidR="00571492" w:rsidRPr="00364A89" w:rsidRDefault="00DA7AFA" w:rsidP="00364A89">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(B)</w:t>
      </w:r>
      <w:r w:rsidR="00571492" w:rsidRPr="00364A89">
        <w:rPr>
          <w:rFonts w:ascii="Arial" w:eastAsia="標楷體" w:hAnsi="Arial" w:cs="Arial"/>
        </w:rPr>
        <w:t>股東會決議對於董事提起訴訟時，公司應自決議之日起二十日內提起之</w:t>
      </w:r>
    </w:p>
    <w:p w:rsidR="00571492" w:rsidRPr="00364A89" w:rsidRDefault="00DA7AFA" w:rsidP="00873DE9">
      <w:pPr>
        <w:tabs>
          <w:tab w:val="left" w:pos="2835"/>
          <w:tab w:val="left" w:pos="5245"/>
          <w:tab w:val="left" w:pos="7655"/>
        </w:tabs>
        <w:snapToGrid w:val="0"/>
        <w:spacing w:before="20" w:after="20" w:line="300" w:lineRule="exact"/>
        <w:ind w:leftChars="118" w:left="629" w:hangingChars="144" w:hanging="346"/>
        <w:rPr>
          <w:rFonts w:ascii="Arial" w:eastAsia="標楷體" w:hAnsi="Arial" w:cs="Arial"/>
        </w:rPr>
      </w:pPr>
      <w:r>
        <w:rPr>
          <w:rFonts w:ascii="Arial" w:eastAsia="標楷體" w:hAnsi="Arial" w:cs="Arial"/>
        </w:rPr>
        <w:t>(C)</w:t>
      </w:r>
      <w:r w:rsidR="00571492" w:rsidRPr="00364A89">
        <w:rPr>
          <w:rFonts w:ascii="Arial" w:eastAsia="標楷體" w:hAnsi="Arial" w:cs="Arial"/>
        </w:rPr>
        <w:t>公司與董事間訴訟，除法律另有規定外，由臨時管理人代表公司，股東會亦得另選代表公司為訴訟之人</w:t>
      </w:r>
    </w:p>
    <w:p w:rsidR="00571492" w:rsidRPr="00364A89" w:rsidRDefault="00DA7AFA" w:rsidP="003F480E">
      <w:pPr>
        <w:tabs>
          <w:tab w:val="left" w:pos="2835"/>
          <w:tab w:val="left" w:pos="5245"/>
          <w:tab w:val="left" w:pos="7655"/>
        </w:tabs>
        <w:snapToGrid w:val="0"/>
        <w:spacing w:before="20" w:after="20" w:line="300" w:lineRule="exact"/>
        <w:ind w:leftChars="118" w:left="629" w:rightChars="-82" w:right="-197" w:hangingChars="144" w:hanging="346"/>
        <w:rPr>
          <w:rFonts w:ascii="Arial" w:eastAsia="標楷體" w:hAnsi="Arial" w:cs="Arial"/>
        </w:rPr>
      </w:pPr>
      <w:r>
        <w:rPr>
          <w:rFonts w:ascii="Arial" w:eastAsia="標楷體" w:hAnsi="Arial" w:cs="Arial"/>
        </w:rPr>
        <w:t>(D)</w:t>
      </w:r>
      <w:r w:rsidR="00571492" w:rsidRPr="007B6D0C">
        <w:rPr>
          <w:rFonts w:ascii="Arial" w:eastAsia="標楷體" w:hAnsi="Arial" w:cs="Arial"/>
          <w:sz w:val="23"/>
          <w:szCs w:val="23"/>
        </w:rPr>
        <w:t>公司與監察人間訴訟，除法律另有規定外，由董事代表公司，股東會不得另選代表公司為訴訟之人</w:t>
      </w:r>
    </w:p>
    <w:p w:rsidR="00571492" w:rsidRPr="00364A89" w:rsidRDefault="00571492" w:rsidP="00366E80">
      <w:pPr>
        <w:numPr>
          <w:ilvl w:val="0"/>
          <w:numId w:val="4"/>
        </w:numPr>
        <w:snapToGrid w:val="0"/>
        <w:spacing w:line="300" w:lineRule="atLeast"/>
        <w:ind w:left="283" w:hanging="425"/>
        <w:rPr>
          <w:rFonts w:ascii="Arial" w:eastAsia="標楷體" w:hAnsi="Arial" w:cs="Arial"/>
        </w:rPr>
      </w:pPr>
      <w:r w:rsidRPr="00364A89">
        <w:rPr>
          <w:rFonts w:ascii="Arial" w:eastAsia="標楷體" w:hAnsi="Arial" w:cs="Arial"/>
        </w:rPr>
        <w:t>公開發行股票之公司，得以有代表已發行股份總數過半數股東之出席，出席股東表決權三分之二以上之同意，進行有價證券之私募者，應在股東會召集事由中列舉並說明法定事項，而不得以臨時動議提出之事項。依證券交易法第</w:t>
      </w:r>
      <w:r w:rsidRPr="00364A89">
        <w:rPr>
          <w:rFonts w:ascii="Arial" w:eastAsia="標楷體" w:hAnsi="Arial" w:cs="Arial"/>
        </w:rPr>
        <w:t>43</w:t>
      </w:r>
      <w:r w:rsidRPr="00364A89">
        <w:rPr>
          <w:rFonts w:ascii="Arial" w:eastAsia="標楷體" w:hAnsi="Arial" w:cs="Arial"/>
        </w:rPr>
        <w:t>條之</w:t>
      </w:r>
      <w:r w:rsidRPr="00364A89">
        <w:rPr>
          <w:rFonts w:ascii="Arial" w:eastAsia="標楷體" w:hAnsi="Arial" w:cs="Arial"/>
        </w:rPr>
        <w:t>6</w:t>
      </w:r>
      <w:r w:rsidRPr="00364A89">
        <w:rPr>
          <w:rFonts w:ascii="Arial" w:eastAsia="標楷體" w:hAnsi="Arial" w:cs="Arial"/>
        </w:rPr>
        <w:t>第</w:t>
      </w:r>
      <w:r w:rsidRPr="00364A89">
        <w:rPr>
          <w:rFonts w:ascii="Arial" w:eastAsia="標楷體" w:hAnsi="Arial" w:cs="Arial"/>
        </w:rPr>
        <w:t>6</w:t>
      </w:r>
      <w:r w:rsidRPr="00364A89">
        <w:rPr>
          <w:rFonts w:ascii="Arial" w:eastAsia="標楷體" w:hAnsi="Arial" w:cs="Arial"/>
        </w:rPr>
        <w:t>項規定，下列何者不包括在內？</w:t>
      </w:r>
    </w:p>
    <w:p w:rsidR="00873DE9" w:rsidRDefault="00DA7AFA" w:rsidP="00873DE9">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571492" w:rsidRPr="00364A89">
        <w:rPr>
          <w:rFonts w:ascii="Arial" w:eastAsia="標楷體" w:hAnsi="Arial" w:cs="Arial"/>
        </w:rPr>
        <w:t>價格訂定之依據及合理性</w:t>
      </w:r>
    </w:p>
    <w:p w:rsidR="00571492" w:rsidRPr="00364A89" w:rsidRDefault="00DA7AFA" w:rsidP="00DA7AF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(B)</w:t>
      </w:r>
      <w:r w:rsidR="00571492" w:rsidRPr="00364A89">
        <w:rPr>
          <w:rFonts w:ascii="Arial" w:eastAsia="標楷體" w:hAnsi="Arial" w:cs="Arial"/>
        </w:rPr>
        <w:t>公司當年度財務狀況</w:t>
      </w:r>
    </w:p>
    <w:p w:rsidR="00873DE9" w:rsidRDefault="00DA7AFA" w:rsidP="00873DE9">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571492" w:rsidRPr="00364A89">
        <w:rPr>
          <w:rFonts w:ascii="Arial" w:eastAsia="標楷體" w:hAnsi="Arial" w:cs="Arial"/>
        </w:rPr>
        <w:t>辦理私募之必要理由</w:t>
      </w:r>
    </w:p>
    <w:p w:rsidR="00571492" w:rsidRPr="00364A89" w:rsidRDefault="00DA7AFA" w:rsidP="00DA7AF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(D)</w:t>
      </w:r>
      <w:r w:rsidR="00571492" w:rsidRPr="00364A89">
        <w:rPr>
          <w:rFonts w:ascii="Arial" w:eastAsia="標楷體" w:hAnsi="Arial" w:cs="Arial"/>
        </w:rPr>
        <w:t>特定人選擇之方式。其已洽定應募人者，並說明應募人與公司之關係</w:t>
      </w:r>
    </w:p>
    <w:p w:rsidR="003468D2" w:rsidRPr="003468D2" w:rsidRDefault="003468D2" w:rsidP="00366E80">
      <w:pPr>
        <w:numPr>
          <w:ilvl w:val="0"/>
          <w:numId w:val="4"/>
        </w:numPr>
        <w:snapToGrid w:val="0"/>
        <w:spacing w:line="300" w:lineRule="atLeast"/>
        <w:ind w:left="283" w:hanging="425"/>
        <w:rPr>
          <w:rFonts w:ascii="Arial" w:eastAsia="標楷體" w:hAnsi="Arial" w:cs="Arial"/>
        </w:rPr>
      </w:pPr>
      <w:r w:rsidRPr="003468D2">
        <w:rPr>
          <w:rFonts w:ascii="Arial" w:eastAsia="標楷體" w:hAnsi="Arial" w:cs="Arial"/>
        </w:rPr>
        <w:t>上市上櫃公司發行可轉換公司債，下列敘述，何者錯誤？</w:t>
      </w:r>
    </w:p>
    <w:p w:rsidR="003468D2" w:rsidRPr="003468D2" w:rsidRDefault="003468D2" w:rsidP="003468D2">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w:t>
      </w:r>
      <w:r>
        <w:rPr>
          <w:rFonts w:ascii="Arial" w:eastAsia="標楷體" w:hAnsi="Arial" w:cs="Arial" w:hint="eastAsia"/>
        </w:rPr>
        <w:t>A</w:t>
      </w:r>
      <w:r w:rsidRPr="003468D2">
        <w:rPr>
          <w:rFonts w:ascii="Arial" w:eastAsia="標楷體" w:hAnsi="Arial" w:cs="Arial"/>
        </w:rPr>
        <w:t>)</w:t>
      </w:r>
      <w:r w:rsidRPr="003468D2">
        <w:rPr>
          <w:rFonts w:ascii="Arial" w:eastAsia="標楷體" w:hAnsi="Arial" w:cs="Arial"/>
        </w:rPr>
        <w:t>發行以外幣計價之轉換公司債，應向財團法人中華民國證券櫃檯買賣中心申請櫃檯買賣</w:t>
      </w:r>
    </w:p>
    <w:p w:rsidR="003468D2" w:rsidRPr="003468D2" w:rsidRDefault="003468D2" w:rsidP="003468D2">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w:t>
      </w:r>
      <w:r>
        <w:rPr>
          <w:rFonts w:ascii="Arial" w:eastAsia="標楷體" w:hAnsi="Arial" w:cs="Arial" w:hint="eastAsia"/>
        </w:rPr>
        <w:t>B</w:t>
      </w:r>
      <w:r w:rsidRPr="003468D2">
        <w:rPr>
          <w:rFonts w:ascii="Arial" w:eastAsia="標楷體" w:hAnsi="Arial" w:cs="Arial"/>
        </w:rPr>
        <w:t>)</w:t>
      </w:r>
      <w:r w:rsidRPr="003468D2">
        <w:rPr>
          <w:rFonts w:ascii="Arial" w:eastAsia="標楷體" w:hAnsi="Arial" w:cs="Arial"/>
        </w:rPr>
        <w:t>為履行轉換義務，限以發行新股方式履約</w:t>
      </w:r>
    </w:p>
    <w:p w:rsidR="003468D2" w:rsidRPr="003468D2" w:rsidRDefault="003468D2" w:rsidP="003468D2">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w:t>
      </w:r>
      <w:r>
        <w:rPr>
          <w:rFonts w:ascii="Arial" w:eastAsia="標楷體" w:hAnsi="Arial" w:cs="Arial" w:hint="eastAsia"/>
        </w:rPr>
        <w:t>C</w:t>
      </w:r>
      <w:r w:rsidRPr="003468D2">
        <w:rPr>
          <w:rFonts w:ascii="Arial" w:eastAsia="標楷體" w:hAnsi="Arial" w:cs="Arial"/>
        </w:rPr>
        <w:t>)</w:t>
      </w:r>
      <w:r w:rsidRPr="003468D2">
        <w:rPr>
          <w:rFonts w:ascii="Arial" w:eastAsia="標楷體" w:hAnsi="Arial" w:cs="Arial"/>
        </w:rPr>
        <w:t>轉換公司債面額限</w:t>
      </w:r>
      <w:proofErr w:type="gramStart"/>
      <w:r w:rsidRPr="003468D2">
        <w:rPr>
          <w:rFonts w:ascii="Arial" w:eastAsia="標楷體" w:hAnsi="Arial" w:cs="Arial"/>
        </w:rPr>
        <w:t>採</w:t>
      </w:r>
      <w:proofErr w:type="gramEnd"/>
      <w:r w:rsidRPr="003468D2">
        <w:rPr>
          <w:rFonts w:ascii="Arial" w:eastAsia="標楷體" w:hAnsi="Arial" w:cs="Arial"/>
        </w:rPr>
        <w:t>新臺幣十萬元或為新臺幣十萬元之倍數</w:t>
      </w:r>
    </w:p>
    <w:p w:rsidR="00571492" w:rsidRPr="00364A89" w:rsidRDefault="003468D2" w:rsidP="003468D2">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w:t>
      </w:r>
      <w:r>
        <w:rPr>
          <w:rFonts w:ascii="Arial" w:eastAsia="標楷體" w:hAnsi="Arial" w:cs="Arial" w:hint="eastAsia"/>
        </w:rPr>
        <w:t>D)</w:t>
      </w:r>
      <w:r w:rsidRPr="003468D2">
        <w:rPr>
          <w:rFonts w:ascii="Arial" w:eastAsia="標楷體" w:hAnsi="Arial" w:cs="Arial"/>
        </w:rPr>
        <w:t>轉換公司債償還期限不得超過十年，</w:t>
      </w:r>
      <w:proofErr w:type="gramStart"/>
      <w:r w:rsidRPr="003468D2">
        <w:rPr>
          <w:rFonts w:ascii="Arial" w:eastAsia="標楷體" w:hAnsi="Arial" w:cs="Arial"/>
        </w:rPr>
        <w:t>且同次發行者</w:t>
      </w:r>
      <w:proofErr w:type="gramEnd"/>
      <w:r w:rsidRPr="003468D2">
        <w:rPr>
          <w:rFonts w:ascii="Arial" w:eastAsia="標楷體" w:hAnsi="Arial" w:cs="Arial"/>
        </w:rPr>
        <w:t>，其償還期限應歸一律</w:t>
      </w:r>
    </w:p>
    <w:p w:rsidR="00571492" w:rsidRPr="00364A89" w:rsidRDefault="00571492" w:rsidP="00366E80">
      <w:pPr>
        <w:numPr>
          <w:ilvl w:val="0"/>
          <w:numId w:val="4"/>
        </w:numPr>
        <w:snapToGrid w:val="0"/>
        <w:spacing w:line="300" w:lineRule="atLeast"/>
        <w:ind w:left="283" w:hanging="425"/>
        <w:rPr>
          <w:rFonts w:ascii="Arial" w:eastAsia="標楷體" w:hAnsi="Arial" w:cs="Arial"/>
        </w:rPr>
      </w:pPr>
      <w:r w:rsidRPr="00364A89">
        <w:rPr>
          <w:rFonts w:ascii="Arial" w:eastAsia="標楷體" w:hAnsi="Arial" w:cs="Arial"/>
        </w:rPr>
        <w:t>公開發行公司董事缺額達三分之</w:t>
      </w:r>
      <w:proofErr w:type="gramStart"/>
      <w:r w:rsidRPr="00364A89">
        <w:rPr>
          <w:rFonts w:ascii="Arial" w:eastAsia="標楷體" w:hAnsi="Arial" w:cs="Arial"/>
        </w:rPr>
        <w:t>ㄧ</w:t>
      </w:r>
      <w:proofErr w:type="gramEnd"/>
      <w:r w:rsidRPr="00364A89">
        <w:rPr>
          <w:rFonts w:ascii="Arial" w:eastAsia="標楷體" w:hAnsi="Arial" w:cs="Arial"/>
        </w:rPr>
        <w:t>時，董事會應於幾日內召開股東臨時會補選之？</w:t>
      </w:r>
    </w:p>
    <w:p w:rsidR="00571492" w:rsidRPr="00364A89" w:rsidRDefault="00DA7AFA" w:rsidP="005C5EE0">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571492" w:rsidRPr="00364A89">
        <w:rPr>
          <w:rFonts w:ascii="Arial" w:eastAsia="標楷體" w:hAnsi="Arial" w:cs="Arial"/>
        </w:rPr>
        <w:t>三十日</w:t>
      </w:r>
      <w:r>
        <w:rPr>
          <w:rFonts w:ascii="Arial" w:eastAsia="標楷體" w:hAnsi="Arial" w:cs="Arial"/>
        </w:rPr>
        <w:tab/>
        <w:t>(B)</w:t>
      </w:r>
      <w:r w:rsidR="00571492" w:rsidRPr="00364A89">
        <w:rPr>
          <w:rFonts w:ascii="Arial" w:eastAsia="標楷體" w:hAnsi="Arial" w:cs="Arial"/>
        </w:rPr>
        <w:t>四十日</w:t>
      </w:r>
      <w:r w:rsidR="005C5EE0">
        <w:rPr>
          <w:rFonts w:ascii="Arial" w:eastAsia="標楷體" w:hAnsi="Arial" w:cs="Arial"/>
        </w:rPr>
        <w:tab/>
      </w:r>
      <w:r>
        <w:rPr>
          <w:rFonts w:ascii="Arial" w:eastAsia="標楷體" w:hAnsi="Arial" w:cs="Arial"/>
        </w:rPr>
        <w:t>(C)</w:t>
      </w:r>
      <w:r w:rsidR="00571492" w:rsidRPr="00364A89">
        <w:rPr>
          <w:rFonts w:ascii="Arial" w:eastAsia="標楷體" w:hAnsi="Arial" w:cs="Arial"/>
        </w:rPr>
        <w:t>五十日</w:t>
      </w:r>
      <w:r>
        <w:rPr>
          <w:rFonts w:ascii="Arial" w:eastAsia="標楷體" w:hAnsi="Arial" w:cs="Arial"/>
        </w:rPr>
        <w:tab/>
      </w:r>
      <w:r w:rsidR="00873DE9">
        <w:rPr>
          <w:rFonts w:ascii="Arial" w:eastAsia="標楷體" w:hAnsi="Arial" w:cs="Arial"/>
        </w:rPr>
        <w:tab/>
      </w:r>
      <w:r>
        <w:rPr>
          <w:rFonts w:ascii="Arial" w:eastAsia="標楷體" w:hAnsi="Arial" w:cs="Arial"/>
        </w:rPr>
        <w:t>(D)</w:t>
      </w:r>
      <w:r w:rsidR="00571492" w:rsidRPr="00364A89">
        <w:rPr>
          <w:rFonts w:ascii="Arial" w:eastAsia="標楷體" w:hAnsi="Arial" w:cs="Arial"/>
        </w:rPr>
        <w:t>六十日</w:t>
      </w:r>
    </w:p>
    <w:p w:rsidR="00571492" w:rsidRPr="005C5EE0" w:rsidRDefault="00571492" w:rsidP="00366E80">
      <w:pPr>
        <w:numPr>
          <w:ilvl w:val="0"/>
          <w:numId w:val="4"/>
        </w:numPr>
        <w:snapToGrid w:val="0"/>
        <w:spacing w:line="300" w:lineRule="atLeast"/>
        <w:ind w:left="283" w:rightChars="-141" w:right="-338" w:hanging="425"/>
        <w:rPr>
          <w:rFonts w:ascii="Arial" w:eastAsia="標楷體" w:hAnsi="Arial" w:cs="Arial"/>
        </w:rPr>
      </w:pPr>
      <w:r w:rsidRPr="008252A1">
        <w:rPr>
          <w:rFonts w:ascii="Arial" w:eastAsia="標楷體" w:hAnsi="Arial" w:cs="Arial" w:hint="eastAsia"/>
          <w:sz w:val="23"/>
          <w:szCs w:val="23"/>
        </w:rPr>
        <w:t>依證券交易法規定，發行人及證券商、證券交易所依法令規定，應定期編送主管機關之財務報告，應簽名或蓋章，並出具財務報告內容無虛偽或隱匿之聲明，下列何者並非應於財務報告上簽名或蓋章之人？</w:t>
      </w:r>
      <w:r w:rsidRPr="007B6D0C">
        <w:rPr>
          <w:rFonts w:ascii="Arial" w:eastAsia="標楷體" w:hAnsi="Arial" w:cs="Arial"/>
          <w:sz w:val="23"/>
          <w:szCs w:val="23"/>
        </w:rPr>
        <w:br/>
      </w:r>
      <w:r w:rsidR="00DA7AFA" w:rsidRPr="005C5EE0">
        <w:rPr>
          <w:rFonts w:ascii="Arial" w:eastAsia="標楷體" w:hAnsi="Arial" w:cs="Arial" w:hint="eastAsia"/>
        </w:rPr>
        <w:t>(A)</w:t>
      </w:r>
      <w:r w:rsidRPr="005C5EE0">
        <w:rPr>
          <w:rFonts w:ascii="Arial" w:eastAsia="標楷體" w:hAnsi="Arial" w:cs="Arial" w:hint="eastAsia"/>
        </w:rPr>
        <w:t>董事長</w:t>
      </w:r>
      <w:r w:rsidR="005C5EE0" w:rsidRPr="005C5EE0">
        <w:rPr>
          <w:rFonts w:ascii="Arial" w:eastAsia="標楷體" w:hAnsi="Arial" w:cs="Arial"/>
        </w:rPr>
        <w:tab/>
      </w:r>
      <w:r w:rsidR="00873DE9" w:rsidRPr="005C5EE0">
        <w:rPr>
          <w:rFonts w:ascii="Arial" w:eastAsia="標楷體" w:hAnsi="Arial" w:cs="Arial"/>
        </w:rPr>
        <w:tab/>
      </w:r>
      <w:r w:rsidR="00873DE9" w:rsidRPr="005C5EE0">
        <w:rPr>
          <w:rFonts w:ascii="Arial" w:eastAsia="標楷體" w:hAnsi="Arial" w:cs="Arial"/>
        </w:rPr>
        <w:tab/>
      </w:r>
      <w:r w:rsidR="00873DE9" w:rsidRPr="005C5EE0">
        <w:rPr>
          <w:rFonts w:ascii="Arial" w:eastAsia="標楷體" w:hAnsi="Arial" w:cs="Arial"/>
        </w:rPr>
        <w:tab/>
      </w:r>
      <w:r w:rsidR="00DA7AFA" w:rsidRPr="005C5EE0">
        <w:rPr>
          <w:rFonts w:ascii="Arial" w:eastAsia="標楷體" w:hAnsi="Arial" w:cs="Arial" w:hint="eastAsia"/>
        </w:rPr>
        <w:t>(B)</w:t>
      </w:r>
      <w:r w:rsidRPr="005C5EE0">
        <w:rPr>
          <w:rFonts w:ascii="Arial" w:eastAsia="標楷體" w:hAnsi="Arial" w:cs="Arial" w:hint="eastAsia"/>
        </w:rPr>
        <w:t>監察人</w:t>
      </w:r>
      <w:r w:rsidR="005C5EE0" w:rsidRPr="005C5EE0">
        <w:rPr>
          <w:rFonts w:ascii="Arial" w:eastAsia="標楷體" w:hAnsi="Arial" w:cs="Arial"/>
        </w:rPr>
        <w:tab/>
      </w:r>
      <w:r w:rsidR="005C5EE0" w:rsidRPr="005C5EE0">
        <w:rPr>
          <w:rFonts w:ascii="Arial" w:eastAsia="標楷體" w:hAnsi="Arial" w:cs="Arial"/>
        </w:rPr>
        <w:tab/>
      </w:r>
      <w:r w:rsidR="005C5EE0" w:rsidRPr="005C5EE0">
        <w:rPr>
          <w:rFonts w:ascii="Arial" w:eastAsia="標楷體" w:hAnsi="Arial" w:cs="Arial"/>
        </w:rPr>
        <w:tab/>
      </w:r>
      <w:r w:rsidR="00DA7AFA" w:rsidRPr="005C5EE0">
        <w:rPr>
          <w:rFonts w:ascii="Arial" w:eastAsia="標楷體" w:hAnsi="Arial" w:cs="Arial" w:hint="eastAsia"/>
        </w:rPr>
        <w:t>(C)</w:t>
      </w:r>
      <w:r w:rsidRPr="005C5EE0">
        <w:rPr>
          <w:rFonts w:ascii="Arial" w:eastAsia="標楷體" w:hAnsi="Arial" w:cs="Arial" w:hint="eastAsia"/>
        </w:rPr>
        <w:t>會計主管</w:t>
      </w:r>
      <w:r w:rsidR="00DA7AFA" w:rsidRPr="005C5EE0">
        <w:rPr>
          <w:rFonts w:ascii="Arial" w:eastAsia="標楷體" w:hAnsi="Arial" w:cs="Arial"/>
        </w:rPr>
        <w:tab/>
      </w:r>
      <w:r w:rsidR="00DA7AFA" w:rsidRPr="005C5EE0">
        <w:rPr>
          <w:rFonts w:ascii="Arial" w:eastAsia="標楷體" w:hAnsi="Arial" w:cs="Arial"/>
        </w:rPr>
        <w:tab/>
      </w:r>
      <w:r w:rsidR="00DA7AFA" w:rsidRPr="005C5EE0">
        <w:rPr>
          <w:rFonts w:ascii="Arial" w:eastAsia="標楷體" w:hAnsi="Arial" w:cs="Arial"/>
        </w:rPr>
        <w:tab/>
      </w:r>
      <w:r w:rsidR="00DA7AFA" w:rsidRPr="005C5EE0">
        <w:rPr>
          <w:rFonts w:ascii="Arial" w:eastAsia="標楷體" w:hAnsi="Arial" w:cs="Arial" w:hint="eastAsia"/>
        </w:rPr>
        <w:t>(D)</w:t>
      </w:r>
      <w:r w:rsidRPr="005C5EE0">
        <w:rPr>
          <w:rFonts w:ascii="Arial" w:eastAsia="標楷體" w:hAnsi="Arial" w:cs="Arial" w:hint="eastAsia"/>
        </w:rPr>
        <w:t>經理人</w:t>
      </w:r>
    </w:p>
    <w:p w:rsidR="008252A1" w:rsidRDefault="00571492" w:rsidP="00366E80">
      <w:pPr>
        <w:numPr>
          <w:ilvl w:val="0"/>
          <w:numId w:val="4"/>
        </w:numPr>
        <w:snapToGrid w:val="0"/>
        <w:spacing w:line="300" w:lineRule="atLeast"/>
        <w:ind w:left="283" w:hanging="425"/>
        <w:rPr>
          <w:rFonts w:ascii="Arial" w:eastAsia="標楷體" w:hAnsi="Arial" w:cs="Arial"/>
        </w:rPr>
      </w:pPr>
      <w:r w:rsidRPr="00364A89">
        <w:rPr>
          <w:rFonts w:ascii="Arial" w:eastAsia="標楷體" w:hAnsi="Arial" w:cs="Arial" w:hint="eastAsia"/>
        </w:rPr>
        <w:t>有關公司法第六章之</w:t>
      </w:r>
      <w:proofErr w:type="gramStart"/>
      <w:r w:rsidRPr="00364A89">
        <w:rPr>
          <w:rFonts w:ascii="Arial" w:eastAsia="標楷體" w:hAnsi="Arial" w:cs="Arial" w:hint="eastAsia"/>
        </w:rPr>
        <w:t>一</w:t>
      </w:r>
      <w:proofErr w:type="gramEnd"/>
      <w:r w:rsidRPr="00364A89">
        <w:rPr>
          <w:rFonts w:ascii="Arial" w:eastAsia="標楷體" w:hAnsi="Arial" w:cs="Arial" w:hint="eastAsia"/>
        </w:rPr>
        <w:t>規定之關係企業公司所持</w:t>
      </w:r>
      <w:r w:rsidR="003468D2">
        <w:rPr>
          <w:rFonts w:ascii="Arial" w:eastAsia="標楷體" w:hAnsi="Arial" w:cs="Arial" w:hint="eastAsia"/>
        </w:rPr>
        <w:t>有他公司之股份或出資額之計算，下列何者之股份或出資額不必連同一併</w:t>
      </w:r>
      <w:r w:rsidRPr="00364A89">
        <w:rPr>
          <w:rFonts w:ascii="Arial" w:eastAsia="標楷體" w:hAnsi="Arial" w:cs="Arial" w:hint="eastAsia"/>
        </w:rPr>
        <w:t>計入？</w:t>
      </w:r>
      <w:r w:rsidRPr="00364A89">
        <w:rPr>
          <w:rFonts w:ascii="Arial" w:eastAsia="標楷體" w:hAnsi="Arial" w:cs="Arial"/>
        </w:rPr>
        <w:br/>
      </w:r>
      <w:r w:rsidR="00DA7AFA">
        <w:rPr>
          <w:rFonts w:ascii="Arial" w:eastAsia="標楷體" w:hAnsi="Arial" w:cs="Arial" w:hint="eastAsia"/>
        </w:rPr>
        <w:t>(A)</w:t>
      </w:r>
      <w:r w:rsidRPr="00364A89">
        <w:rPr>
          <w:rFonts w:ascii="Arial" w:eastAsia="標楷體" w:hAnsi="Arial" w:cs="Arial" w:hint="eastAsia"/>
        </w:rPr>
        <w:t>公司之從屬公司所持有他公司之股份或出資</w:t>
      </w:r>
      <w:r w:rsidR="00B76EFD">
        <w:rPr>
          <w:rFonts w:ascii="Arial" w:eastAsia="標楷體" w:hAnsi="Arial" w:cs="Arial" w:hint="eastAsia"/>
        </w:rPr>
        <w:t>額</w:t>
      </w:r>
    </w:p>
    <w:p w:rsidR="008252A1" w:rsidRDefault="00DA7AFA" w:rsidP="008252A1">
      <w:pPr>
        <w:snapToGrid w:val="0"/>
        <w:spacing w:line="300" w:lineRule="atLeast"/>
        <w:ind w:left="283"/>
        <w:rPr>
          <w:rFonts w:ascii="Arial" w:eastAsia="標楷體" w:hAnsi="Arial" w:cs="Arial"/>
        </w:rPr>
      </w:pPr>
      <w:r>
        <w:rPr>
          <w:rFonts w:ascii="Arial" w:eastAsia="標楷體" w:hAnsi="Arial" w:cs="Arial" w:hint="eastAsia"/>
        </w:rPr>
        <w:t>(B)</w:t>
      </w:r>
      <w:r w:rsidR="00571492" w:rsidRPr="00364A89">
        <w:rPr>
          <w:rFonts w:ascii="Arial" w:eastAsia="標楷體" w:hAnsi="Arial" w:cs="Arial" w:hint="eastAsia"/>
        </w:rPr>
        <w:t>公司之控制公司所持有他公司之股份或出資</w:t>
      </w:r>
      <w:r w:rsidR="00B76EFD">
        <w:rPr>
          <w:rFonts w:ascii="Arial" w:eastAsia="標楷體" w:hAnsi="Arial" w:cs="Arial" w:hint="eastAsia"/>
        </w:rPr>
        <w:t>額</w:t>
      </w:r>
      <w:r w:rsidR="00571492" w:rsidRPr="00364A89">
        <w:rPr>
          <w:rFonts w:ascii="Arial" w:eastAsia="標楷體" w:hAnsi="Arial" w:cs="Arial"/>
        </w:rPr>
        <w:br/>
      </w:r>
      <w:r>
        <w:rPr>
          <w:rFonts w:ascii="Arial" w:eastAsia="標楷體" w:hAnsi="Arial" w:cs="Arial" w:hint="eastAsia"/>
        </w:rPr>
        <w:t>(C)</w:t>
      </w:r>
      <w:r w:rsidR="00571492" w:rsidRPr="00364A89">
        <w:rPr>
          <w:rFonts w:ascii="Arial" w:eastAsia="標楷體" w:hAnsi="Arial" w:cs="Arial" w:hint="eastAsia"/>
        </w:rPr>
        <w:t>第三人為該公司而持有之股份或出資額</w:t>
      </w:r>
      <w:r w:rsidR="00942688">
        <w:rPr>
          <w:rFonts w:ascii="Arial" w:eastAsia="標楷體" w:hAnsi="Arial" w:cs="Arial"/>
        </w:rPr>
        <w:tab/>
      </w:r>
      <w:r w:rsidR="00942688">
        <w:rPr>
          <w:rFonts w:ascii="Arial" w:eastAsia="標楷體" w:hAnsi="Arial" w:cs="Arial" w:hint="eastAsia"/>
        </w:rPr>
        <w:t xml:space="preserve"> </w:t>
      </w:r>
    </w:p>
    <w:p w:rsidR="00571492" w:rsidRPr="00364A89" w:rsidRDefault="00DA7AFA" w:rsidP="008252A1">
      <w:pPr>
        <w:snapToGrid w:val="0"/>
        <w:spacing w:line="300" w:lineRule="atLeast"/>
        <w:ind w:left="283"/>
        <w:rPr>
          <w:rFonts w:ascii="Arial" w:eastAsia="標楷體" w:hAnsi="Arial" w:cs="Arial"/>
        </w:rPr>
      </w:pPr>
      <w:r>
        <w:rPr>
          <w:rFonts w:ascii="Arial" w:eastAsia="標楷體" w:hAnsi="Arial" w:cs="Arial" w:hint="eastAsia"/>
        </w:rPr>
        <w:t>(D)</w:t>
      </w:r>
      <w:r w:rsidR="00571492" w:rsidRPr="00364A89">
        <w:rPr>
          <w:rFonts w:ascii="Arial" w:eastAsia="標楷體" w:hAnsi="Arial" w:cs="Arial" w:hint="eastAsia"/>
        </w:rPr>
        <w:t>第三人為該公司之從屬公司而持有之股份或出資額</w:t>
      </w:r>
    </w:p>
    <w:p w:rsidR="00571492" w:rsidRPr="00364A89" w:rsidRDefault="00571492" w:rsidP="00366E80">
      <w:pPr>
        <w:numPr>
          <w:ilvl w:val="0"/>
          <w:numId w:val="4"/>
        </w:numPr>
        <w:snapToGrid w:val="0"/>
        <w:spacing w:line="300" w:lineRule="atLeast"/>
        <w:ind w:left="283" w:hanging="425"/>
        <w:rPr>
          <w:rFonts w:ascii="Arial" w:eastAsia="標楷體" w:hAnsi="Arial" w:cs="Arial"/>
        </w:rPr>
      </w:pPr>
      <w:r w:rsidRPr="00364A89">
        <w:rPr>
          <w:rFonts w:ascii="Arial" w:eastAsia="標楷體" w:hAnsi="Arial" w:cs="Arial" w:hint="eastAsia"/>
        </w:rPr>
        <w:t>私人間直接讓受上市公司之有價證券，而</w:t>
      </w:r>
      <w:proofErr w:type="gramStart"/>
      <w:r w:rsidRPr="00364A89">
        <w:rPr>
          <w:rFonts w:ascii="Arial" w:eastAsia="標楷體" w:hAnsi="Arial" w:cs="Arial" w:hint="eastAsia"/>
        </w:rPr>
        <w:t>不</w:t>
      </w:r>
      <w:proofErr w:type="gramEnd"/>
      <w:r w:rsidRPr="00364A89">
        <w:rPr>
          <w:rFonts w:ascii="Arial" w:eastAsia="標楷體" w:hAnsi="Arial" w:cs="Arial" w:hint="eastAsia"/>
        </w:rPr>
        <w:t>於證券交易所開設之有價證券集中交易市場為之，除其前後兩次之讓受行為，</w:t>
      </w:r>
      <w:proofErr w:type="gramStart"/>
      <w:r w:rsidRPr="00364A89">
        <w:rPr>
          <w:rFonts w:ascii="Arial" w:eastAsia="標楷體" w:hAnsi="Arial" w:cs="Arial" w:hint="eastAsia"/>
        </w:rPr>
        <w:t>相隔不</w:t>
      </w:r>
      <w:proofErr w:type="gramEnd"/>
      <w:r w:rsidRPr="00364A89">
        <w:rPr>
          <w:rFonts w:ascii="Arial" w:eastAsia="標楷體" w:hAnsi="Arial" w:cs="Arial" w:hint="eastAsia"/>
        </w:rPr>
        <w:t>少於三個月外，且其數量尚需符合下列何項規定？</w:t>
      </w:r>
      <w:r w:rsidRPr="00364A89">
        <w:rPr>
          <w:rFonts w:ascii="Arial" w:eastAsia="標楷體" w:hAnsi="Arial" w:cs="Arial"/>
        </w:rPr>
        <w:br/>
      </w:r>
      <w:r w:rsidR="00DA7AFA">
        <w:rPr>
          <w:rFonts w:ascii="Arial" w:eastAsia="標楷體" w:hAnsi="Arial" w:cs="Arial" w:hint="eastAsia"/>
        </w:rPr>
        <w:t>(A)</w:t>
      </w:r>
      <w:r w:rsidRPr="00364A89">
        <w:rPr>
          <w:rFonts w:ascii="Arial" w:eastAsia="標楷體" w:hAnsi="Arial" w:cs="Arial" w:hint="eastAsia"/>
        </w:rPr>
        <w:t>不超過該證券一個成交單位</w:t>
      </w:r>
      <w:r w:rsidR="00DA7AFA">
        <w:rPr>
          <w:rFonts w:ascii="Arial" w:eastAsia="標楷體" w:hAnsi="Arial" w:cs="Arial"/>
        </w:rPr>
        <w:tab/>
      </w:r>
      <w:r w:rsidR="00DA7AFA">
        <w:rPr>
          <w:rFonts w:ascii="Arial" w:eastAsia="標楷體" w:hAnsi="Arial" w:cs="Arial"/>
        </w:rPr>
        <w:tab/>
      </w:r>
      <w:r w:rsidR="00DA7AFA">
        <w:rPr>
          <w:rFonts w:ascii="Arial" w:eastAsia="標楷體" w:hAnsi="Arial" w:cs="Arial"/>
        </w:rPr>
        <w:tab/>
      </w:r>
      <w:r w:rsidR="00DA7AFA">
        <w:rPr>
          <w:rFonts w:ascii="Arial" w:eastAsia="標楷體" w:hAnsi="Arial" w:cs="Arial"/>
        </w:rPr>
        <w:tab/>
      </w:r>
      <w:r w:rsidR="00DA7AFA">
        <w:rPr>
          <w:rFonts w:ascii="Arial" w:eastAsia="標楷體" w:hAnsi="Arial" w:cs="Arial" w:hint="eastAsia"/>
        </w:rPr>
        <w:t>(B)</w:t>
      </w:r>
      <w:r w:rsidRPr="00364A89">
        <w:rPr>
          <w:rFonts w:ascii="Arial" w:eastAsia="標楷體" w:hAnsi="Arial" w:cs="Arial" w:hint="eastAsia"/>
        </w:rPr>
        <w:t>不超過該證券三個成交單位</w:t>
      </w:r>
      <w:r w:rsidRPr="00364A89">
        <w:rPr>
          <w:rFonts w:ascii="Arial" w:eastAsia="標楷體" w:hAnsi="Arial" w:cs="Arial"/>
        </w:rPr>
        <w:br/>
      </w:r>
      <w:r w:rsidR="00DA7AFA">
        <w:rPr>
          <w:rFonts w:ascii="Arial" w:eastAsia="標楷體" w:hAnsi="Arial" w:cs="Arial" w:hint="eastAsia"/>
        </w:rPr>
        <w:t>(C)</w:t>
      </w:r>
      <w:r w:rsidRPr="00364A89">
        <w:rPr>
          <w:rFonts w:ascii="Arial" w:eastAsia="標楷體" w:hAnsi="Arial" w:cs="Arial" w:hint="eastAsia"/>
        </w:rPr>
        <w:t>不超過該證券五個成交單位</w:t>
      </w:r>
      <w:r w:rsidR="00DA7AFA">
        <w:rPr>
          <w:rFonts w:ascii="Arial" w:eastAsia="標楷體" w:hAnsi="Arial" w:cs="Arial"/>
        </w:rPr>
        <w:tab/>
      </w:r>
      <w:r w:rsidR="00DA7AFA">
        <w:rPr>
          <w:rFonts w:ascii="Arial" w:eastAsia="標楷體" w:hAnsi="Arial" w:cs="Arial"/>
        </w:rPr>
        <w:tab/>
      </w:r>
      <w:r w:rsidR="00DA7AFA">
        <w:rPr>
          <w:rFonts w:ascii="Arial" w:eastAsia="標楷體" w:hAnsi="Arial" w:cs="Arial"/>
        </w:rPr>
        <w:tab/>
      </w:r>
      <w:r w:rsidR="00DA7AFA">
        <w:rPr>
          <w:rFonts w:ascii="Arial" w:eastAsia="標楷體" w:hAnsi="Arial" w:cs="Arial"/>
        </w:rPr>
        <w:tab/>
      </w:r>
      <w:r w:rsidR="00DA7AFA">
        <w:rPr>
          <w:rFonts w:ascii="Arial" w:eastAsia="標楷體" w:hAnsi="Arial" w:cs="Arial" w:hint="eastAsia"/>
        </w:rPr>
        <w:t>(D)</w:t>
      </w:r>
      <w:r w:rsidRPr="00364A89">
        <w:rPr>
          <w:rFonts w:ascii="Arial" w:eastAsia="標楷體" w:hAnsi="Arial" w:cs="Arial" w:hint="eastAsia"/>
        </w:rPr>
        <w:t>不超過該證券十個成交單位</w:t>
      </w:r>
    </w:p>
    <w:p w:rsidR="003468D2" w:rsidRDefault="00571492" w:rsidP="00366E80">
      <w:pPr>
        <w:numPr>
          <w:ilvl w:val="0"/>
          <w:numId w:val="4"/>
        </w:numPr>
        <w:snapToGrid w:val="0"/>
        <w:spacing w:line="300" w:lineRule="atLeast"/>
        <w:ind w:left="283" w:hanging="425"/>
        <w:rPr>
          <w:rFonts w:ascii="Arial" w:eastAsia="標楷體" w:hAnsi="Arial" w:cs="Arial"/>
        </w:rPr>
      </w:pPr>
      <w:r w:rsidRPr="007B6D0C">
        <w:rPr>
          <w:rFonts w:ascii="Arial" w:eastAsia="標楷體" w:hAnsi="Arial" w:cs="Arial" w:hint="eastAsia"/>
        </w:rPr>
        <w:t>關係企業中的控制公司若欲操縱從屬公司從事不合營業常規的行為，因而導致從屬公司受到損害，下列何者必須與控制公司負連帶賠償責任？</w:t>
      </w:r>
    </w:p>
    <w:p w:rsidR="003468D2" w:rsidRDefault="00DA7AFA" w:rsidP="003468D2">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sidRPr="007B6D0C">
        <w:rPr>
          <w:rFonts w:ascii="Arial" w:eastAsia="標楷體" w:hAnsi="Arial" w:cs="Arial" w:hint="eastAsia"/>
        </w:rPr>
        <w:t>(A)</w:t>
      </w:r>
      <w:r w:rsidR="00571492" w:rsidRPr="007B6D0C">
        <w:rPr>
          <w:rFonts w:ascii="Arial" w:eastAsia="標楷體" w:hAnsi="Arial" w:cs="Arial" w:hint="eastAsia"/>
        </w:rPr>
        <w:t>控制公司之大股東</w:t>
      </w:r>
      <w:r w:rsidR="003468D2">
        <w:rPr>
          <w:rFonts w:ascii="Arial" w:eastAsia="標楷體" w:hAnsi="Arial" w:cs="Arial"/>
        </w:rPr>
        <w:tab/>
      </w:r>
      <w:r w:rsidR="003468D2">
        <w:rPr>
          <w:rFonts w:ascii="Arial" w:eastAsia="標楷體" w:hAnsi="Arial" w:cs="Arial"/>
        </w:rPr>
        <w:tab/>
      </w:r>
      <w:r w:rsidRPr="007B6D0C">
        <w:rPr>
          <w:rFonts w:ascii="Arial" w:eastAsia="標楷體" w:hAnsi="Arial" w:cs="Arial" w:hint="eastAsia"/>
        </w:rPr>
        <w:t>(B)</w:t>
      </w:r>
      <w:r w:rsidR="00571492" w:rsidRPr="007B6D0C">
        <w:rPr>
          <w:rFonts w:ascii="Arial" w:eastAsia="標楷體" w:hAnsi="Arial" w:cs="Arial" w:hint="eastAsia"/>
        </w:rPr>
        <w:t>控制公司之董事</w:t>
      </w:r>
    </w:p>
    <w:p w:rsidR="00571492" w:rsidRPr="007B6D0C" w:rsidRDefault="00DA7AFA" w:rsidP="003468D2">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sidRPr="007B6D0C">
        <w:rPr>
          <w:rFonts w:ascii="Arial" w:eastAsia="標楷體" w:hAnsi="Arial" w:cs="Arial" w:hint="eastAsia"/>
        </w:rPr>
        <w:t>(C)</w:t>
      </w:r>
      <w:r w:rsidR="00571492" w:rsidRPr="007B6D0C">
        <w:rPr>
          <w:rFonts w:ascii="Arial" w:eastAsia="標楷體" w:hAnsi="Arial" w:cs="Arial" w:hint="eastAsia"/>
        </w:rPr>
        <w:t>從屬公司之負責人</w:t>
      </w:r>
      <w:r w:rsidRPr="007B6D0C">
        <w:rPr>
          <w:rFonts w:ascii="Arial" w:eastAsia="標楷體" w:hAnsi="Arial" w:cs="Arial"/>
        </w:rPr>
        <w:tab/>
      </w:r>
      <w:r w:rsidR="00873DE9" w:rsidRPr="007B6D0C">
        <w:rPr>
          <w:rFonts w:ascii="Arial" w:eastAsia="標楷體" w:hAnsi="Arial" w:cs="Arial"/>
        </w:rPr>
        <w:tab/>
      </w:r>
      <w:r w:rsidRPr="007B6D0C">
        <w:rPr>
          <w:rFonts w:ascii="Arial" w:eastAsia="標楷體" w:hAnsi="Arial" w:cs="Arial" w:hint="eastAsia"/>
        </w:rPr>
        <w:t>(D)</w:t>
      </w:r>
      <w:r w:rsidR="00571492" w:rsidRPr="007B6D0C">
        <w:rPr>
          <w:rFonts w:ascii="Arial" w:eastAsia="標楷體" w:hAnsi="Arial" w:cs="Arial" w:hint="eastAsia"/>
        </w:rPr>
        <w:t>控制公司之負責人</w:t>
      </w:r>
    </w:p>
    <w:p w:rsidR="005C5EE0" w:rsidRDefault="00571492" w:rsidP="00366E80">
      <w:pPr>
        <w:numPr>
          <w:ilvl w:val="0"/>
          <w:numId w:val="4"/>
        </w:numPr>
        <w:snapToGrid w:val="0"/>
        <w:spacing w:line="300" w:lineRule="atLeast"/>
        <w:ind w:left="283" w:hanging="425"/>
        <w:rPr>
          <w:rFonts w:ascii="Arial" w:eastAsia="標楷體" w:hAnsi="Arial" w:cs="Arial"/>
        </w:rPr>
      </w:pPr>
      <w:r w:rsidRPr="00364A89">
        <w:rPr>
          <w:rFonts w:ascii="Arial" w:eastAsia="標楷體" w:hAnsi="Arial" w:cs="Arial" w:hint="eastAsia"/>
        </w:rPr>
        <w:t>有關短線交易之規範，下列何者非正確之規範？</w:t>
      </w:r>
    </w:p>
    <w:p w:rsidR="005C5EE0" w:rsidRDefault="00DA7AFA" w:rsidP="003F480E">
      <w:pPr>
        <w:tabs>
          <w:tab w:val="left" w:pos="2835"/>
          <w:tab w:val="left" w:pos="5245"/>
          <w:tab w:val="left" w:pos="7655"/>
        </w:tabs>
        <w:snapToGrid w:val="0"/>
        <w:spacing w:before="20" w:after="20" w:line="300" w:lineRule="exact"/>
        <w:ind w:leftChars="118" w:left="629" w:rightChars="-82" w:right="-197" w:hangingChars="144" w:hanging="346"/>
        <w:rPr>
          <w:rFonts w:ascii="Arial" w:eastAsia="標楷體" w:hAnsi="Arial" w:cs="Arial"/>
        </w:rPr>
      </w:pPr>
      <w:r>
        <w:rPr>
          <w:rFonts w:ascii="Arial" w:eastAsia="標楷體" w:hAnsi="Arial" w:cs="Arial" w:hint="eastAsia"/>
        </w:rPr>
        <w:t>(A)</w:t>
      </w:r>
      <w:r w:rsidR="00571492" w:rsidRPr="007B6D0C">
        <w:rPr>
          <w:rFonts w:ascii="Arial" w:eastAsia="標楷體" w:hAnsi="Arial" w:cs="Arial" w:hint="eastAsia"/>
          <w:sz w:val="23"/>
          <w:szCs w:val="23"/>
        </w:rPr>
        <w:t>發行股票公司之董事、監察人、經理人及持有公司股份超過百分之十之股東始適用短線交易之規定</w:t>
      </w:r>
    </w:p>
    <w:p w:rsidR="005C5EE0" w:rsidRDefault="00DA7AFA" w:rsidP="001C74CB">
      <w:pPr>
        <w:tabs>
          <w:tab w:val="left" w:pos="2835"/>
          <w:tab w:val="left" w:pos="5245"/>
          <w:tab w:val="left" w:pos="7655"/>
        </w:tabs>
        <w:snapToGrid w:val="0"/>
        <w:spacing w:before="20" w:after="20" w:line="300" w:lineRule="exact"/>
        <w:ind w:leftChars="117" w:left="586" w:hangingChars="127" w:hanging="305"/>
        <w:rPr>
          <w:rFonts w:ascii="Arial" w:eastAsia="標楷體" w:hAnsi="Arial" w:cs="Arial"/>
        </w:rPr>
      </w:pPr>
      <w:r>
        <w:rPr>
          <w:rFonts w:ascii="Arial" w:eastAsia="標楷體" w:hAnsi="Arial" w:cs="Arial" w:hint="eastAsia"/>
        </w:rPr>
        <w:t>(B)</w:t>
      </w:r>
      <w:r w:rsidR="00571492" w:rsidRPr="00364A89">
        <w:rPr>
          <w:rFonts w:ascii="Arial" w:eastAsia="標楷體" w:hAnsi="Arial" w:cs="Arial" w:hint="eastAsia"/>
        </w:rPr>
        <w:t>短線交易係指前述</w:t>
      </w:r>
      <w:r>
        <w:rPr>
          <w:rFonts w:ascii="Arial" w:eastAsia="標楷體" w:hAnsi="Arial" w:cs="Arial" w:hint="eastAsia"/>
        </w:rPr>
        <w:t>(A)</w:t>
      </w:r>
      <w:r w:rsidR="00571492" w:rsidRPr="00364A89">
        <w:rPr>
          <w:rFonts w:ascii="Arial" w:eastAsia="標楷體" w:hAnsi="Arial" w:cs="Arial" w:hint="eastAsia"/>
        </w:rPr>
        <w:t>所列之人對公司之上市股票及其他具有股權性質之有價證券，於取得後六</w:t>
      </w:r>
      <w:proofErr w:type="gramStart"/>
      <w:r w:rsidR="00571492" w:rsidRPr="00364A89">
        <w:rPr>
          <w:rFonts w:ascii="Arial" w:eastAsia="標楷體" w:hAnsi="Arial" w:cs="Arial" w:hint="eastAsia"/>
        </w:rPr>
        <w:t>個</w:t>
      </w:r>
      <w:proofErr w:type="gramEnd"/>
      <w:r w:rsidR="00571492" w:rsidRPr="00364A89">
        <w:rPr>
          <w:rFonts w:ascii="Arial" w:eastAsia="標楷體" w:hAnsi="Arial" w:cs="Arial" w:hint="eastAsia"/>
        </w:rPr>
        <w:t>月內再行賣出，或於賣出後六</w:t>
      </w:r>
      <w:proofErr w:type="gramStart"/>
      <w:r w:rsidR="00571492" w:rsidRPr="00364A89">
        <w:rPr>
          <w:rFonts w:ascii="Arial" w:eastAsia="標楷體" w:hAnsi="Arial" w:cs="Arial" w:hint="eastAsia"/>
        </w:rPr>
        <w:t>個</w:t>
      </w:r>
      <w:proofErr w:type="gramEnd"/>
      <w:r w:rsidR="00571492" w:rsidRPr="00364A89">
        <w:rPr>
          <w:rFonts w:ascii="Arial" w:eastAsia="標楷體" w:hAnsi="Arial" w:cs="Arial" w:hint="eastAsia"/>
        </w:rPr>
        <w:t>月內再行買進</w:t>
      </w:r>
    </w:p>
    <w:p w:rsidR="005C5EE0" w:rsidRDefault="00DA7AFA" w:rsidP="005C5EE0">
      <w:pPr>
        <w:tabs>
          <w:tab w:val="left" w:pos="2835"/>
          <w:tab w:val="left" w:pos="5245"/>
          <w:tab w:val="left" w:pos="7655"/>
        </w:tabs>
        <w:snapToGrid w:val="0"/>
        <w:spacing w:before="20" w:after="20" w:line="300" w:lineRule="exact"/>
        <w:ind w:leftChars="118" w:left="629" w:hangingChars="144" w:hanging="346"/>
        <w:rPr>
          <w:rFonts w:ascii="Arial" w:eastAsia="標楷體" w:hAnsi="Arial" w:cs="Arial"/>
        </w:rPr>
      </w:pPr>
      <w:r>
        <w:rPr>
          <w:rFonts w:ascii="Arial" w:eastAsia="標楷體" w:hAnsi="Arial" w:cs="Arial" w:hint="eastAsia"/>
        </w:rPr>
        <w:t>(C)</w:t>
      </w:r>
      <w:r w:rsidR="00571492" w:rsidRPr="00364A89">
        <w:rPr>
          <w:rFonts w:ascii="Arial" w:eastAsia="標楷體" w:hAnsi="Arial" w:cs="Arial" w:hint="eastAsia"/>
        </w:rPr>
        <w:t>若公司內部人為短線交易時，得經股東會特別決議，不對其行使歸入權</w:t>
      </w:r>
    </w:p>
    <w:p w:rsidR="00571492" w:rsidRPr="00364A89" w:rsidRDefault="00DA7AFA" w:rsidP="005C5EE0">
      <w:pPr>
        <w:tabs>
          <w:tab w:val="left" w:pos="2835"/>
          <w:tab w:val="left" w:pos="5245"/>
          <w:tab w:val="left" w:pos="7655"/>
        </w:tabs>
        <w:snapToGrid w:val="0"/>
        <w:spacing w:before="20" w:after="20" w:line="300" w:lineRule="exact"/>
        <w:ind w:leftChars="118" w:left="629" w:hangingChars="144" w:hanging="346"/>
        <w:rPr>
          <w:rFonts w:ascii="Arial" w:eastAsia="標楷體" w:hAnsi="Arial" w:cs="Arial"/>
        </w:rPr>
      </w:pPr>
      <w:r>
        <w:rPr>
          <w:rFonts w:ascii="Arial" w:eastAsia="標楷體" w:hAnsi="Arial" w:cs="Arial" w:hint="eastAsia"/>
        </w:rPr>
        <w:t>(D)</w:t>
      </w:r>
      <w:r w:rsidR="00571492" w:rsidRPr="00364A89">
        <w:rPr>
          <w:rFonts w:ascii="Arial" w:eastAsia="標楷體" w:hAnsi="Arial" w:cs="Arial" w:hint="eastAsia"/>
        </w:rPr>
        <w:t>若發行股票公司董事會或監察人不為公司行使歸入權時，股東得以</w:t>
      </w:r>
      <w:proofErr w:type="gramStart"/>
      <w:r w:rsidR="00571492" w:rsidRPr="00364A89">
        <w:rPr>
          <w:rFonts w:ascii="Arial" w:eastAsia="標楷體" w:hAnsi="Arial" w:cs="Arial" w:hint="eastAsia"/>
        </w:rPr>
        <w:t>三</w:t>
      </w:r>
      <w:proofErr w:type="gramEnd"/>
      <w:r w:rsidR="00571492" w:rsidRPr="00364A89">
        <w:rPr>
          <w:rFonts w:ascii="Arial" w:eastAsia="標楷體" w:hAnsi="Arial" w:cs="Arial" w:hint="eastAsia"/>
        </w:rPr>
        <w:t>十日之限期，請求董事會或監察人行使之；於其不行使時，請求之股東得為公司行使前述之請求權</w:t>
      </w:r>
    </w:p>
    <w:p w:rsidR="00571492" w:rsidRDefault="00571492" w:rsidP="00366E80">
      <w:pPr>
        <w:numPr>
          <w:ilvl w:val="0"/>
          <w:numId w:val="4"/>
        </w:numPr>
        <w:snapToGrid w:val="0"/>
        <w:spacing w:before="60" w:after="60" w:line="300" w:lineRule="atLeast"/>
        <w:ind w:left="284" w:hanging="426"/>
        <w:rPr>
          <w:rFonts w:ascii="Arial" w:eastAsia="標楷體" w:hAnsi="Arial" w:cs="Arial"/>
        </w:rPr>
      </w:pPr>
      <w:r w:rsidRPr="003468D2">
        <w:rPr>
          <w:rFonts w:ascii="Arial" w:eastAsia="標楷體" w:hAnsi="Arial" w:cs="Arial" w:hint="eastAsia"/>
          <w:spacing w:val="-8"/>
        </w:rPr>
        <w:t>試問證券投信投顧事業經營全權委託投資業務，其委託投資資產之閒置資金不得運用於下列何項之投資？</w:t>
      </w:r>
      <w:r w:rsidRPr="003468D2">
        <w:rPr>
          <w:rFonts w:ascii="Arial" w:eastAsia="標楷體" w:hAnsi="Arial" w:cs="Arial"/>
          <w:spacing w:val="-8"/>
        </w:rPr>
        <w:br/>
      </w:r>
      <w:r w:rsidR="00DA7AFA">
        <w:rPr>
          <w:rFonts w:ascii="Arial" w:eastAsia="標楷體" w:hAnsi="Arial" w:cs="Arial" w:hint="eastAsia"/>
        </w:rPr>
        <w:t>(A)</w:t>
      </w:r>
      <w:proofErr w:type="gramStart"/>
      <w:r w:rsidRPr="00364A89">
        <w:rPr>
          <w:rFonts w:ascii="Arial" w:eastAsia="標楷體" w:hAnsi="Arial" w:cs="Arial" w:hint="eastAsia"/>
        </w:rPr>
        <w:t>向票券商</w:t>
      </w:r>
      <w:proofErr w:type="gramEnd"/>
      <w:r w:rsidRPr="00364A89">
        <w:rPr>
          <w:rFonts w:ascii="Arial" w:eastAsia="標楷體" w:hAnsi="Arial" w:cs="Arial" w:hint="eastAsia"/>
        </w:rPr>
        <w:t>買入短期票</w:t>
      </w:r>
      <w:proofErr w:type="gramStart"/>
      <w:r w:rsidRPr="00364A89">
        <w:rPr>
          <w:rFonts w:ascii="Arial" w:eastAsia="標楷體" w:hAnsi="Arial" w:cs="Arial" w:hint="eastAsia"/>
        </w:rPr>
        <w:t>券</w:t>
      </w:r>
      <w:proofErr w:type="gramEnd"/>
      <w:r w:rsidR="005C5EE0">
        <w:rPr>
          <w:rFonts w:ascii="Arial" w:eastAsia="標楷體" w:hAnsi="Arial" w:cs="Arial"/>
        </w:rPr>
        <w:tab/>
      </w:r>
      <w:r w:rsidR="005C5EE0">
        <w:rPr>
          <w:rFonts w:ascii="Arial" w:eastAsia="標楷體" w:hAnsi="Arial" w:cs="Arial"/>
        </w:rPr>
        <w:tab/>
      </w:r>
      <w:r w:rsidR="005C5EE0">
        <w:rPr>
          <w:rFonts w:ascii="Arial" w:eastAsia="標楷體" w:hAnsi="Arial" w:cs="Arial"/>
        </w:rPr>
        <w:tab/>
      </w:r>
      <w:r w:rsidR="005C5EE0">
        <w:rPr>
          <w:rFonts w:ascii="Arial" w:eastAsia="標楷體" w:hAnsi="Arial" w:cs="Arial"/>
        </w:rPr>
        <w:tab/>
      </w:r>
      <w:r w:rsidR="005C5EE0">
        <w:rPr>
          <w:rFonts w:ascii="Arial" w:eastAsia="標楷體" w:hAnsi="Arial" w:cs="Arial"/>
        </w:rPr>
        <w:tab/>
      </w:r>
      <w:r w:rsidR="005C5EE0">
        <w:rPr>
          <w:rFonts w:ascii="Arial" w:eastAsia="標楷體" w:hAnsi="Arial" w:cs="Arial"/>
        </w:rPr>
        <w:tab/>
      </w:r>
      <w:r w:rsidR="005C5EE0">
        <w:rPr>
          <w:rFonts w:ascii="Arial" w:eastAsia="標楷體" w:hAnsi="Arial" w:cs="Arial"/>
        </w:rPr>
        <w:tab/>
      </w:r>
      <w:r w:rsidR="005C5EE0">
        <w:rPr>
          <w:rFonts w:ascii="Arial" w:eastAsia="標楷體" w:hAnsi="Arial" w:cs="Arial"/>
        </w:rPr>
        <w:tab/>
      </w:r>
      <w:r w:rsidR="00DA7AFA">
        <w:rPr>
          <w:rFonts w:ascii="Arial" w:eastAsia="標楷體" w:hAnsi="Arial" w:cs="Arial" w:hint="eastAsia"/>
        </w:rPr>
        <w:t>(B)</w:t>
      </w:r>
      <w:r w:rsidRPr="00364A89">
        <w:rPr>
          <w:rFonts w:ascii="Arial" w:eastAsia="標楷體" w:hAnsi="Arial" w:cs="Arial" w:hint="eastAsia"/>
        </w:rPr>
        <w:t>存放於金融機構</w:t>
      </w:r>
      <w:r w:rsidRPr="00364A89">
        <w:rPr>
          <w:rFonts w:ascii="Arial" w:eastAsia="標楷體" w:hAnsi="Arial" w:cs="Arial"/>
        </w:rPr>
        <w:br/>
      </w:r>
      <w:r w:rsidR="00DA7AFA">
        <w:rPr>
          <w:rFonts w:ascii="Arial" w:eastAsia="標楷體" w:hAnsi="Arial" w:cs="Arial" w:hint="eastAsia"/>
        </w:rPr>
        <w:t>(C)</w:t>
      </w:r>
      <w:r w:rsidRPr="00364A89">
        <w:rPr>
          <w:rFonts w:ascii="Arial" w:eastAsia="標楷體" w:hAnsi="Arial" w:cs="Arial" w:hint="eastAsia"/>
        </w:rPr>
        <w:t>國內信託業發行之貨幣市場共同信託基金受益證券</w:t>
      </w:r>
      <w:r w:rsidR="005C5EE0">
        <w:rPr>
          <w:rFonts w:ascii="Arial" w:eastAsia="標楷體" w:hAnsi="Arial" w:cs="Arial"/>
        </w:rPr>
        <w:tab/>
      </w:r>
      <w:r w:rsidR="005C5EE0">
        <w:rPr>
          <w:rFonts w:ascii="Arial" w:eastAsia="標楷體" w:hAnsi="Arial" w:cs="Arial"/>
        </w:rPr>
        <w:tab/>
      </w:r>
      <w:r w:rsidR="00DA7AFA">
        <w:rPr>
          <w:rFonts w:ascii="Arial" w:eastAsia="標楷體" w:hAnsi="Arial" w:cs="Arial" w:hint="eastAsia"/>
        </w:rPr>
        <w:t>(D)</w:t>
      </w:r>
      <w:r w:rsidRPr="00364A89">
        <w:rPr>
          <w:rFonts w:ascii="Arial" w:eastAsia="標楷體" w:hAnsi="Arial" w:cs="Arial" w:hint="eastAsia"/>
        </w:rPr>
        <w:t>買進黃金</w:t>
      </w:r>
    </w:p>
    <w:p w:rsidR="00895D61" w:rsidRPr="00364A89" w:rsidRDefault="00895D61" w:rsidP="00895D61">
      <w:pPr>
        <w:snapToGrid w:val="0"/>
        <w:spacing w:before="60" w:after="60" w:line="300" w:lineRule="atLeast"/>
        <w:ind w:left="-142"/>
        <w:rPr>
          <w:rFonts w:ascii="Arial" w:eastAsia="標楷體" w:hAnsi="Arial" w:cs="Arial"/>
        </w:rPr>
      </w:pPr>
    </w:p>
    <w:p w:rsidR="005C5EE0" w:rsidRDefault="00571492" w:rsidP="00366E80">
      <w:pPr>
        <w:numPr>
          <w:ilvl w:val="0"/>
          <w:numId w:val="4"/>
        </w:numPr>
        <w:snapToGrid w:val="0"/>
        <w:spacing w:line="300" w:lineRule="atLeast"/>
        <w:ind w:left="283" w:hanging="425"/>
        <w:rPr>
          <w:rFonts w:ascii="Arial" w:eastAsia="標楷體" w:hAnsi="Arial" w:cs="Arial"/>
        </w:rPr>
      </w:pPr>
      <w:r w:rsidRPr="00364A89">
        <w:rPr>
          <w:rFonts w:ascii="Arial" w:eastAsia="標楷體" w:hAnsi="Arial" w:cs="Arial" w:hint="eastAsia"/>
        </w:rPr>
        <w:lastRenderedPageBreak/>
        <w:t>有關證券投信公司總經理之選任或委任事項，下</w:t>
      </w:r>
      <w:proofErr w:type="gramStart"/>
      <w:r w:rsidRPr="00364A89">
        <w:rPr>
          <w:rFonts w:ascii="Arial" w:eastAsia="標楷體" w:hAnsi="Arial" w:cs="Arial" w:hint="eastAsia"/>
        </w:rPr>
        <w:t>列行</w:t>
      </w:r>
      <w:proofErr w:type="gramEnd"/>
      <w:r w:rsidRPr="00364A89">
        <w:rPr>
          <w:rFonts w:ascii="Arial" w:eastAsia="標楷體" w:hAnsi="Arial" w:cs="Arial" w:hint="eastAsia"/>
        </w:rPr>
        <w:t>為何項符合證券投資信託管理法令之規範？</w:t>
      </w:r>
    </w:p>
    <w:p w:rsidR="005C5EE0" w:rsidRDefault="00DA7AFA" w:rsidP="005C5EE0">
      <w:pPr>
        <w:tabs>
          <w:tab w:val="left" w:pos="2835"/>
          <w:tab w:val="left" w:pos="5245"/>
          <w:tab w:val="left" w:pos="7655"/>
        </w:tabs>
        <w:snapToGrid w:val="0"/>
        <w:spacing w:before="20" w:after="20" w:line="300" w:lineRule="exact"/>
        <w:ind w:leftChars="118" w:left="629" w:hangingChars="144" w:hanging="346"/>
        <w:rPr>
          <w:rFonts w:ascii="Arial" w:eastAsia="標楷體" w:hAnsi="Arial" w:cs="Arial"/>
        </w:rPr>
      </w:pPr>
      <w:r>
        <w:rPr>
          <w:rFonts w:ascii="Arial" w:eastAsia="標楷體" w:hAnsi="Arial" w:cs="Arial" w:hint="eastAsia"/>
        </w:rPr>
        <w:t>(A)</w:t>
      </w:r>
      <w:r w:rsidR="00571492" w:rsidRPr="00364A89">
        <w:rPr>
          <w:rFonts w:ascii="Arial" w:eastAsia="標楷體" w:hAnsi="Arial" w:cs="Arial" w:hint="eastAsia"/>
        </w:rPr>
        <w:t>請假時公司應指派具有符合擔任總經理資格之代理人代理之</w:t>
      </w:r>
    </w:p>
    <w:p w:rsidR="005C5EE0" w:rsidRDefault="00DA7AFA" w:rsidP="005C5EE0">
      <w:pPr>
        <w:tabs>
          <w:tab w:val="left" w:pos="2835"/>
          <w:tab w:val="left" w:pos="5245"/>
          <w:tab w:val="left" w:pos="7655"/>
        </w:tabs>
        <w:snapToGrid w:val="0"/>
        <w:spacing w:before="20" w:after="20" w:line="300" w:lineRule="exact"/>
        <w:ind w:leftChars="118" w:left="629" w:hangingChars="144" w:hanging="346"/>
        <w:rPr>
          <w:rFonts w:ascii="Arial" w:eastAsia="標楷體" w:hAnsi="Arial" w:cs="Arial"/>
        </w:rPr>
      </w:pPr>
      <w:r>
        <w:rPr>
          <w:rFonts w:ascii="Arial" w:eastAsia="標楷體" w:hAnsi="Arial" w:cs="Arial" w:hint="eastAsia"/>
        </w:rPr>
        <w:t>(B)</w:t>
      </w:r>
      <w:r w:rsidR="00571492" w:rsidRPr="00364A89">
        <w:rPr>
          <w:rFonts w:ascii="Arial" w:eastAsia="標楷體" w:hAnsi="Arial" w:cs="Arial" w:hint="eastAsia"/>
        </w:rPr>
        <w:t>經股東會同意得兼任其他證券投信公司之總經理</w:t>
      </w:r>
    </w:p>
    <w:p w:rsidR="005C5EE0" w:rsidRDefault="00DA7AFA" w:rsidP="005C5EE0">
      <w:pPr>
        <w:tabs>
          <w:tab w:val="left" w:pos="2835"/>
          <w:tab w:val="left" w:pos="5245"/>
          <w:tab w:val="left" w:pos="7655"/>
        </w:tabs>
        <w:snapToGrid w:val="0"/>
        <w:spacing w:before="20" w:after="20" w:line="300" w:lineRule="exact"/>
        <w:ind w:leftChars="118" w:left="629" w:hangingChars="144" w:hanging="346"/>
        <w:rPr>
          <w:rFonts w:ascii="Arial" w:eastAsia="標楷體" w:hAnsi="Arial" w:cs="Arial"/>
        </w:rPr>
      </w:pPr>
      <w:r>
        <w:rPr>
          <w:rFonts w:ascii="Arial" w:eastAsia="標楷體" w:hAnsi="Arial" w:cs="Arial" w:hint="eastAsia"/>
        </w:rPr>
        <w:t>(C)</w:t>
      </w:r>
      <w:r w:rsidR="00571492" w:rsidRPr="00364A89">
        <w:rPr>
          <w:rFonts w:ascii="Arial" w:eastAsia="標楷體" w:hAnsi="Arial" w:cs="Arial" w:hint="eastAsia"/>
        </w:rPr>
        <w:t>經股東會同意可兼任其他證券投信公司之董事長</w:t>
      </w:r>
    </w:p>
    <w:p w:rsidR="00571492" w:rsidRPr="00364A89" w:rsidRDefault="00DA7AFA" w:rsidP="005C5EE0">
      <w:pPr>
        <w:tabs>
          <w:tab w:val="left" w:pos="2835"/>
          <w:tab w:val="left" w:pos="5245"/>
          <w:tab w:val="left" w:pos="7655"/>
        </w:tabs>
        <w:snapToGrid w:val="0"/>
        <w:spacing w:before="20" w:after="20" w:line="300" w:lineRule="exact"/>
        <w:ind w:leftChars="118" w:left="629" w:hangingChars="144" w:hanging="346"/>
        <w:rPr>
          <w:rFonts w:ascii="Arial" w:eastAsia="標楷體" w:hAnsi="Arial" w:cs="Arial"/>
        </w:rPr>
      </w:pPr>
      <w:r>
        <w:rPr>
          <w:rFonts w:ascii="Arial" w:eastAsia="標楷體" w:hAnsi="Arial" w:cs="Arial" w:hint="eastAsia"/>
        </w:rPr>
        <w:t>(D)</w:t>
      </w:r>
      <w:r w:rsidR="00571492" w:rsidRPr="00364A89">
        <w:rPr>
          <w:rFonts w:ascii="Arial" w:eastAsia="標楷體" w:hAnsi="Arial" w:cs="Arial" w:hint="eastAsia"/>
        </w:rPr>
        <w:t>投資於其他家之證券投信公司股票，但不超過</w:t>
      </w:r>
      <w:r w:rsidR="00571492" w:rsidRPr="00364A89">
        <w:rPr>
          <w:rFonts w:ascii="Arial" w:eastAsia="標楷體" w:hAnsi="Arial" w:cs="Arial" w:hint="eastAsia"/>
        </w:rPr>
        <w:t>3%</w:t>
      </w:r>
      <w:r w:rsidR="00571492" w:rsidRPr="00364A89">
        <w:rPr>
          <w:rFonts w:ascii="Arial" w:eastAsia="標楷體" w:hAnsi="Arial" w:cs="Arial" w:hint="eastAsia"/>
        </w:rPr>
        <w:t>為限</w:t>
      </w:r>
    </w:p>
    <w:p w:rsidR="00571492" w:rsidRPr="00364A89" w:rsidRDefault="00571492" w:rsidP="00366E80">
      <w:pPr>
        <w:numPr>
          <w:ilvl w:val="0"/>
          <w:numId w:val="4"/>
        </w:numPr>
        <w:snapToGrid w:val="0"/>
        <w:spacing w:before="60" w:after="60" w:line="300" w:lineRule="atLeast"/>
        <w:ind w:left="284" w:hanging="426"/>
        <w:rPr>
          <w:rFonts w:ascii="Arial" w:eastAsia="標楷體" w:hAnsi="Arial" w:cs="Arial"/>
        </w:rPr>
      </w:pPr>
      <w:r w:rsidRPr="00364A89">
        <w:rPr>
          <w:rFonts w:ascii="Arial" w:eastAsia="標楷體" w:hAnsi="Arial" w:cs="Arial" w:hint="eastAsia"/>
        </w:rPr>
        <w:t>依發行人募集與發行海外有價證券處理準則之規定，發行人募集與發行海外有價證券，除另有規定外，依規定</w:t>
      </w:r>
      <w:proofErr w:type="gramStart"/>
      <w:r w:rsidRPr="00364A89">
        <w:rPr>
          <w:rFonts w:ascii="Arial" w:eastAsia="標楷體" w:hAnsi="Arial" w:cs="Arial" w:hint="eastAsia"/>
        </w:rPr>
        <w:t>應檢齊相關</w:t>
      </w:r>
      <w:proofErr w:type="gramEnd"/>
      <w:r w:rsidRPr="00364A89">
        <w:rPr>
          <w:rFonts w:ascii="Arial" w:eastAsia="標楷體" w:hAnsi="Arial" w:cs="Arial" w:hint="eastAsia"/>
        </w:rPr>
        <w:t>書件</w:t>
      </w:r>
      <w:r w:rsidR="00B76EFD">
        <w:rPr>
          <w:rFonts w:ascii="Arial" w:eastAsia="標楷體" w:hAnsi="Arial" w:cs="Arial" w:hint="eastAsia"/>
        </w:rPr>
        <w:t>提出申報，於金融監督管理委員會指定之機構收到申報書即日起需屆滿</w:t>
      </w:r>
      <w:r w:rsidRPr="00364A89">
        <w:rPr>
          <w:rFonts w:ascii="Arial" w:eastAsia="標楷體" w:hAnsi="Arial" w:cs="Arial" w:hint="eastAsia"/>
        </w:rPr>
        <w:t>幾日始生效？</w:t>
      </w:r>
      <w:r w:rsidRPr="00364A89">
        <w:rPr>
          <w:rFonts w:ascii="Arial" w:eastAsia="標楷體" w:hAnsi="Arial" w:cs="Arial"/>
        </w:rPr>
        <w:br/>
      </w:r>
      <w:r w:rsidR="00DA7AFA">
        <w:rPr>
          <w:rFonts w:ascii="Arial" w:eastAsia="標楷體" w:hAnsi="Arial" w:cs="Arial" w:hint="eastAsia"/>
        </w:rPr>
        <w:t>(A)</w:t>
      </w:r>
      <w:r w:rsidRPr="00364A89">
        <w:rPr>
          <w:rFonts w:ascii="Arial" w:eastAsia="標楷體" w:hAnsi="Arial" w:cs="Arial" w:hint="eastAsia"/>
        </w:rPr>
        <w:t>五個營業日</w:t>
      </w:r>
      <w:r w:rsidR="005C5EE0">
        <w:rPr>
          <w:rFonts w:ascii="Arial" w:eastAsia="標楷體" w:hAnsi="Arial" w:cs="Arial"/>
        </w:rPr>
        <w:tab/>
      </w:r>
      <w:r w:rsidR="005C5EE0">
        <w:rPr>
          <w:rFonts w:ascii="Arial" w:eastAsia="標楷體" w:hAnsi="Arial" w:cs="Arial"/>
        </w:rPr>
        <w:tab/>
      </w:r>
      <w:r w:rsidR="00DA7AFA">
        <w:rPr>
          <w:rFonts w:ascii="Arial" w:eastAsia="標楷體" w:hAnsi="Arial" w:cs="Arial" w:hint="eastAsia"/>
        </w:rPr>
        <w:t>(B)</w:t>
      </w:r>
      <w:r w:rsidRPr="00364A89">
        <w:rPr>
          <w:rFonts w:ascii="Arial" w:eastAsia="標楷體" w:hAnsi="Arial" w:cs="Arial" w:hint="eastAsia"/>
        </w:rPr>
        <w:t>十二</w:t>
      </w:r>
      <w:proofErr w:type="gramStart"/>
      <w:r w:rsidRPr="00364A89">
        <w:rPr>
          <w:rFonts w:ascii="Arial" w:eastAsia="標楷體" w:hAnsi="Arial" w:cs="Arial" w:hint="eastAsia"/>
        </w:rPr>
        <w:t>個</w:t>
      </w:r>
      <w:proofErr w:type="gramEnd"/>
      <w:r w:rsidRPr="00364A89">
        <w:rPr>
          <w:rFonts w:ascii="Arial" w:eastAsia="標楷體" w:hAnsi="Arial" w:cs="Arial" w:hint="eastAsia"/>
        </w:rPr>
        <w:t>營業日</w:t>
      </w:r>
      <w:r w:rsidR="005C5EE0">
        <w:rPr>
          <w:rFonts w:ascii="Arial" w:eastAsia="標楷體" w:hAnsi="Arial" w:cs="Arial"/>
        </w:rPr>
        <w:tab/>
      </w:r>
      <w:r w:rsidR="005C5EE0">
        <w:rPr>
          <w:rFonts w:ascii="Arial" w:eastAsia="標楷體" w:hAnsi="Arial" w:cs="Arial"/>
        </w:rPr>
        <w:tab/>
      </w:r>
      <w:r w:rsidR="00DA7AFA">
        <w:rPr>
          <w:rFonts w:ascii="Arial" w:eastAsia="標楷體" w:hAnsi="Arial" w:cs="Arial" w:hint="eastAsia"/>
        </w:rPr>
        <w:t>(C)</w:t>
      </w:r>
      <w:r w:rsidRPr="00364A89">
        <w:rPr>
          <w:rFonts w:ascii="Arial" w:eastAsia="標楷體" w:hAnsi="Arial" w:cs="Arial" w:hint="eastAsia"/>
        </w:rPr>
        <w:t>十五</w:t>
      </w:r>
      <w:proofErr w:type="gramStart"/>
      <w:r w:rsidRPr="00364A89">
        <w:rPr>
          <w:rFonts w:ascii="Arial" w:eastAsia="標楷體" w:hAnsi="Arial" w:cs="Arial" w:hint="eastAsia"/>
        </w:rPr>
        <w:t>個</w:t>
      </w:r>
      <w:proofErr w:type="gramEnd"/>
      <w:r w:rsidRPr="00364A89">
        <w:rPr>
          <w:rFonts w:ascii="Arial" w:eastAsia="標楷體" w:hAnsi="Arial" w:cs="Arial" w:hint="eastAsia"/>
        </w:rPr>
        <w:t>營業日</w:t>
      </w:r>
      <w:r w:rsidR="005C5EE0">
        <w:rPr>
          <w:rFonts w:ascii="Arial" w:eastAsia="標楷體" w:hAnsi="Arial" w:cs="Arial"/>
        </w:rPr>
        <w:tab/>
      </w:r>
      <w:r w:rsidR="005C5EE0">
        <w:rPr>
          <w:rFonts w:ascii="Arial" w:eastAsia="標楷體" w:hAnsi="Arial" w:cs="Arial"/>
        </w:rPr>
        <w:tab/>
      </w:r>
      <w:r w:rsidR="00DA7AFA">
        <w:rPr>
          <w:rFonts w:ascii="Arial" w:eastAsia="標楷體" w:hAnsi="Arial" w:cs="Arial" w:hint="eastAsia"/>
        </w:rPr>
        <w:t>(D)</w:t>
      </w:r>
      <w:r w:rsidRPr="00364A89">
        <w:rPr>
          <w:rFonts w:ascii="Arial" w:eastAsia="標楷體" w:hAnsi="Arial" w:cs="Arial" w:hint="eastAsia"/>
        </w:rPr>
        <w:t>二十</w:t>
      </w:r>
      <w:proofErr w:type="gramStart"/>
      <w:r w:rsidRPr="00364A89">
        <w:rPr>
          <w:rFonts w:ascii="Arial" w:eastAsia="標楷體" w:hAnsi="Arial" w:cs="Arial" w:hint="eastAsia"/>
        </w:rPr>
        <w:t>個</w:t>
      </w:r>
      <w:proofErr w:type="gramEnd"/>
      <w:r w:rsidRPr="00364A89">
        <w:rPr>
          <w:rFonts w:ascii="Arial" w:eastAsia="標楷體" w:hAnsi="Arial" w:cs="Arial" w:hint="eastAsia"/>
        </w:rPr>
        <w:t>營業日</w:t>
      </w:r>
    </w:p>
    <w:p w:rsidR="00571492" w:rsidRPr="00364A89" w:rsidRDefault="00571492" w:rsidP="00366E80">
      <w:pPr>
        <w:numPr>
          <w:ilvl w:val="0"/>
          <w:numId w:val="4"/>
        </w:numPr>
        <w:snapToGrid w:val="0"/>
        <w:spacing w:before="60" w:after="60" w:line="300" w:lineRule="atLeast"/>
        <w:ind w:left="284" w:hanging="426"/>
        <w:rPr>
          <w:rFonts w:ascii="Arial" w:eastAsia="標楷體" w:hAnsi="Arial" w:cs="Arial"/>
        </w:rPr>
      </w:pPr>
      <w:r w:rsidRPr="00364A89">
        <w:rPr>
          <w:rFonts w:ascii="Arial" w:eastAsia="標楷體" w:hAnsi="Arial" w:cs="Arial" w:hint="eastAsia"/>
        </w:rPr>
        <w:t>有關我國證券投資信託暨顧問商業同業公會之會員應共同信守各種基本之業務經營原則中，其中應「確實掌握客戶之資力、投資經驗與投資目的，據以提供適當之服務，並謀求客戶之最大利益，禁止有誤導、虛偽、詐欺、利益衝突、足以致他人誤信或內線交易之行為」，係指下列何項原則？</w:t>
      </w:r>
      <w:r w:rsidRPr="00364A89">
        <w:rPr>
          <w:rFonts w:ascii="Arial" w:eastAsia="標楷體" w:hAnsi="Arial" w:cs="Arial"/>
        </w:rPr>
        <w:br/>
      </w:r>
      <w:r w:rsidR="00DA7AFA">
        <w:rPr>
          <w:rFonts w:ascii="Arial" w:eastAsia="標楷體" w:hAnsi="Arial" w:cs="Arial" w:hint="eastAsia"/>
        </w:rPr>
        <w:t>(A)</w:t>
      </w:r>
      <w:r w:rsidRPr="00364A89">
        <w:rPr>
          <w:rFonts w:ascii="Arial" w:eastAsia="標楷體" w:hAnsi="Arial" w:cs="Arial" w:hint="eastAsia"/>
        </w:rPr>
        <w:t>守法原則</w:t>
      </w:r>
      <w:r w:rsidR="005C5EE0">
        <w:rPr>
          <w:rFonts w:ascii="Arial" w:eastAsia="標楷體" w:hAnsi="Arial" w:cs="Arial"/>
        </w:rPr>
        <w:tab/>
      </w:r>
      <w:r w:rsidR="005C5EE0">
        <w:rPr>
          <w:rFonts w:ascii="Arial" w:eastAsia="標楷體" w:hAnsi="Arial" w:cs="Arial"/>
        </w:rPr>
        <w:tab/>
      </w:r>
      <w:r w:rsidR="00DA7AFA">
        <w:rPr>
          <w:rFonts w:ascii="Arial" w:eastAsia="標楷體" w:hAnsi="Arial" w:cs="Arial" w:hint="eastAsia"/>
        </w:rPr>
        <w:t>(B)</w:t>
      </w:r>
      <w:r w:rsidRPr="00364A89">
        <w:rPr>
          <w:rFonts w:ascii="Arial" w:eastAsia="標楷體" w:hAnsi="Arial" w:cs="Arial" w:hint="eastAsia"/>
        </w:rPr>
        <w:t>專業原則</w:t>
      </w:r>
      <w:r w:rsidR="005C5EE0">
        <w:rPr>
          <w:rFonts w:ascii="Arial" w:eastAsia="標楷體" w:hAnsi="Arial" w:cs="Arial"/>
        </w:rPr>
        <w:tab/>
      </w:r>
      <w:r w:rsidR="005C5EE0">
        <w:rPr>
          <w:rFonts w:ascii="Arial" w:eastAsia="標楷體" w:hAnsi="Arial" w:cs="Arial"/>
        </w:rPr>
        <w:tab/>
      </w:r>
      <w:r w:rsidR="005C5EE0">
        <w:rPr>
          <w:rFonts w:ascii="Arial" w:eastAsia="標楷體" w:hAnsi="Arial" w:cs="Arial"/>
        </w:rPr>
        <w:tab/>
      </w:r>
      <w:r w:rsidR="00DA7AFA">
        <w:rPr>
          <w:rFonts w:ascii="Arial" w:eastAsia="標楷體" w:hAnsi="Arial" w:cs="Arial" w:hint="eastAsia"/>
        </w:rPr>
        <w:t>(C)</w:t>
      </w:r>
      <w:r w:rsidRPr="00364A89">
        <w:rPr>
          <w:rFonts w:ascii="Arial" w:eastAsia="標楷體" w:hAnsi="Arial" w:cs="Arial" w:hint="eastAsia"/>
        </w:rPr>
        <w:t>善良管理人原則</w:t>
      </w:r>
      <w:r w:rsidR="005C5EE0">
        <w:rPr>
          <w:rFonts w:ascii="Arial" w:eastAsia="標楷體" w:hAnsi="Arial" w:cs="Arial"/>
        </w:rPr>
        <w:tab/>
      </w:r>
      <w:r w:rsidR="00DA7AFA">
        <w:rPr>
          <w:rFonts w:ascii="Arial" w:eastAsia="標楷體" w:hAnsi="Arial" w:cs="Arial" w:hint="eastAsia"/>
        </w:rPr>
        <w:t>(D)</w:t>
      </w:r>
      <w:r w:rsidRPr="00364A89">
        <w:rPr>
          <w:rFonts w:ascii="Arial" w:eastAsia="標楷體" w:hAnsi="Arial" w:cs="Arial" w:hint="eastAsia"/>
        </w:rPr>
        <w:t>忠實誠信原則</w:t>
      </w:r>
    </w:p>
    <w:p w:rsidR="005C5EE0" w:rsidRDefault="00571492" w:rsidP="00366E80">
      <w:pPr>
        <w:numPr>
          <w:ilvl w:val="0"/>
          <w:numId w:val="4"/>
        </w:numPr>
        <w:snapToGrid w:val="0"/>
        <w:spacing w:line="300" w:lineRule="atLeast"/>
        <w:ind w:left="283" w:hanging="425"/>
        <w:rPr>
          <w:rFonts w:ascii="Arial" w:eastAsia="標楷體" w:hAnsi="Arial" w:cs="Arial"/>
        </w:rPr>
      </w:pPr>
      <w:r w:rsidRPr="00364A89">
        <w:rPr>
          <w:rFonts w:ascii="Arial" w:eastAsia="標楷體" w:hAnsi="Arial" w:cs="Arial" w:hint="eastAsia"/>
        </w:rPr>
        <w:t>有關證券投資顧問事業從業人員對於客戶申訴案件之處理，下列規範何者為正確？</w:t>
      </w:r>
    </w:p>
    <w:p w:rsidR="005C5EE0" w:rsidRDefault="00DA7AFA" w:rsidP="005C5EE0">
      <w:pPr>
        <w:tabs>
          <w:tab w:val="left" w:pos="2835"/>
          <w:tab w:val="left" w:pos="5245"/>
          <w:tab w:val="left" w:pos="7655"/>
        </w:tabs>
        <w:snapToGrid w:val="0"/>
        <w:spacing w:before="20" w:after="20" w:line="300" w:lineRule="exact"/>
        <w:ind w:leftChars="118" w:left="629" w:hangingChars="144" w:hanging="346"/>
        <w:rPr>
          <w:rFonts w:ascii="Arial" w:eastAsia="標楷體" w:hAnsi="Arial" w:cs="Arial"/>
        </w:rPr>
      </w:pPr>
      <w:r>
        <w:rPr>
          <w:rFonts w:ascii="Arial" w:eastAsia="標楷體" w:hAnsi="Arial" w:cs="Arial" w:hint="eastAsia"/>
        </w:rPr>
        <w:t>(A)</w:t>
      </w:r>
      <w:r w:rsidR="00571492" w:rsidRPr="00364A89">
        <w:rPr>
          <w:rFonts w:ascii="Arial" w:eastAsia="標楷體" w:hAnsi="Arial" w:cs="Arial" w:hint="eastAsia"/>
        </w:rPr>
        <w:t>申訴對象之員工，應全力配合調查；若陳述與客戶有重大不一致時，為確保真實性，應出具所言為真實之聲明書</w:t>
      </w:r>
    </w:p>
    <w:p w:rsidR="005C5EE0" w:rsidRDefault="00DA7AFA" w:rsidP="005C5EE0">
      <w:pPr>
        <w:tabs>
          <w:tab w:val="left" w:pos="2835"/>
          <w:tab w:val="left" w:pos="5245"/>
          <w:tab w:val="left" w:pos="7655"/>
        </w:tabs>
        <w:snapToGrid w:val="0"/>
        <w:spacing w:before="20" w:after="20" w:line="300" w:lineRule="exact"/>
        <w:ind w:leftChars="118" w:left="629" w:hangingChars="144" w:hanging="346"/>
        <w:rPr>
          <w:rFonts w:ascii="Arial" w:eastAsia="標楷體" w:hAnsi="Arial" w:cs="Arial"/>
        </w:rPr>
      </w:pPr>
      <w:r>
        <w:rPr>
          <w:rFonts w:ascii="Arial" w:eastAsia="標楷體" w:hAnsi="Arial" w:cs="Arial" w:hint="eastAsia"/>
        </w:rPr>
        <w:t>(B)</w:t>
      </w:r>
      <w:r w:rsidR="00571492" w:rsidRPr="00364A89">
        <w:rPr>
          <w:rFonts w:ascii="Arial" w:eastAsia="標楷體" w:hAnsi="Arial" w:cs="Arial" w:hint="eastAsia"/>
        </w:rPr>
        <w:t>對於客戶書面的申訴案件，客戶服務相關部門應逐日</w:t>
      </w:r>
      <w:proofErr w:type="gramStart"/>
      <w:r w:rsidR="00571492" w:rsidRPr="00364A89">
        <w:rPr>
          <w:rFonts w:ascii="Arial" w:eastAsia="標楷體" w:hAnsi="Arial" w:cs="Arial" w:hint="eastAsia"/>
        </w:rPr>
        <w:t>詳細紀載</w:t>
      </w:r>
      <w:proofErr w:type="gramEnd"/>
      <w:r w:rsidR="00571492" w:rsidRPr="00364A89">
        <w:rPr>
          <w:rFonts w:ascii="Arial" w:eastAsia="標楷體" w:hAnsi="Arial" w:cs="Arial" w:hint="eastAsia"/>
        </w:rPr>
        <w:t>，但口頭的申訴案件則不需要</w:t>
      </w:r>
    </w:p>
    <w:p w:rsidR="005C5EE0" w:rsidRDefault="00DA7AFA" w:rsidP="005C5EE0">
      <w:pPr>
        <w:tabs>
          <w:tab w:val="left" w:pos="2835"/>
          <w:tab w:val="left" w:pos="5245"/>
          <w:tab w:val="left" w:pos="7655"/>
        </w:tabs>
        <w:snapToGrid w:val="0"/>
        <w:spacing w:before="20" w:after="20" w:line="300" w:lineRule="exact"/>
        <w:ind w:leftChars="118" w:left="629" w:hangingChars="144" w:hanging="346"/>
        <w:rPr>
          <w:rFonts w:ascii="Arial" w:eastAsia="標楷體" w:hAnsi="Arial" w:cs="Arial"/>
        </w:rPr>
      </w:pPr>
      <w:r>
        <w:rPr>
          <w:rFonts w:ascii="Arial" w:eastAsia="標楷體" w:hAnsi="Arial" w:cs="Arial" w:hint="eastAsia"/>
        </w:rPr>
        <w:t>(C)</w:t>
      </w:r>
      <w:r w:rsidR="00571492" w:rsidRPr="00364A89">
        <w:rPr>
          <w:rFonts w:ascii="Arial" w:eastAsia="標楷體" w:hAnsi="Arial" w:cs="Arial" w:hint="eastAsia"/>
        </w:rPr>
        <w:t>主管應指派資深同仁保管上述檔案紀錄，且至少每月一次交由部門主管及監督主管核閱</w:t>
      </w:r>
    </w:p>
    <w:p w:rsidR="00571492" w:rsidRPr="00364A89" w:rsidRDefault="00DA7AFA" w:rsidP="005C5EE0">
      <w:pPr>
        <w:tabs>
          <w:tab w:val="left" w:pos="2835"/>
          <w:tab w:val="left" w:pos="5245"/>
          <w:tab w:val="left" w:pos="7655"/>
        </w:tabs>
        <w:snapToGrid w:val="0"/>
        <w:spacing w:before="20" w:after="20" w:line="300" w:lineRule="exact"/>
        <w:ind w:leftChars="118" w:left="629" w:hangingChars="144" w:hanging="346"/>
        <w:rPr>
          <w:rFonts w:ascii="Arial" w:eastAsia="標楷體" w:hAnsi="Arial" w:cs="Arial"/>
        </w:rPr>
      </w:pPr>
      <w:r>
        <w:rPr>
          <w:rFonts w:ascii="Arial" w:eastAsia="標楷體" w:hAnsi="Arial" w:cs="Arial" w:hint="eastAsia"/>
        </w:rPr>
        <w:t>(D)</w:t>
      </w:r>
      <w:r w:rsidR="00571492" w:rsidRPr="00364A89">
        <w:rPr>
          <w:rFonts w:ascii="Arial" w:eastAsia="標楷體" w:hAnsi="Arial" w:cs="Arial" w:hint="eastAsia"/>
        </w:rPr>
        <w:t>申訴案經由資淺員工調查處理，才不至有偏袒發生，且該員工不得為申訴案件中的申訴對象</w:t>
      </w:r>
    </w:p>
    <w:p w:rsidR="00571492" w:rsidRPr="00364A89" w:rsidRDefault="00571492" w:rsidP="00366E80">
      <w:pPr>
        <w:numPr>
          <w:ilvl w:val="0"/>
          <w:numId w:val="4"/>
        </w:numPr>
        <w:snapToGrid w:val="0"/>
        <w:spacing w:before="60" w:after="60" w:line="300" w:lineRule="atLeast"/>
        <w:ind w:left="284" w:hanging="426"/>
        <w:rPr>
          <w:rFonts w:ascii="Arial" w:eastAsia="標楷體" w:hAnsi="Arial" w:cs="Arial"/>
        </w:rPr>
      </w:pPr>
      <w:r w:rsidRPr="00364A89">
        <w:rPr>
          <w:rFonts w:ascii="Arial" w:eastAsia="標楷體" w:hAnsi="Arial" w:cs="Arial" w:hint="eastAsia"/>
        </w:rPr>
        <w:t>證券投資信託事業或證券投資顧問事業經營全權委託投資業務，應交付客戶投資說明書，下列何項非為全權委託投資說明書所應載明之事項？</w:t>
      </w:r>
      <w:r w:rsidRPr="00364A89">
        <w:rPr>
          <w:rFonts w:ascii="Arial" w:eastAsia="標楷體" w:hAnsi="Arial" w:cs="Arial"/>
        </w:rPr>
        <w:br/>
      </w:r>
      <w:r w:rsidR="00DA7AFA">
        <w:rPr>
          <w:rFonts w:ascii="Arial" w:eastAsia="標楷體" w:hAnsi="Arial" w:cs="Arial" w:hint="eastAsia"/>
        </w:rPr>
        <w:t>(A)</w:t>
      </w:r>
      <w:r w:rsidRPr="00364A89">
        <w:rPr>
          <w:rFonts w:ascii="Arial" w:eastAsia="標楷體" w:hAnsi="Arial" w:cs="Arial" w:hint="eastAsia"/>
        </w:rPr>
        <w:t>全權委託之性質、經營原則、收費方式及禁止規定等</w:t>
      </w:r>
      <w:r w:rsidRPr="00364A89">
        <w:rPr>
          <w:rFonts w:ascii="Arial" w:eastAsia="標楷體" w:hAnsi="Arial" w:cs="Arial"/>
        </w:rPr>
        <w:br/>
      </w:r>
      <w:r w:rsidR="00DA7AFA">
        <w:rPr>
          <w:rFonts w:ascii="Arial" w:eastAsia="標楷體" w:hAnsi="Arial" w:cs="Arial" w:hint="eastAsia"/>
        </w:rPr>
        <w:t>(B)</w:t>
      </w:r>
      <w:r w:rsidRPr="00364A89">
        <w:rPr>
          <w:rFonts w:ascii="Arial" w:eastAsia="標楷體" w:hAnsi="Arial" w:cs="Arial" w:hint="eastAsia"/>
        </w:rPr>
        <w:t>經營全權委託投資業務之部門主管及業務人員之學經歷</w:t>
      </w:r>
      <w:r w:rsidRPr="00364A89">
        <w:rPr>
          <w:rFonts w:ascii="Arial" w:eastAsia="標楷體" w:hAnsi="Arial" w:cs="Arial"/>
        </w:rPr>
        <w:br/>
      </w:r>
      <w:r w:rsidR="00DA7AFA">
        <w:rPr>
          <w:rFonts w:ascii="Arial" w:eastAsia="標楷體" w:hAnsi="Arial" w:cs="Arial" w:hint="eastAsia"/>
        </w:rPr>
        <w:t>(C)</w:t>
      </w:r>
      <w:r w:rsidRPr="00364A89">
        <w:rPr>
          <w:rFonts w:ascii="Arial" w:eastAsia="標楷體" w:hAnsi="Arial" w:cs="Arial" w:hint="eastAsia"/>
        </w:rPr>
        <w:t>投資或交易風險警語、投資或交易標的之特性、可能之風險及法令限制</w:t>
      </w:r>
      <w:r w:rsidRPr="00364A89">
        <w:rPr>
          <w:rFonts w:ascii="Arial" w:eastAsia="標楷體" w:hAnsi="Arial" w:cs="Arial"/>
        </w:rPr>
        <w:br/>
      </w:r>
      <w:r w:rsidR="00DA7AFA">
        <w:rPr>
          <w:rFonts w:ascii="Arial" w:eastAsia="標楷體" w:hAnsi="Arial" w:cs="Arial" w:hint="eastAsia"/>
        </w:rPr>
        <w:t>(D)</w:t>
      </w:r>
      <w:r w:rsidRPr="00364A89">
        <w:rPr>
          <w:rFonts w:ascii="Arial" w:eastAsia="標楷體" w:hAnsi="Arial" w:cs="Arial" w:hint="eastAsia"/>
        </w:rPr>
        <w:t>最近</w:t>
      </w:r>
      <w:r w:rsidRPr="00364A89">
        <w:rPr>
          <w:rFonts w:ascii="Arial" w:eastAsia="標楷體" w:hAnsi="Arial" w:cs="Arial" w:hint="eastAsia"/>
        </w:rPr>
        <w:t>5</w:t>
      </w:r>
      <w:r w:rsidRPr="00364A89">
        <w:rPr>
          <w:rFonts w:ascii="Arial" w:eastAsia="標楷體" w:hAnsi="Arial" w:cs="Arial" w:hint="eastAsia"/>
        </w:rPr>
        <w:t>個年度損益表及資產負債表</w:t>
      </w:r>
    </w:p>
    <w:p w:rsidR="00571492" w:rsidRPr="00364A89" w:rsidRDefault="00571492" w:rsidP="00366E80">
      <w:pPr>
        <w:numPr>
          <w:ilvl w:val="0"/>
          <w:numId w:val="4"/>
        </w:numPr>
        <w:snapToGrid w:val="0"/>
        <w:spacing w:before="60" w:after="60" w:line="300" w:lineRule="atLeast"/>
        <w:ind w:left="284" w:hanging="426"/>
        <w:rPr>
          <w:rFonts w:ascii="Arial" w:eastAsia="標楷體" w:hAnsi="Arial" w:cs="Arial"/>
        </w:rPr>
      </w:pPr>
      <w:r w:rsidRPr="00364A89">
        <w:rPr>
          <w:rFonts w:ascii="Arial" w:eastAsia="標楷體" w:hAnsi="Arial" w:cs="Arial" w:hint="eastAsia"/>
        </w:rPr>
        <w:t>有關證券投資信託事業運用證券投資信託基金投資或交易，應依據其分析作成決定，交付執行時應作成紀錄，並應於多久時間提出檢討報告，其分析報告與決定應有合理基礎及根據？</w:t>
      </w:r>
      <w:r w:rsidRPr="00364A89">
        <w:rPr>
          <w:rFonts w:ascii="Arial" w:eastAsia="標楷體" w:hAnsi="Arial" w:cs="Arial"/>
        </w:rPr>
        <w:br/>
      </w:r>
      <w:r w:rsidR="00DA7AFA">
        <w:rPr>
          <w:rFonts w:ascii="Arial" w:eastAsia="標楷體" w:hAnsi="Arial" w:cs="Arial" w:hint="eastAsia"/>
        </w:rPr>
        <w:t>(A)</w:t>
      </w:r>
      <w:r w:rsidRPr="00364A89">
        <w:rPr>
          <w:rFonts w:ascii="Arial" w:eastAsia="標楷體" w:hAnsi="Arial" w:cs="Arial" w:hint="eastAsia"/>
        </w:rPr>
        <w:t>每周</w:t>
      </w:r>
      <w:r w:rsidR="005C5EE0">
        <w:rPr>
          <w:rFonts w:ascii="Arial" w:eastAsia="標楷體" w:hAnsi="Arial" w:cs="Arial"/>
        </w:rPr>
        <w:tab/>
      </w:r>
      <w:r w:rsidR="005C5EE0">
        <w:rPr>
          <w:rFonts w:ascii="Arial" w:eastAsia="標楷體" w:hAnsi="Arial" w:cs="Arial"/>
        </w:rPr>
        <w:tab/>
      </w:r>
      <w:r w:rsidR="005C5EE0">
        <w:rPr>
          <w:rFonts w:ascii="Arial" w:eastAsia="標楷體" w:hAnsi="Arial" w:cs="Arial"/>
        </w:rPr>
        <w:tab/>
      </w:r>
      <w:r w:rsidR="00DA7AFA">
        <w:rPr>
          <w:rFonts w:ascii="Arial" w:eastAsia="標楷體" w:hAnsi="Arial" w:cs="Arial" w:hint="eastAsia"/>
        </w:rPr>
        <w:t>(B)</w:t>
      </w:r>
      <w:r w:rsidRPr="00364A89">
        <w:rPr>
          <w:rFonts w:ascii="Arial" w:eastAsia="標楷體" w:hAnsi="Arial" w:cs="Arial" w:hint="eastAsia"/>
        </w:rPr>
        <w:t>每月</w:t>
      </w:r>
      <w:r w:rsidR="005C5EE0">
        <w:rPr>
          <w:rFonts w:ascii="Arial" w:eastAsia="標楷體" w:hAnsi="Arial" w:cs="Arial"/>
        </w:rPr>
        <w:tab/>
      </w:r>
      <w:r w:rsidR="005C5EE0">
        <w:rPr>
          <w:rFonts w:ascii="Arial" w:eastAsia="標楷體" w:hAnsi="Arial" w:cs="Arial"/>
        </w:rPr>
        <w:tab/>
      </w:r>
      <w:r w:rsidR="005C5EE0">
        <w:rPr>
          <w:rFonts w:ascii="Arial" w:eastAsia="標楷體" w:hAnsi="Arial" w:cs="Arial"/>
        </w:rPr>
        <w:tab/>
      </w:r>
      <w:r w:rsidR="005C5EE0">
        <w:rPr>
          <w:rFonts w:ascii="Arial" w:eastAsia="標楷體" w:hAnsi="Arial" w:cs="Arial"/>
        </w:rPr>
        <w:tab/>
      </w:r>
      <w:r w:rsidR="00DA7AFA">
        <w:rPr>
          <w:rFonts w:ascii="Arial" w:eastAsia="標楷體" w:hAnsi="Arial" w:cs="Arial" w:hint="eastAsia"/>
        </w:rPr>
        <w:t>(C)</w:t>
      </w:r>
      <w:r w:rsidRPr="00364A89">
        <w:rPr>
          <w:rFonts w:ascii="Arial" w:eastAsia="標楷體" w:hAnsi="Arial" w:cs="Arial" w:hint="eastAsia"/>
        </w:rPr>
        <w:t>每兩</w:t>
      </w:r>
      <w:proofErr w:type="gramStart"/>
      <w:r w:rsidRPr="00364A89">
        <w:rPr>
          <w:rFonts w:ascii="Arial" w:eastAsia="標楷體" w:hAnsi="Arial" w:cs="Arial" w:hint="eastAsia"/>
        </w:rPr>
        <w:t>個</w:t>
      </w:r>
      <w:proofErr w:type="gramEnd"/>
      <w:r w:rsidRPr="00364A89">
        <w:rPr>
          <w:rFonts w:ascii="Arial" w:eastAsia="標楷體" w:hAnsi="Arial" w:cs="Arial" w:hint="eastAsia"/>
        </w:rPr>
        <w:t>月</w:t>
      </w:r>
      <w:r w:rsidR="005C5EE0">
        <w:rPr>
          <w:rFonts w:ascii="Arial" w:eastAsia="標楷體" w:hAnsi="Arial" w:cs="Arial"/>
        </w:rPr>
        <w:tab/>
      </w:r>
      <w:r w:rsidR="005C5EE0">
        <w:rPr>
          <w:rFonts w:ascii="Arial" w:eastAsia="標楷體" w:hAnsi="Arial" w:cs="Arial"/>
        </w:rPr>
        <w:tab/>
      </w:r>
      <w:r w:rsidR="005C5EE0">
        <w:rPr>
          <w:rFonts w:ascii="Arial" w:eastAsia="標楷體" w:hAnsi="Arial" w:cs="Arial"/>
        </w:rPr>
        <w:tab/>
      </w:r>
      <w:r w:rsidR="00DA7AFA">
        <w:rPr>
          <w:rFonts w:ascii="Arial" w:eastAsia="標楷體" w:hAnsi="Arial" w:cs="Arial" w:hint="eastAsia"/>
        </w:rPr>
        <w:t>(D)</w:t>
      </w:r>
      <w:r w:rsidRPr="00364A89">
        <w:rPr>
          <w:rFonts w:ascii="Arial" w:eastAsia="標楷體" w:hAnsi="Arial" w:cs="Arial" w:hint="eastAsia"/>
        </w:rPr>
        <w:t>每季</w:t>
      </w:r>
    </w:p>
    <w:p w:rsidR="005C5EE0" w:rsidRDefault="00571492" w:rsidP="00366E80">
      <w:pPr>
        <w:numPr>
          <w:ilvl w:val="0"/>
          <w:numId w:val="4"/>
        </w:numPr>
        <w:snapToGrid w:val="0"/>
        <w:spacing w:line="300" w:lineRule="atLeast"/>
        <w:ind w:left="283" w:hanging="425"/>
        <w:rPr>
          <w:rFonts w:ascii="Arial" w:eastAsia="標楷體" w:hAnsi="Arial" w:cs="Arial"/>
        </w:rPr>
      </w:pPr>
      <w:r w:rsidRPr="00364A89">
        <w:rPr>
          <w:rFonts w:ascii="Arial" w:eastAsia="標楷體" w:hAnsi="Arial" w:cs="Arial" w:hint="eastAsia"/>
        </w:rPr>
        <w:t>依證券交易法施行細則之規定，證券交易法第</w:t>
      </w:r>
      <w:r w:rsidRPr="00364A89">
        <w:rPr>
          <w:rFonts w:ascii="Arial" w:eastAsia="標楷體" w:hAnsi="Arial" w:cs="Arial" w:hint="eastAsia"/>
        </w:rPr>
        <w:t>36</w:t>
      </w:r>
      <w:r w:rsidRPr="00364A89">
        <w:rPr>
          <w:rFonts w:ascii="Arial" w:eastAsia="標楷體" w:hAnsi="Arial" w:cs="Arial" w:hint="eastAsia"/>
        </w:rPr>
        <w:t>條第</w:t>
      </w:r>
      <w:r w:rsidRPr="00364A89">
        <w:rPr>
          <w:rFonts w:ascii="Arial" w:eastAsia="標楷體" w:hAnsi="Arial" w:cs="Arial" w:hint="eastAsia"/>
        </w:rPr>
        <w:t>3</w:t>
      </w:r>
      <w:r w:rsidRPr="00364A89">
        <w:rPr>
          <w:rFonts w:ascii="Arial" w:eastAsia="標楷體" w:hAnsi="Arial" w:cs="Arial" w:hint="eastAsia"/>
        </w:rPr>
        <w:t>項第</w:t>
      </w:r>
      <w:r w:rsidRPr="00364A89">
        <w:rPr>
          <w:rFonts w:ascii="Arial" w:eastAsia="標楷體" w:hAnsi="Arial" w:cs="Arial" w:hint="eastAsia"/>
        </w:rPr>
        <w:t>2</w:t>
      </w:r>
      <w:r w:rsidRPr="00364A89">
        <w:rPr>
          <w:rFonts w:ascii="Arial" w:eastAsia="標楷體" w:hAnsi="Arial" w:cs="Arial" w:hint="eastAsia"/>
        </w:rPr>
        <w:t>款所定「發生對股東權益或證券價格有重大影響之事項」，下列何項非正確之規範？</w:t>
      </w:r>
    </w:p>
    <w:p w:rsidR="005C5EE0" w:rsidRDefault="00DA7AFA" w:rsidP="005C5EE0">
      <w:pPr>
        <w:tabs>
          <w:tab w:val="left" w:pos="2835"/>
          <w:tab w:val="left" w:pos="5245"/>
          <w:tab w:val="left" w:pos="7655"/>
        </w:tabs>
        <w:snapToGrid w:val="0"/>
        <w:spacing w:before="20" w:after="20" w:line="300" w:lineRule="exact"/>
        <w:ind w:leftChars="118" w:left="629" w:hangingChars="144" w:hanging="346"/>
        <w:rPr>
          <w:rFonts w:ascii="Arial" w:eastAsia="標楷體" w:hAnsi="Arial" w:cs="Arial"/>
        </w:rPr>
      </w:pPr>
      <w:r>
        <w:rPr>
          <w:rFonts w:ascii="Arial" w:eastAsia="標楷體" w:hAnsi="Arial" w:cs="Arial" w:hint="eastAsia"/>
        </w:rPr>
        <w:t>(A)</w:t>
      </w:r>
      <w:r w:rsidR="00571492" w:rsidRPr="00364A89">
        <w:rPr>
          <w:rFonts w:ascii="Arial" w:eastAsia="標楷體" w:hAnsi="Arial" w:cs="Arial" w:hint="eastAsia"/>
        </w:rPr>
        <w:t>存款不足之退票、拒絕往來或其他喪失債信情事者</w:t>
      </w:r>
    </w:p>
    <w:p w:rsidR="005C5EE0" w:rsidRDefault="00DA7AFA" w:rsidP="003F480E">
      <w:pPr>
        <w:tabs>
          <w:tab w:val="left" w:pos="2835"/>
          <w:tab w:val="left" w:pos="5245"/>
          <w:tab w:val="left" w:pos="7655"/>
        </w:tabs>
        <w:snapToGrid w:val="0"/>
        <w:spacing w:before="20" w:after="20" w:line="300" w:lineRule="exact"/>
        <w:ind w:leftChars="118" w:left="629" w:rightChars="-82" w:right="-197" w:hangingChars="144" w:hanging="346"/>
        <w:rPr>
          <w:rFonts w:ascii="Arial" w:eastAsia="標楷體" w:hAnsi="Arial" w:cs="Arial"/>
        </w:rPr>
      </w:pPr>
      <w:r>
        <w:rPr>
          <w:rFonts w:ascii="Arial" w:eastAsia="標楷體" w:hAnsi="Arial" w:cs="Arial" w:hint="eastAsia"/>
        </w:rPr>
        <w:t>(B)</w:t>
      </w:r>
      <w:r w:rsidR="00571492" w:rsidRPr="00942688">
        <w:rPr>
          <w:rFonts w:ascii="Arial" w:eastAsia="標楷體" w:hAnsi="Arial" w:cs="Arial" w:hint="eastAsia"/>
          <w:sz w:val="23"/>
          <w:szCs w:val="23"/>
        </w:rPr>
        <w:t>因訴訟、非</w:t>
      </w:r>
      <w:proofErr w:type="gramStart"/>
      <w:r w:rsidR="00571492" w:rsidRPr="00942688">
        <w:rPr>
          <w:rFonts w:ascii="Arial" w:eastAsia="標楷體" w:hAnsi="Arial" w:cs="Arial" w:hint="eastAsia"/>
          <w:sz w:val="23"/>
          <w:szCs w:val="23"/>
        </w:rPr>
        <w:t>訟</w:t>
      </w:r>
      <w:proofErr w:type="gramEnd"/>
      <w:r w:rsidR="00571492" w:rsidRPr="00942688">
        <w:rPr>
          <w:rFonts w:ascii="Arial" w:eastAsia="標楷體" w:hAnsi="Arial" w:cs="Arial" w:hint="eastAsia"/>
          <w:sz w:val="23"/>
          <w:szCs w:val="23"/>
        </w:rPr>
        <w:t>、行政處分、行政爭</w:t>
      </w:r>
      <w:proofErr w:type="gramStart"/>
      <w:r w:rsidR="00571492" w:rsidRPr="00942688">
        <w:rPr>
          <w:rFonts w:ascii="Arial" w:eastAsia="標楷體" w:hAnsi="Arial" w:cs="Arial" w:hint="eastAsia"/>
          <w:sz w:val="23"/>
          <w:szCs w:val="23"/>
        </w:rPr>
        <w:t>訟</w:t>
      </w:r>
      <w:proofErr w:type="gramEnd"/>
      <w:r w:rsidR="00571492" w:rsidRPr="00942688">
        <w:rPr>
          <w:rFonts w:ascii="Arial" w:eastAsia="標楷體" w:hAnsi="Arial" w:cs="Arial" w:hint="eastAsia"/>
          <w:sz w:val="23"/>
          <w:szCs w:val="23"/>
        </w:rPr>
        <w:t>、保全程序或強制執行事件，對公司財務或業務有重大影響者</w:t>
      </w:r>
    </w:p>
    <w:p w:rsidR="005C5EE0" w:rsidRDefault="00DA7AFA" w:rsidP="005C5EE0">
      <w:pPr>
        <w:tabs>
          <w:tab w:val="left" w:pos="2835"/>
          <w:tab w:val="left" w:pos="5245"/>
          <w:tab w:val="left" w:pos="7655"/>
        </w:tabs>
        <w:snapToGrid w:val="0"/>
        <w:spacing w:before="20" w:after="20" w:line="300" w:lineRule="exact"/>
        <w:ind w:leftChars="118" w:left="629" w:hangingChars="144" w:hanging="346"/>
        <w:rPr>
          <w:rFonts w:ascii="Arial" w:eastAsia="標楷體" w:hAnsi="Arial" w:cs="Arial"/>
        </w:rPr>
      </w:pPr>
      <w:r>
        <w:rPr>
          <w:rFonts w:ascii="Arial" w:eastAsia="標楷體" w:hAnsi="Arial" w:cs="Arial" w:hint="eastAsia"/>
        </w:rPr>
        <w:t>(C)</w:t>
      </w:r>
      <w:r w:rsidR="00571492" w:rsidRPr="00364A89">
        <w:rPr>
          <w:rFonts w:ascii="Arial" w:eastAsia="標楷體" w:hAnsi="Arial" w:cs="Arial" w:hint="eastAsia"/>
        </w:rPr>
        <w:t>嚴重減產或全部或部分停工、公司廠房或主要設備出租、全部或主要部份資產質押，對公司營業有影響者</w:t>
      </w:r>
    </w:p>
    <w:p w:rsidR="00571492" w:rsidRPr="00364A89" w:rsidRDefault="00DA7AFA" w:rsidP="005C5EE0">
      <w:pPr>
        <w:tabs>
          <w:tab w:val="left" w:pos="2835"/>
          <w:tab w:val="left" w:pos="5245"/>
          <w:tab w:val="left" w:pos="7655"/>
        </w:tabs>
        <w:snapToGrid w:val="0"/>
        <w:spacing w:before="20" w:after="20" w:line="300" w:lineRule="exact"/>
        <w:ind w:leftChars="118" w:left="629" w:hangingChars="144" w:hanging="346"/>
        <w:rPr>
          <w:rFonts w:ascii="Arial" w:eastAsia="標楷體" w:hAnsi="Arial" w:cs="Arial"/>
        </w:rPr>
      </w:pPr>
      <w:r>
        <w:rPr>
          <w:rFonts w:ascii="Arial" w:eastAsia="標楷體" w:hAnsi="Arial" w:cs="Arial" w:hint="eastAsia"/>
        </w:rPr>
        <w:t>(D)</w:t>
      </w:r>
      <w:r w:rsidR="00571492" w:rsidRPr="00364A89">
        <w:rPr>
          <w:rFonts w:ascii="Arial" w:eastAsia="標楷體" w:hAnsi="Arial" w:cs="Arial" w:hint="eastAsia"/>
        </w:rPr>
        <w:t>董事長</w:t>
      </w:r>
      <w:proofErr w:type="gramStart"/>
      <w:r w:rsidR="00571492" w:rsidRPr="00364A89">
        <w:rPr>
          <w:rFonts w:ascii="Arial" w:eastAsia="標楷體" w:hAnsi="Arial" w:cs="Arial" w:hint="eastAsia"/>
        </w:rPr>
        <w:t>感染新冠肺炎</w:t>
      </w:r>
      <w:proofErr w:type="gramEnd"/>
      <w:r w:rsidR="00571492" w:rsidRPr="00364A89">
        <w:rPr>
          <w:rFonts w:ascii="Arial" w:eastAsia="標楷體" w:hAnsi="Arial" w:cs="Arial" w:hint="eastAsia"/>
        </w:rPr>
        <w:t>住院治療中</w:t>
      </w:r>
    </w:p>
    <w:p w:rsidR="00571492" w:rsidRPr="00364A89" w:rsidRDefault="00571492" w:rsidP="00366E80">
      <w:pPr>
        <w:numPr>
          <w:ilvl w:val="0"/>
          <w:numId w:val="4"/>
        </w:numPr>
        <w:snapToGrid w:val="0"/>
        <w:spacing w:before="60" w:after="60" w:line="300" w:lineRule="atLeast"/>
        <w:ind w:left="284" w:hanging="426"/>
        <w:rPr>
          <w:rFonts w:ascii="Arial" w:eastAsia="標楷體" w:hAnsi="Arial" w:cs="Arial"/>
        </w:rPr>
      </w:pPr>
      <w:r w:rsidRPr="00364A89">
        <w:rPr>
          <w:rFonts w:ascii="Arial" w:eastAsia="標楷體" w:hAnsi="Arial" w:cs="Arial" w:hint="eastAsia"/>
        </w:rPr>
        <w:t>甲股份有限公司之章程並無可對外保證之規定，甲公司董事長</w:t>
      </w:r>
      <w:proofErr w:type="gramStart"/>
      <w:r w:rsidRPr="00364A89">
        <w:rPr>
          <w:rFonts w:ascii="Arial" w:eastAsia="標楷體" w:hAnsi="Arial" w:cs="Arial" w:hint="eastAsia"/>
        </w:rPr>
        <w:t>Ａ</w:t>
      </w:r>
      <w:proofErr w:type="gramEnd"/>
      <w:r w:rsidRPr="00364A89">
        <w:rPr>
          <w:rFonts w:ascii="Arial" w:eastAsia="標楷體" w:hAnsi="Arial" w:cs="Arial" w:hint="eastAsia"/>
        </w:rPr>
        <w:t>竟對外以甲公司廠房，為某</w:t>
      </w:r>
      <w:proofErr w:type="gramStart"/>
      <w:r w:rsidRPr="00364A89">
        <w:rPr>
          <w:rFonts w:ascii="Arial" w:eastAsia="標楷體" w:hAnsi="Arial" w:cs="Arial" w:hint="eastAsia"/>
        </w:rPr>
        <w:t>Ｂ</w:t>
      </w:r>
      <w:proofErr w:type="gramEnd"/>
      <w:r w:rsidRPr="00364A89">
        <w:rPr>
          <w:rFonts w:ascii="Arial" w:eastAsia="標楷體" w:hAnsi="Arial" w:cs="Arial" w:hint="eastAsia"/>
        </w:rPr>
        <w:t>對某</w:t>
      </w:r>
      <w:proofErr w:type="gramStart"/>
      <w:r w:rsidRPr="00364A89">
        <w:rPr>
          <w:rFonts w:ascii="Arial" w:eastAsia="標楷體" w:hAnsi="Arial" w:cs="Arial" w:hint="eastAsia"/>
        </w:rPr>
        <w:t>Ｃ</w:t>
      </w:r>
      <w:proofErr w:type="gramEnd"/>
      <w:r w:rsidRPr="00364A89">
        <w:rPr>
          <w:rFonts w:ascii="Arial" w:eastAsia="標楷體" w:hAnsi="Arial" w:cs="Arial" w:hint="eastAsia"/>
        </w:rPr>
        <w:t>之債務設定抵押權，有關此項行為，下列敘述何者為錯誤？</w:t>
      </w:r>
      <w:r w:rsidRPr="00364A89">
        <w:rPr>
          <w:rFonts w:ascii="Arial" w:eastAsia="標楷體" w:hAnsi="Arial" w:cs="Arial"/>
        </w:rPr>
        <w:br/>
      </w:r>
      <w:r w:rsidR="00DA7AFA">
        <w:rPr>
          <w:rFonts w:ascii="Arial" w:eastAsia="標楷體" w:hAnsi="Arial" w:cs="Arial" w:hint="eastAsia"/>
        </w:rPr>
        <w:t>(A)</w:t>
      </w:r>
      <w:proofErr w:type="gramStart"/>
      <w:r w:rsidRPr="00364A89">
        <w:rPr>
          <w:rFonts w:ascii="Arial" w:eastAsia="標楷體" w:hAnsi="Arial" w:cs="Arial" w:hint="eastAsia"/>
        </w:rPr>
        <w:t>本件系爭</w:t>
      </w:r>
      <w:proofErr w:type="gramEnd"/>
      <w:r w:rsidRPr="00364A89">
        <w:rPr>
          <w:rFonts w:ascii="Arial" w:eastAsia="標楷體" w:hAnsi="Arial" w:cs="Arial" w:hint="eastAsia"/>
        </w:rPr>
        <w:t>保證對甲公司不生效力</w:t>
      </w:r>
      <w:r w:rsidRPr="00364A89">
        <w:rPr>
          <w:rFonts w:ascii="Arial" w:eastAsia="標楷體" w:hAnsi="Arial" w:cs="Arial"/>
        </w:rPr>
        <w:br/>
      </w:r>
      <w:r w:rsidR="00DA7AFA">
        <w:rPr>
          <w:rFonts w:ascii="Arial" w:eastAsia="標楷體" w:hAnsi="Arial" w:cs="Arial" w:hint="eastAsia"/>
        </w:rPr>
        <w:t>(B)</w:t>
      </w:r>
      <w:proofErr w:type="gramStart"/>
      <w:r w:rsidRPr="00364A89">
        <w:rPr>
          <w:rFonts w:ascii="Arial" w:eastAsia="標楷體" w:hAnsi="Arial" w:cs="Arial" w:hint="eastAsia"/>
        </w:rPr>
        <w:t>本件系爭</w:t>
      </w:r>
      <w:proofErr w:type="gramEnd"/>
      <w:r w:rsidRPr="00364A89">
        <w:rPr>
          <w:rFonts w:ascii="Arial" w:eastAsia="標楷體" w:hAnsi="Arial" w:cs="Arial" w:hint="eastAsia"/>
        </w:rPr>
        <w:t>保證效力僅存在於</w:t>
      </w:r>
      <w:proofErr w:type="gramStart"/>
      <w:r w:rsidRPr="00364A89">
        <w:rPr>
          <w:rFonts w:ascii="Arial" w:eastAsia="標楷體" w:hAnsi="Arial" w:cs="Arial" w:hint="eastAsia"/>
        </w:rPr>
        <w:t>Ａ</w:t>
      </w:r>
      <w:proofErr w:type="gramEnd"/>
      <w:r w:rsidRPr="00364A89">
        <w:rPr>
          <w:rFonts w:ascii="Arial" w:eastAsia="標楷體" w:hAnsi="Arial" w:cs="Arial" w:hint="eastAsia"/>
        </w:rPr>
        <w:t>個人與某Ｃ</w:t>
      </w:r>
      <w:proofErr w:type="gramStart"/>
      <w:r w:rsidRPr="00364A89">
        <w:rPr>
          <w:rFonts w:ascii="Arial" w:eastAsia="標楷體" w:hAnsi="Arial" w:cs="Arial" w:hint="eastAsia"/>
        </w:rPr>
        <w:t>之間</w:t>
      </w:r>
      <w:proofErr w:type="gramEnd"/>
      <w:r w:rsidRPr="00364A89">
        <w:rPr>
          <w:rFonts w:ascii="Arial" w:eastAsia="標楷體" w:hAnsi="Arial" w:cs="Arial"/>
        </w:rPr>
        <w:br/>
      </w:r>
      <w:r w:rsidR="00DA7AFA">
        <w:rPr>
          <w:rFonts w:ascii="Arial" w:eastAsia="標楷體" w:hAnsi="Arial" w:cs="Arial" w:hint="eastAsia"/>
        </w:rPr>
        <w:t>(C)</w:t>
      </w:r>
      <w:r w:rsidRPr="00364A89">
        <w:rPr>
          <w:rFonts w:ascii="Arial" w:eastAsia="標楷體" w:hAnsi="Arial" w:cs="Arial" w:hint="eastAsia"/>
        </w:rPr>
        <w:t>最高法院判決</w:t>
      </w:r>
      <w:proofErr w:type="gramStart"/>
      <w:r w:rsidRPr="00364A89">
        <w:rPr>
          <w:rFonts w:ascii="Arial" w:eastAsia="標楷體" w:hAnsi="Arial" w:cs="Arial" w:hint="eastAsia"/>
        </w:rPr>
        <w:t>認為物保與</w:t>
      </w:r>
      <w:proofErr w:type="gramEnd"/>
      <w:r w:rsidRPr="00364A89">
        <w:rPr>
          <w:rFonts w:ascii="Arial" w:eastAsia="標楷體" w:hAnsi="Arial" w:cs="Arial" w:hint="eastAsia"/>
        </w:rPr>
        <w:t>為他人之保證人無</w:t>
      </w:r>
      <w:proofErr w:type="gramStart"/>
      <w:r w:rsidRPr="00364A89">
        <w:rPr>
          <w:rFonts w:ascii="Arial" w:eastAsia="標楷體" w:hAnsi="Arial" w:cs="Arial" w:hint="eastAsia"/>
        </w:rPr>
        <w:t>殊</w:t>
      </w:r>
      <w:proofErr w:type="gramEnd"/>
      <w:r w:rsidRPr="00364A89">
        <w:rPr>
          <w:rFonts w:ascii="Arial" w:eastAsia="標楷體" w:hAnsi="Arial" w:cs="Arial" w:hint="eastAsia"/>
        </w:rPr>
        <w:t>，亦為公司法第</w:t>
      </w:r>
      <w:r w:rsidRPr="00364A89">
        <w:rPr>
          <w:rFonts w:ascii="Arial" w:eastAsia="標楷體" w:hAnsi="Arial" w:cs="Arial" w:hint="eastAsia"/>
        </w:rPr>
        <w:t>16</w:t>
      </w:r>
      <w:r w:rsidRPr="00364A89">
        <w:rPr>
          <w:rFonts w:ascii="Arial" w:eastAsia="標楷體" w:hAnsi="Arial" w:cs="Arial" w:hint="eastAsia"/>
        </w:rPr>
        <w:t>條所禁止</w:t>
      </w:r>
      <w:r w:rsidRPr="00364A89">
        <w:rPr>
          <w:rFonts w:ascii="Arial" w:eastAsia="標楷體" w:hAnsi="Arial" w:cs="Arial"/>
        </w:rPr>
        <w:br/>
      </w:r>
      <w:r w:rsidR="00DA7AFA">
        <w:rPr>
          <w:rFonts w:ascii="Arial" w:eastAsia="標楷體" w:hAnsi="Arial" w:cs="Arial" w:hint="eastAsia"/>
        </w:rPr>
        <w:t>(D)</w:t>
      </w:r>
      <w:r w:rsidRPr="00364A89">
        <w:rPr>
          <w:rFonts w:ascii="Arial" w:eastAsia="標楷體" w:hAnsi="Arial" w:cs="Arial" w:hint="eastAsia"/>
        </w:rPr>
        <w:t>本件某</w:t>
      </w:r>
      <w:proofErr w:type="gramStart"/>
      <w:r w:rsidRPr="00364A89">
        <w:rPr>
          <w:rFonts w:ascii="Arial" w:eastAsia="標楷體" w:hAnsi="Arial" w:cs="Arial" w:hint="eastAsia"/>
        </w:rPr>
        <w:t>Ｃ</w:t>
      </w:r>
      <w:proofErr w:type="gramEnd"/>
      <w:r w:rsidRPr="00364A89">
        <w:rPr>
          <w:rFonts w:ascii="Arial" w:eastAsia="標楷體" w:hAnsi="Arial" w:cs="Arial" w:hint="eastAsia"/>
        </w:rPr>
        <w:t>可選擇對甲公司或</w:t>
      </w:r>
      <w:proofErr w:type="gramStart"/>
      <w:r w:rsidRPr="00364A89">
        <w:rPr>
          <w:rFonts w:ascii="Arial" w:eastAsia="標楷體" w:hAnsi="Arial" w:cs="Arial" w:hint="eastAsia"/>
        </w:rPr>
        <w:t>Ａ</w:t>
      </w:r>
      <w:proofErr w:type="gramEnd"/>
      <w:r w:rsidRPr="00364A89">
        <w:rPr>
          <w:rFonts w:ascii="Arial" w:eastAsia="標楷體" w:hAnsi="Arial" w:cs="Arial" w:hint="eastAsia"/>
        </w:rPr>
        <w:t>主張系爭保證責任</w:t>
      </w:r>
    </w:p>
    <w:p w:rsidR="00571492" w:rsidRDefault="00571492" w:rsidP="00366E80">
      <w:pPr>
        <w:numPr>
          <w:ilvl w:val="0"/>
          <w:numId w:val="4"/>
        </w:numPr>
        <w:snapToGrid w:val="0"/>
        <w:spacing w:before="60" w:after="60" w:line="300" w:lineRule="atLeast"/>
        <w:ind w:left="284" w:hanging="426"/>
        <w:rPr>
          <w:rFonts w:ascii="Arial" w:eastAsia="標楷體" w:hAnsi="Arial" w:cs="Arial"/>
        </w:rPr>
      </w:pPr>
      <w:r w:rsidRPr="00364A89">
        <w:rPr>
          <w:rFonts w:ascii="Arial" w:eastAsia="標楷體" w:hAnsi="Arial" w:cs="Arial" w:hint="eastAsia"/>
        </w:rPr>
        <w:t>關於甲上市公司股東會之召集程序或決議事項，下列何項為正確？</w:t>
      </w:r>
      <w:r w:rsidRPr="00364A89">
        <w:rPr>
          <w:rFonts w:ascii="Arial" w:eastAsia="標楷體" w:hAnsi="Arial" w:cs="Arial"/>
        </w:rPr>
        <w:br/>
      </w:r>
      <w:r w:rsidR="00DA7AFA">
        <w:rPr>
          <w:rFonts w:ascii="Arial" w:eastAsia="標楷體" w:hAnsi="Arial" w:cs="Arial" w:hint="eastAsia"/>
        </w:rPr>
        <w:t>(A)</w:t>
      </w:r>
      <w:r w:rsidRPr="00364A89">
        <w:rPr>
          <w:rFonts w:ascii="Arial" w:eastAsia="標楷體" w:hAnsi="Arial" w:cs="Arial" w:hint="eastAsia"/>
        </w:rPr>
        <w:t>解除甲公司董事之競業禁止義務之決議事項，得以臨時動議提出</w:t>
      </w:r>
      <w:r w:rsidRPr="00364A89">
        <w:rPr>
          <w:rFonts w:ascii="Arial" w:eastAsia="標楷體" w:hAnsi="Arial" w:cs="Arial"/>
        </w:rPr>
        <w:br/>
      </w:r>
      <w:r w:rsidR="00DA7AFA">
        <w:rPr>
          <w:rFonts w:ascii="Arial" w:eastAsia="標楷體" w:hAnsi="Arial" w:cs="Arial" w:hint="eastAsia"/>
        </w:rPr>
        <w:t>(B)</w:t>
      </w:r>
      <w:r w:rsidRPr="00364A89">
        <w:rPr>
          <w:rFonts w:ascii="Arial" w:eastAsia="標楷體" w:hAnsi="Arial" w:cs="Arial" w:hint="eastAsia"/>
        </w:rPr>
        <w:t>甲公司對於以新股方式分派現金股息及紅利之決議事項，得以臨時動議提出</w:t>
      </w:r>
      <w:r w:rsidRPr="00364A89">
        <w:rPr>
          <w:rFonts w:ascii="Arial" w:eastAsia="標楷體" w:hAnsi="Arial" w:cs="Arial"/>
        </w:rPr>
        <w:br/>
      </w:r>
      <w:r w:rsidR="00DA7AFA">
        <w:rPr>
          <w:rFonts w:ascii="Arial" w:eastAsia="標楷體" w:hAnsi="Arial" w:cs="Arial" w:hint="eastAsia"/>
        </w:rPr>
        <w:t>(C)</w:t>
      </w:r>
      <w:r w:rsidRPr="00364A89">
        <w:rPr>
          <w:rFonts w:ascii="Arial" w:eastAsia="標楷體" w:hAnsi="Arial" w:cs="Arial" w:hint="eastAsia"/>
        </w:rPr>
        <w:t>甲公司無虧損者，將</w:t>
      </w:r>
      <w:proofErr w:type="gramStart"/>
      <w:r w:rsidRPr="00364A89">
        <w:rPr>
          <w:rFonts w:ascii="Arial" w:eastAsia="標楷體" w:hAnsi="Arial" w:cs="Arial" w:hint="eastAsia"/>
        </w:rPr>
        <w:t>公積撥充</w:t>
      </w:r>
      <w:proofErr w:type="gramEnd"/>
      <w:r w:rsidRPr="00364A89">
        <w:rPr>
          <w:rFonts w:ascii="Arial" w:eastAsia="標楷體" w:hAnsi="Arial" w:cs="Arial" w:hint="eastAsia"/>
        </w:rPr>
        <w:t>資本之決議事項，得以臨時動議提出</w:t>
      </w:r>
      <w:r w:rsidRPr="00364A89">
        <w:rPr>
          <w:rFonts w:ascii="Arial" w:eastAsia="標楷體" w:hAnsi="Arial" w:cs="Arial"/>
        </w:rPr>
        <w:br/>
      </w:r>
      <w:r w:rsidR="00DA7AFA">
        <w:rPr>
          <w:rFonts w:ascii="Arial" w:eastAsia="標楷體" w:hAnsi="Arial" w:cs="Arial" w:hint="eastAsia"/>
        </w:rPr>
        <w:t>(D)</w:t>
      </w:r>
      <w:r w:rsidRPr="00364A89">
        <w:rPr>
          <w:rFonts w:ascii="Arial" w:eastAsia="標楷體" w:hAnsi="Arial" w:cs="Arial" w:hint="eastAsia"/>
        </w:rPr>
        <w:t>甲公司對於持有記名股票未滿</w:t>
      </w:r>
      <w:r w:rsidR="00B76EFD">
        <w:rPr>
          <w:rFonts w:ascii="Arial" w:eastAsia="標楷體" w:hAnsi="Arial" w:cs="Arial" w:hint="eastAsia"/>
        </w:rPr>
        <w:t>一</w:t>
      </w:r>
      <w:r w:rsidRPr="00364A89">
        <w:rPr>
          <w:rFonts w:ascii="Arial" w:eastAsia="標楷體" w:hAnsi="Arial" w:cs="Arial" w:hint="eastAsia"/>
        </w:rPr>
        <w:t>千</w:t>
      </w:r>
      <w:r w:rsidR="00B76EFD">
        <w:rPr>
          <w:rFonts w:ascii="Arial" w:eastAsia="標楷體" w:hAnsi="Arial" w:cs="Arial" w:hint="eastAsia"/>
        </w:rPr>
        <w:t>股</w:t>
      </w:r>
      <w:r w:rsidRPr="00364A89">
        <w:rPr>
          <w:rFonts w:ascii="Arial" w:eastAsia="標楷體" w:hAnsi="Arial" w:cs="Arial" w:hint="eastAsia"/>
        </w:rPr>
        <w:t>股東，其股東常會之召集通知，得以公告方式為之</w:t>
      </w:r>
    </w:p>
    <w:p w:rsidR="00895D61" w:rsidRPr="00364A89" w:rsidRDefault="00895D61" w:rsidP="00895D61">
      <w:pPr>
        <w:snapToGrid w:val="0"/>
        <w:spacing w:before="60" w:after="60" w:line="300" w:lineRule="atLeast"/>
        <w:ind w:left="-142"/>
        <w:rPr>
          <w:rFonts w:ascii="Arial" w:eastAsia="標楷體" w:hAnsi="Arial" w:cs="Arial"/>
        </w:rPr>
      </w:pPr>
      <w:r>
        <w:rPr>
          <w:rFonts w:ascii="Arial" w:eastAsia="標楷體" w:hAnsi="Arial" w:cs="Arial" w:hint="eastAsia"/>
        </w:rPr>
        <w:t xml:space="preserve"> </w:t>
      </w:r>
    </w:p>
    <w:p w:rsidR="00571492" w:rsidRPr="001C74CB" w:rsidRDefault="00571492" w:rsidP="00366E80">
      <w:pPr>
        <w:numPr>
          <w:ilvl w:val="0"/>
          <w:numId w:val="4"/>
        </w:numPr>
        <w:snapToGrid w:val="0"/>
        <w:spacing w:before="60" w:after="60" w:line="300" w:lineRule="atLeast"/>
        <w:ind w:left="284" w:hanging="426"/>
        <w:rPr>
          <w:rFonts w:ascii="Arial" w:eastAsia="標楷體" w:hAnsi="Arial" w:cs="Arial"/>
        </w:rPr>
      </w:pPr>
      <w:r w:rsidRPr="001C74CB">
        <w:rPr>
          <w:rFonts w:ascii="Arial" w:eastAsia="標楷體" w:hAnsi="Arial" w:cs="Arial"/>
        </w:rPr>
        <w:lastRenderedPageBreak/>
        <w:t>下列何項於</w:t>
      </w:r>
      <w:proofErr w:type="gramStart"/>
      <w:r w:rsidRPr="001C74CB">
        <w:rPr>
          <w:rFonts w:ascii="Arial" w:eastAsia="標楷體" w:hAnsi="Arial" w:cs="Arial"/>
        </w:rPr>
        <w:t>Ａ</w:t>
      </w:r>
      <w:proofErr w:type="gramEnd"/>
      <w:r w:rsidRPr="001C74CB">
        <w:rPr>
          <w:rFonts w:ascii="Arial" w:eastAsia="標楷體" w:hAnsi="Arial" w:cs="Arial"/>
        </w:rPr>
        <w:t>上市公司之重大影響股票價格消息產生後，公司發布前，得買賣</w:t>
      </w:r>
      <w:proofErr w:type="gramStart"/>
      <w:r w:rsidRPr="001C74CB">
        <w:rPr>
          <w:rFonts w:ascii="Arial" w:eastAsia="標楷體" w:hAnsi="Arial" w:cs="Arial"/>
        </w:rPr>
        <w:t>Ａ</w:t>
      </w:r>
      <w:proofErr w:type="gramEnd"/>
      <w:r w:rsidRPr="001C74CB">
        <w:rPr>
          <w:rFonts w:ascii="Arial" w:eastAsia="標楷體" w:hAnsi="Arial" w:cs="Arial"/>
        </w:rPr>
        <w:t>公司之股票？</w:t>
      </w:r>
      <w:r w:rsidRPr="001C74CB">
        <w:rPr>
          <w:rFonts w:ascii="Arial" w:eastAsia="標楷體" w:hAnsi="Arial" w:cs="Arial"/>
        </w:rPr>
        <w:br/>
      </w:r>
      <w:r w:rsidR="00DA7AFA" w:rsidRPr="001C74CB">
        <w:rPr>
          <w:rFonts w:ascii="Arial" w:eastAsia="標楷體" w:hAnsi="Arial" w:cs="Arial"/>
        </w:rPr>
        <w:t>(A)</w:t>
      </w:r>
      <w:proofErr w:type="gramStart"/>
      <w:r w:rsidRPr="001C74CB">
        <w:rPr>
          <w:rFonts w:ascii="Arial" w:eastAsia="標楷體" w:hAnsi="Arial" w:cs="Arial"/>
        </w:rPr>
        <w:t>Ａ</w:t>
      </w:r>
      <w:proofErr w:type="gramEnd"/>
      <w:r w:rsidRPr="001C74CB">
        <w:rPr>
          <w:rFonts w:ascii="Arial" w:eastAsia="標楷體" w:hAnsi="Arial" w:cs="Arial"/>
        </w:rPr>
        <w:t>公司董事長之秘書甲，參加董事會製作會議紀錄而知曉該消息</w:t>
      </w:r>
      <w:r w:rsidRPr="001C74CB">
        <w:rPr>
          <w:rFonts w:ascii="Arial" w:eastAsia="標楷體" w:hAnsi="Arial" w:cs="Arial"/>
        </w:rPr>
        <w:br/>
      </w:r>
      <w:r w:rsidR="00DA7AFA" w:rsidRPr="001C74CB">
        <w:rPr>
          <w:rFonts w:ascii="Arial" w:eastAsia="標楷體" w:hAnsi="Arial" w:cs="Arial"/>
        </w:rPr>
        <w:t>(B)</w:t>
      </w:r>
      <w:proofErr w:type="gramStart"/>
      <w:r w:rsidRPr="001C74CB">
        <w:rPr>
          <w:rFonts w:ascii="Arial" w:eastAsia="標楷體" w:hAnsi="Arial" w:cs="Arial"/>
        </w:rPr>
        <w:t>Ａ</w:t>
      </w:r>
      <w:proofErr w:type="gramEnd"/>
      <w:r w:rsidRPr="001C74CB">
        <w:rPr>
          <w:rFonts w:ascii="Arial" w:eastAsia="標楷體" w:hAnsi="Arial" w:cs="Arial"/>
        </w:rPr>
        <w:t>公司經理人之友人乙，與經理人聊天後得知該消息</w:t>
      </w:r>
      <w:r w:rsidRPr="001C74CB">
        <w:rPr>
          <w:rFonts w:ascii="Arial" w:eastAsia="標楷體" w:hAnsi="Arial" w:cs="Arial"/>
        </w:rPr>
        <w:br/>
      </w:r>
      <w:r w:rsidR="00DA7AFA" w:rsidRPr="001C74CB">
        <w:rPr>
          <w:rFonts w:ascii="Arial" w:eastAsia="標楷體" w:hAnsi="Arial" w:cs="Arial"/>
        </w:rPr>
        <w:t>(C)</w:t>
      </w:r>
      <w:proofErr w:type="gramStart"/>
      <w:r w:rsidRPr="001C74CB">
        <w:rPr>
          <w:rFonts w:ascii="Arial" w:eastAsia="標楷體" w:hAnsi="Arial" w:cs="Arial"/>
        </w:rPr>
        <w:t>Ａ</w:t>
      </w:r>
      <w:proofErr w:type="gramEnd"/>
      <w:r w:rsidRPr="001C74CB">
        <w:rPr>
          <w:rFonts w:ascii="Arial" w:eastAsia="標楷體" w:hAnsi="Arial" w:cs="Arial"/>
        </w:rPr>
        <w:t>公司之會計人員</w:t>
      </w:r>
      <w:proofErr w:type="gramStart"/>
      <w:r w:rsidRPr="001C74CB">
        <w:rPr>
          <w:rFonts w:ascii="Arial" w:eastAsia="標楷體" w:hAnsi="Arial" w:cs="Arial"/>
        </w:rPr>
        <w:t>丙</w:t>
      </w:r>
      <w:proofErr w:type="gramEnd"/>
      <w:r w:rsidRPr="001C74CB">
        <w:rPr>
          <w:rFonts w:ascii="Arial" w:eastAsia="標楷體" w:hAnsi="Arial" w:cs="Arial"/>
        </w:rPr>
        <w:t>，</w:t>
      </w:r>
      <w:r w:rsidRPr="001C74CB">
        <w:rPr>
          <w:rFonts w:ascii="Arial" w:eastAsia="標楷體" w:hAnsi="Arial" w:cs="Arial"/>
        </w:rPr>
        <w:t xml:space="preserve"> </w:t>
      </w:r>
      <w:r w:rsidR="003468D2" w:rsidRPr="001C74CB">
        <w:rPr>
          <w:rFonts w:ascii="Arial" w:eastAsia="標楷體" w:hAnsi="Arial" w:cs="Arial"/>
        </w:rPr>
        <w:t>於自行研究</w:t>
      </w:r>
      <w:proofErr w:type="gramStart"/>
      <w:r w:rsidR="001C74CB" w:rsidRPr="001C74CB">
        <w:rPr>
          <w:rFonts w:ascii="Arial" w:eastAsia="標楷體" w:hAnsi="Arial" w:cs="Arial"/>
        </w:rPr>
        <w:t>Ａ</w:t>
      </w:r>
      <w:proofErr w:type="gramEnd"/>
      <w:r w:rsidRPr="001C74CB">
        <w:rPr>
          <w:rFonts w:ascii="Arial" w:eastAsia="標楷體" w:hAnsi="Arial" w:cs="Arial"/>
        </w:rPr>
        <w:t>公司股價之技術線型後</w:t>
      </w:r>
      <w:r w:rsidRPr="001C74CB">
        <w:rPr>
          <w:rFonts w:ascii="Arial" w:eastAsia="標楷體" w:hAnsi="Arial" w:cs="Arial"/>
        </w:rPr>
        <w:br/>
      </w:r>
      <w:r w:rsidR="00DA7AFA" w:rsidRPr="001C74CB">
        <w:rPr>
          <w:rFonts w:ascii="Arial" w:eastAsia="標楷體" w:hAnsi="Arial" w:cs="Arial"/>
        </w:rPr>
        <w:t>(D)</w:t>
      </w:r>
      <w:proofErr w:type="gramStart"/>
      <w:r w:rsidRPr="001C74CB">
        <w:rPr>
          <w:rFonts w:ascii="Arial" w:eastAsia="標楷體" w:hAnsi="Arial" w:cs="Arial"/>
        </w:rPr>
        <w:t>Ａ</w:t>
      </w:r>
      <w:proofErr w:type="gramEnd"/>
      <w:r w:rsidRPr="001C74CB">
        <w:rPr>
          <w:rFonts w:ascii="Arial" w:eastAsia="標楷體" w:hAnsi="Arial" w:cs="Arial"/>
        </w:rPr>
        <w:t>公司監察人之配偶丁，於閱讀財經報導後得知該消息，並與監察人討論</w:t>
      </w:r>
    </w:p>
    <w:p w:rsidR="00571492" w:rsidRPr="00364A89" w:rsidRDefault="00571492" w:rsidP="00366E80">
      <w:pPr>
        <w:numPr>
          <w:ilvl w:val="0"/>
          <w:numId w:val="4"/>
        </w:numPr>
        <w:snapToGrid w:val="0"/>
        <w:spacing w:before="60" w:after="60" w:line="300" w:lineRule="atLeast"/>
        <w:ind w:left="284" w:hanging="426"/>
        <w:rPr>
          <w:rFonts w:ascii="Arial" w:eastAsia="標楷體" w:hAnsi="Arial" w:cs="Arial"/>
        </w:rPr>
      </w:pPr>
      <w:r w:rsidRPr="00364A89">
        <w:rPr>
          <w:rFonts w:ascii="Arial" w:eastAsia="標楷體" w:hAnsi="Arial" w:cs="Arial" w:hint="eastAsia"/>
        </w:rPr>
        <w:t>甲上市公司係</w:t>
      </w:r>
      <w:proofErr w:type="gramStart"/>
      <w:r w:rsidRPr="00364A89">
        <w:rPr>
          <w:rFonts w:ascii="Arial" w:eastAsia="標楷體" w:hAnsi="Arial" w:cs="Arial" w:hint="eastAsia"/>
        </w:rPr>
        <w:t>一</w:t>
      </w:r>
      <w:proofErr w:type="gramEnd"/>
      <w:r w:rsidRPr="00364A89">
        <w:rPr>
          <w:rFonts w:ascii="Arial" w:eastAsia="標楷體" w:hAnsi="Arial" w:cs="Arial" w:hint="eastAsia"/>
        </w:rPr>
        <w:t>從事成衣製造生產之紡織股份有限公司，該公司</w:t>
      </w:r>
      <w:proofErr w:type="gramStart"/>
      <w:r w:rsidRPr="00364A89">
        <w:rPr>
          <w:rFonts w:ascii="Arial" w:eastAsia="標楷體" w:hAnsi="Arial" w:cs="Arial" w:hint="eastAsia"/>
        </w:rPr>
        <w:t>總經理乙於</w:t>
      </w:r>
      <w:r w:rsidRPr="00364A89">
        <w:rPr>
          <w:rFonts w:ascii="Arial" w:eastAsia="標楷體" w:hAnsi="Arial" w:cs="Arial" w:hint="eastAsia"/>
        </w:rPr>
        <w:t>8</w:t>
      </w:r>
      <w:r w:rsidRPr="00364A89">
        <w:rPr>
          <w:rFonts w:ascii="Arial" w:eastAsia="標楷體" w:hAnsi="Arial" w:cs="Arial" w:hint="eastAsia"/>
        </w:rPr>
        <w:t>月</w:t>
      </w:r>
      <w:r w:rsidRPr="00364A89">
        <w:rPr>
          <w:rFonts w:ascii="Arial" w:eastAsia="標楷體" w:hAnsi="Arial" w:cs="Arial" w:hint="eastAsia"/>
        </w:rPr>
        <w:t>3</w:t>
      </w:r>
      <w:r w:rsidRPr="00364A89">
        <w:rPr>
          <w:rFonts w:ascii="Arial" w:eastAsia="標楷體" w:hAnsi="Arial" w:cs="Arial" w:hint="eastAsia"/>
        </w:rPr>
        <w:t>日</w:t>
      </w:r>
      <w:proofErr w:type="gramEnd"/>
      <w:r w:rsidRPr="00364A89">
        <w:rPr>
          <w:rFonts w:ascii="Arial" w:eastAsia="標楷體" w:hAnsi="Arial" w:cs="Arial" w:hint="eastAsia"/>
        </w:rPr>
        <w:t>自集中交易市場賣出其所持有之甲公司股票</w:t>
      </w:r>
      <w:proofErr w:type="gramStart"/>
      <w:r w:rsidRPr="00364A89">
        <w:rPr>
          <w:rFonts w:ascii="Arial" w:eastAsia="標楷體" w:hAnsi="Arial" w:cs="Arial" w:hint="eastAsia"/>
        </w:rPr>
        <w:t>捌</w:t>
      </w:r>
      <w:proofErr w:type="gramEnd"/>
      <w:r w:rsidRPr="00364A89">
        <w:rPr>
          <w:rFonts w:ascii="Arial" w:eastAsia="標楷體" w:hAnsi="Arial" w:cs="Arial" w:hint="eastAsia"/>
        </w:rPr>
        <w:t>千股。試問依證券交易法之規定，有關乙出售股票之行為，下列何項敘述為正確？</w:t>
      </w:r>
      <w:r w:rsidRPr="00364A89">
        <w:rPr>
          <w:rFonts w:ascii="Arial" w:eastAsia="標楷體" w:hAnsi="Arial" w:cs="Arial"/>
        </w:rPr>
        <w:br/>
      </w:r>
      <w:r w:rsidR="00DA7AFA">
        <w:rPr>
          <w:rFonts w:ascii="Arial" w:eastAsia="標楷體" w:hAnsi="Arial" w:cs="Arial" w:hint="eastAsia"/>
        </w:rPr>
        <w:t>(A)</w:t>
      </w:r>
      <w:r w:rsidRPr="00364A89">
        <w:rPr>
          <w:rFonts w:ascii="Arial" w:eastAsia="標楷體" w:hAnsi="Arial" w:cs="Arial" w:hint="eastAsia"/>
        </w:rPr>
        <w:t>有效，但違反證券交易法之規定，應受罰鍰之處罰</w:t>
      </w:r>
      <w:r w:rsidRPr="00364A89">
        <w:rPr>
          <w:rFonts w:ascii="Arial" w:eastAsia="標楷體" w:hAnsi="Arial" w:cs="Arial"/>
        </w:rPr>
        <w:br/>
      </w:r>
      <w:r w:rsidR="00DA7AFA">
        <w:rPr>
          <w:rFonts w:ascii="Arial" w:eastAsia="標楷體" w:hAnsi="Arial" w:cs="Arial" w:hint="eastAsia"/>
        </w:rPr>
        <w:t>(B)</w:t>
      </w:r>
      <w:r w:rsidRPr="00364A89">
        <w:rPr>
          <w:rFonts w:ascii="Arial" w:eastAsia="標楷體" w:hAnsi="Arial" w:cs="Arial" w:hint="eastAsia"/>
        </w:rPr>
        <w:t>有效，未違反證券交易法之規定</w:t>
      </w:r>
      <w:r w:rsidRPr="00364A89">
        <w:rPr>
          <w:rFonts w:ascii="Arial" w:eastAsia="標楷體" w:hAnsi="Arial" w:cs="Arial"/>
        </w:rPr>
        <w:br/>
      </w:r>
      <w:r w:rsidR="00DA7AFA">
        <w:rPr>
          <w:rFonts w:ascii="Arial" w:eastAsia="標楷體" w:hAnsi="Arial" w:cs="Arial" w:hint="eastAsia"/>
        </w:rPr>
        <w:t>(C)</w:t>
      </w:r>
      <w:r w:rsidRPr="00364A89">
        <w:rPr>
          <w:rFonts w:ascii="Arial" w:eastAsia="標楷體" w:hAnsi="Arial" w:cs="Arial" w:hint="eastAsia"/>
        </w:rPr>
        <w:t>未經甲公司董事會同意，所以出售股票之行為無效</w:t>
      </w:r>
      <w:r w:rsidRPr="00364A89">
        <w:rPr>
          <w:rFonts w:ascii="Arial" w:eastAsia="標楷體" w:hAnsi="Arial" w:cs="Arial"/>
        </w:rPr>
        <w:br/>
      </w:r>
      <w:r w:rsidR="00DA7AFA">
        <w:rPr>
          <w:rFonts w:ascii="Arial" w:eastAsia="標楷體" w:hAnsi="Arial" w:cs="Arial" w:hint="eastAsia"/>
        </w:rPr>
        <w:t>(D)</w:t>
      </w:r>
      <w:r w:rsidRPr="00364A89">
        <w:rPr>
          <w:rFonts w:ascii="Arial" w:eastAsia="標楷體" w:hAnsi="Arial" w:cs="Arial" w:hint="eastAsia"/>
        </w:rPr>
        <w:t>未經主管機關核准，所以出售股票之行為無效</w:t>
      </w:r>
    </w:p>
    <w:p w:rsidR="005C5EE0" w:rsidRDefault="00571492" w:rsidP="00366E80">
      <w:pPr>
        <w:numPr>
          <w:ilvl w:val="0"/>
          <w:numId w:val="4"/>
        </w:numPr>
        <w:snapToGrid w:val="0"/>
        <w:spacing w:line="300" w:lineRule="atLeast"/>
        <w:ind w:left="283" w:hanging="425"/>
        <w:rPr>
          <w:rFonts w:ascii="Arial" w:eastAsia="標楷體" w:hAnsi="Arial" w:cs="Arial"/>
        </w:rPr>
      </w:pPr>
      <w:r w:rsidRPr="00364A89">
        <w:rPr>
          <w:rFonts w:ascii="Arial" w:eastAsia="標楷體" w:hAnsi="Arial" w:cs="Arial" w:hint="eastAsia"/>
        </w:rPr>
        <w:t>甲上市公司為提升員工對公司的向心力，決定透過證券集中交易市場買回公司之股份作為轉讓員工之用。試問依證券交易法之規定，下列敘述何者為正確？</w:t>
      </w:r>
    </w:p>
    <w:p w:rsidR="005C5EE0" w:rsidRDefault="00DA7AFA" w:rsidP="00FA326E">
      <w:pPr>
        <w:snapToGrid w:val="0"/>
        <w:spacing w:line="300" w:lineRule="atLeast"/>
        <w:ind w:left="284"/>
        <w:rPr>
          <w:rFonts w:ascii="Arial" w:eastAsia="標楷體" w:hAnsi="Arial" w:cs="Arial"/>
        </w:rPr>
      </w:pPr>
      <w:r>
        <w:rPr>
          <w:rFonts w:ascii="Arial" w:eastAsia="標楷體" w:hAnsi="Arial" w:cs="Arial" w:hint="eastAsia"/>
        </w:rPr>
        <w:t>(A)</w:t>
      </w:r>
      <w:r w:rsidR="00571492" w:rsidRPr="00364A89">
        <w:rPr>
          <w:rFonts w:ascii="Arial" w:eastAsia="標楷體" w:hAnsi="Arial" w:cs="Arial" w:hint="eastAsia"/>
        </w:rPr>
        <w:t>甲公司買回股份之數量比例，不得超過該公司已發行股份總數百分之十</w:t>
      </w:r>
    </w:p>
    <w:p w:rsidR="005C5EE0" w:rsidRDefault="00DA7AFA" w:rsidP="00FA326E">
      <w:pPr>
        <w:snapToGrid w:val="0"/>
        <w:spacing w:line="300" w:lineRule="atLeast"/>
        <w:ind w:leftChars="116" w:left="614" w:hangingChars="140" w:hanging="336"/>
        <w:rPr>
          <w:rFonts w:ascii="Arial" w:eastAsia="標楷體" w:hAnsi="Arial" w:cs="Arial"/>
        </w:rPr>
      </w:pPr>
      <w:r>
        <w:rPr>
          <w:rFonts w:ascii="Arial" w:eastAsia="標楷體" w:hAnsi="Arial" w:cs="Arial" w:hint="eastAsia"/>
        </w:rPr>
        <w:t>(B)</w:t>
      </w:r>
      <w:r w:rsidR="00571492" w:rsidRPr="00364A89">
        <w:rPr>
          <w:rFonts w:ascii="Arial" w:eastAsia="標楷體" w:hAnsi="Arial" w:cs="Arial" w:hint="eastAsia"/>
        </w:rPr>
        <w:t>甲公司買回自己公司股份須經股東會有代表已發行股份總數過半數股東之出席，出席股東表決權三分之二以上同意</w:t>
      </w:r>
    </w:p>
    <w:p w:rsidR="005C5EE0" w:rsidRDefault="00DA7AFA" w:rsidP="00FA326E">
      <w:pPr>
        <w:snapToGrid w:val="0"/>
        <w:spacing w:line="300" w:lineRule="atLeast"/>
        <w:ind w:left="284"/>
        <w:rPr>
          <w:rFonts w:ascii="Arial" w:eastAsia="標楷體" w:hAnsi="Arial" w:cs="Arial"/>
        </w:rPr>
      </w:pPr>
      <w:r>
        <w:rPr>
          <w:rFonts w:ascii="Arial" w:eastAsia="標楷體" w:hAnsi="Arial" w:cs="Arial" w:hint="eastAsia"/>
        </w:rPr>
        <w:t>(C)</w:t>
      </w:r>
      <w:r w:rsidR="00571492" w:rsidRPr="00364A89">
        <w:rPr>
          <w:rFonts w:ascii="Arial" w:eastAsia="標楷體" w:hAnsi="Arial" w:cs="Arial" w:hint="eastAsia"/>
        </w:rPr>
        <w:t>甲公司買回之股份，不得質押；於未轉讓前，得享有股東權利</w:t>
      </w:r>
    </w:p>
    <w:p w:rsidR="00571492" w:rsidRPr="00364A89" w:rsidRDefault="00DA7AFA" w:rsidP="00FA326E">
      <w:pPr>
        <w:snapToGrid w:val="0"/>
        <w:spacing w:line="300" w:lineRule="atLeast"/>
        <w:ind w:leftChars="116" w:left="614" w:hangingChars="140" w:hanging="336"/>
        <w:rPr>
          <w:rFonts w:ascii="Arial" w:eastAsia="標楷體" w:hAnsi="Arial" w:cs="Arial"/>
        </w:rPr>
      </w:pPr>
      <w:r>
        <w:rPr>
          <w:rFonts w:ascii="Arial" w:eastAsia="標楷體" w:hAnsi="Arial" w:cs="Arial" w:hint="eastAsia"/>
        </w:rPr>
        <w:t>(D)</w:t>
      </w:r>
      <w:r w:rsidR="00571492" w:rsidRPr="00364A89">
        <w:rPr>
          <w:rFonts w:ascii="Arial" w:eastAsia="標楷體" w:hAnsi="Arial" w:cs="Arial" w:hint="eastAsia"/>
        </w:rPr>
        <w:t>甲公司買回之股份應於買回之日起</w:t>
      </w:r>
      <w:r w:rsidR="00571492" w:rsidRPr="00364A89">
        <w:rPr>
          <w:rFonts w:ascii="Arial" w:eastAsia="標楷體" w:hAnsi="Arial" w:cs="Arial"/>
        </w:rPr>
        <w:t>2</w:t>
      </w:r>
      <w:r w:rsidR="00571492" w:rsidRPr="00364A89">
        <w:rPr>
          <w:rFonts w:ascii="Arial" w:eastAsia="標楷體" w:hAnsi="Arial" w:cs="Arial" w:hint="eastAsia"/>
        </w:rPr>
        <w:t>年內將其轉讓；逾期未轉讓者，視為公司未發行股份，並應辦理變更登記</w:t>
      </w:r>
    </w:p>
    <w:p w:rsidR="005C5EE0" w:rsidRDefault="00571492" w:rsidP="00366E80">
      <w:pPr>
        <w:numPr>
          <w:ilvl w:val="0"/>
          <w:numId w:val="4"/>
        </w:numPr>
        <w:snapToGrid w:val="0"/>
        <w:spacing w:line="300" w:lineRule="atLeast"/>
        <w:ind w:left="283" w:hanging="425"/>
        <w:rPr>
          <w:rFonts w:ascii="Arial" w:eastAsia="標楷體" w:hAnsi="Arial" w:cs="Arial"/>
        </w:rPr>
      </w:pPr>
      <w:r w:rsidRPr="00364A89">
        <w:rPr>
          <w:rFonts w:ascii="Arial" w:eastAsia="標楷體" w:hAnsi="Arial" w:cs="Arial" w:hint="eastAsia"/>
        </w:rPr>
        <w:t>證券投資信託事業證券投資顧問事業經營全權委託投資業務，就客戶全權委託資產如為投資型保險專設帳簿資產，當委託投資帳戶每單位淨資產價值較前一營業日減損達百分之五以上時，全權受託投資業者應自事實發生之日起二個營業日內，編制客戶資產交易紀錄及現況報告書送達客戶，該百分之五比率得與客戶另以契約調整之，惟不得高於多少？</w:t>
      </w:r>
    </w:p>
    <w:p w:rsidR="00571492" w:rsidRPr="00364A89" w:rsidRDefault="00DA7AFA" w:rsidP="00FA326E">
      <w:pPr>
        <w:snapToGrid w:val="0"/>
        <w:spacing w:line="300" w:lineRule="atLeast"/>
        <w:ind w:left="284"/>
        <w:rPr>
          <w:rFonts w:ascii="Arial" w:eastAsia="標楷體" w:hAnsi="Arial" w:cs="Arial"/>
        </w:rPr>
      </w:pPr>
      <w:r>
        <w:rPr>
          <w:rFonts w:ascii="Arial" w:eastAsia="標楷體" w:hAnsi="Arial" w:cs="Arial" w:hint="eastAsia"/>
        </w:rPr>
        <w:t>(A)</w:t>
      </w:r>
      <w:r w:rsidR="00571492" w:rsidRPr="00364A89">
        <w:rPr>
          <w:rFonts w:ascii="Arial" w:eastAsia="標楷體" w:hAnsi="Arial" w:cs="Arial" w:hint="eastAsia"/>
        </w:rPr>
        <w:t>百分之十</w:t>
      </w:r>
      <w:r w:rsidR="005C5EE0">
        <w:rPr>
          <w:rFonts w:ascii="Arial" w:eastAsia="標楷體" w:hAnsi="Arial" w:cs="Arial"/>
        </w:rPr>
        <w:tab/>
      </w:r>
      <w:r w:rsidR="005C5EE0">
        <w:rPr>
          <w:rFonts w:ascii="Arial" w:eastAsia="標楷體" w:hAnsi="Arial" w:cs="Arial"/>
        </w:rPr>
        <w:tab/>
      </w:r>
      <w:r w:rsidR="005C5EE0">
        <w:rPr>
          <w:rFonts w:ascii="Arial" w:eastAsia="標楷體" w:hAnsi="Arial" w:cs="Arial"/>
        </w:rPr>
        <w:tab/>
      </w:r>
      <w:r>
        <w:rPr>
          <w:rFonts w:ascii="Arial" w:eastAsia="標楷體" w:hAnsi="Arial" w:cs="Arial" w:hint="eastAsia"/>
        </w:rPr>
        <w:t>(B)</w:t>
      </w:r>
      <w:r w:rsidR="00571492" w:rsidRPr="00364A89">
        <w:rPr>
          <w:rFonts w:ascii="Arial" w:eastAsia="標楷體" w:hAnsi="Arial" w:cs="Arial" w:hint="eastAsia"/>
        </w:rPr>
        <w:t>百分之二十</w:t>
      </w:r>
      <w:r w:rsidR="005C5EE0">
        <w:rPr>
          <w:rFonts w:ascii="Arial" w:eastAsia="標楷體" w:hAnsi="Arial" w:cs="Arial"/>
        </w:rPr>
        <w:tab/>
      </w:r>
      <w:r w:rsidR="005C5EE0">
        <w:rPr>
          <w:rFonts w:ascii="Arial" w:eastAsia="標楷體" w:hAnsi="Arial" w:cs="Arial"/>
        </w:rPr>
        <w:tab/>
      </w:r>
      <w:r>
        <w:rPr>
          <w:rFonts w:ascii="Arial" w:eastAsia="標楷體" w:hAnsi="Arial" w:cs="Arial" w:hint="eastAsia"/>
        </w:rPr>
        <w:t>(C)</w:t>
      </w:r>
      <w:r w:rsidR="00571492" w:rsidRPr="00364A89">
        <w:rPr>
          <w:rFonts w:ascii="Arial" w:eastAsia="標楷體" w:hAnsi="Arial" w:cs="Arial" w:hint="eastAsia"/>
        </w:rPr>
        <w:t>百分之十五</w:t>
      </w:r>
      <w:r w:rsidR="005C5EE0">
        <w:rPr>
          <w:rFonts w:ascii="Arial" w:eastAsia="標楷體" w:hAnsi="Arial" w:cs="Arial"/>
        </w:rPr>
        <w:tab/>
      </w:r>
      <w:r w:rsidR="005C5EE0">
        <w:rPr>
          <w:rFonts w:ascii="Arial" w:eastAsia="標楷體" w:hAnsi="Arial" w:cs="Arial"/>
        </w:rPr>
        <w:tab/>
      </w:r>
      <w:r>
        <w:rPr>
          <w:rFonts w:ascii="Arial" w:eastAsia="標楷體" w:hAnsi="Arial" w:cs="Arial" w:hint="eastAsia"/>
        </w:rPr>
        <w:t>(D)</w:t>
      </w:r>
      <w:r w:rsidR="00571492" w:rsidRPr="00364A89">
        <w:rPr>
          <w:rFonts w:ascii="Arial" w:eastAsia="標楷體" w:hAnsi="Arial" w:cs="Arial" w:hint="eastAsia"/>
        </w:rPr>
        <w:t>百分之二十五</w:t>
      </w:r>
    </w:p>
    <w:p w:rsidR="00571492" w:rsidRPr="00364A89" w:rsidRDefault="00571492" w:rsidP="00366E80">
      <w:pPr>
        <w:numPr>
          <w:ilvl w:val="0"/>
          <w:numId w:val="4"/>
        </w:numPr>
        <w:snapToGrid w:val="0"/>
        <w:spacing w:before="60" w:after="60" w:line="300" w:lineRule="atLeast"/>
        <w:ind w:left="284" w:hanging="426"/>
        <w:rPr>
          <w:rFonts w:ascii="Arial" w:eastAsia="標楷體" w:hAnsi="Arial" w:cs="Arial"/>
        </w:rPr>
      </w:pPr>
      <w:r w:rsidRPr="00364A89">
        <w:rPr>
          <w:rFonts w:ascii="Arial" w:eastAsia="標楷體" w:hAnsi="Arial" w:cs="Arial" w:hint="eastAsia"/>
        </w:rPr>
        <w:t>公開發行股票之股份有限公司董事以股份設定質權超過選任當時所持有之公司股份數額二分之一時，其法律效果為何？</w:t>
      </w:r>
      <w:r w:rsidRPr="00364A89">
        <w:rPr>
          <w:rFonts w:ascii="Arial" w:eastAsia="標楷體" w:hAnsi="Arial" w:cs="Arial"/>
        </w:rPr>
        <w:br/>
      </w:r>
      <w:r w:rsidR="00DA7AFA">
        <w:rPr>
          <w:rFonts w:ascii="Arial" w:eastAsia="標楷體" w:hAnsi="Arial" w:cs="Arial" w:hint="eastAsia"/>
        </w:rPr>
        <w:t>(A)</w:t>
      </w:r>
      <w:r w:rsidR="003468D2">
        <w:rPr>
          <w:rFonts w:ascii="Arial" w:eastAsia="標楷體" w:hAnsi="Arial" w:cs="Arial" w:hint="eastAsia"/>
        </w:rPr>
        <w:t>董事處新臺</w:t>
      </w:r>
      <w:r w:rsidRPr="00364A89">
        <w:rPr>
          <w:rFonts w:ascii="Arial" w:eastAsia="標楷體" w:hAnsi="Arial" w:cs="Arial" w:hint="eastAsia"/>
        </w:rPr>
        <w:t>幣一萬元以上五萬元以下罰鍰</w:t>
      </w:r>
      <w:r w:rsidR="00086436">
        <w:rPr>
          <w:rFonts w:ascii="Arial" w:eastAsia="標楷體" w:hAnsi="Arial" w:cs="Arial"/>
        </w:rPr>
        <w:tab/>
      </w:r>
      <w:r w:rsidR="00DA7AFA">
        <w:rPr>
          <w:rFonts w:ascii="Arial" w:eastAsia="標楷體" w:hAnsi="Arial" w:cs="Arial" w:hint="eastAsia"/>
        </w:rPr>
        <w:t>(B)</w:t>
      </w:r>
      <w:r w:rsidRPr="00364A89">
        <w:rPr>
          <w:rFonts w:ascii="Arial" w:eastAsia="標楷體" w:hAnsi="Arial" w:cs="Arial" w:hint="eastAsia"/>
        </w:rPr>
        <w:t>所設定質權當然失其效力</w:t>
      </w:r>
      <w:r w:rsidRPr="00364A89">
        <w:rPr>
          <w:rFonts w:ascii="Arial" w:eastAsia="標楷體" w:hAnsi="Arial" w:cs="Arial"/>
        </w:rPr>
        <w:br/>
      </w:r>
      <w:r w:rsidR="00DA7AFA">
        <w:rPr>
          <w:rFonts w:ascii="Arial" w:eastAsia="標楷體" w:hAnsi="Arial" w:cs="Arial" w:hint="eastAsia"/>
        </w:rPr>
        <w:t>(C)</w:t>
      </w:r>
      <w:r w:rsidRPr="00364A89">
        <w:rPr>
          <w:rFonts w:ascii="Arial" w:eastAsia="標楷體" w:hAnsi="Arial" w:cs="Arial" w:hint="eastAsia"/>
        </w:rPr>
        <w:t>董事當然解任</w:t>
      </w:r>
      <w:r w:rsidR="00086436">
        <w:rPr>
          <w:rFonts w:ascii="Arial" w:eastAsia="標楷體" w:hAnsi="Arial" w:cs="Arial"/>
        </w:rPr>
        <w:tab/>
      </w:r>
      <w:r w:rsidR="00086436">
        <w:rPr>
          <w:rFonts w:ascii="Arial" w:eastAsia="標楷體" w:hAnsi="Arial" w:cs="Arial"/>
        </w:rPr>
        <w:tab/>
      </w:r>
      <w:r w:rsidR="00DA7AFA">
        <w:rPr>
          <w:rFonts w:ascii="Arial" w:eastAsia="標楷體" w:hAnsi="Arial" w:cs="Arial" w:hint="eastAsia"/>
        </w:rPr>
        <w:t>(D)</w:t>
      </w:r>
      <w:r w:rsidRPr="00364A89">
        <w:rPr>
          <w:rFonts w:ascii="Arial" w:eastAsia="標楷體" w:hAnsi="Arial" w:cs="Arial" w:hint="eastAsia"/>
        </w:rPr>
        <w:t>其超過之股份不得行使表決權，不算入已出席股東之表決權數</w:t>
      </w:r>
    </w:p>
    <w:p w:rsidR="007B6D0C" w:rsidRDefault="00571492" w:rsidP="00366E80">
      <w:pPr>
        <w:numPr>
          <w:ilvl w:val="0"/>
          <w:numId w:val="4"/>
        </w:numPr>
        <w:snapToGrid w:val="0"/>
        <w:spacing w:line="300" w:lineRule="atLeast"/>
        <w:ind w:left="283" w:hanging="425"/>
        <w:rPr>
          <w:rFonts w:ascii="Arial" w:eastAsia="標楷體" w:hAnsi="Arial" w:cs="Arial"/>
        </w:rPr>
      </w:pPr>
      <w:r w:rsidRPr="00364A89">
        <w:rPr>
          <w:rFonts w:ascii="Arial" w:eastAsia="標楷體" w:hAnsi="Arial" w:cs="Arial" w:hint="eastAsia"/>
        </w:rPr>
        <w:t>若公開說明書之主要內容有虛偽或隱匿之情事，下列何者無須對於善意之相對人因而所受之損害，就其所應負責部分與公司負連帶賠償責任？</w:t>
      </w:r>
    </w:p>
    <w:p w:rsidR="007B6D0C" w:rsidRDefault="00DA7AFA" w:rsidP="007B6D0C">
      <w:pPr>
        <w:tabs>
          <w:tab w:val="left" w:pos="2835"/>
          <w:tab w:val="left" w:pos="5245"/>
          <w:tab w:val="left" w:pos="7655"/>
        </w:tabs>
        <w:snapToGrid w:val="0"/>
        <w:spacing w:before="20" w:after="20" w:line="300" w:lineRule="exact"/>
        <w:ind w:leftChars="118" w:left="629" w:hangingChars="144" w:hanging="346"/>
        <w:rPr>
          <w:rFonts w:ascii="Arial" w:eastAsia="標楷體" w:hAnsi="Arial" w:cs="Arial"/>
        </w:rPr>
      </w:pPr>
      <w:r>
        <w:rPr>
          <w:rFonts w:ascii="Arial" w:eastAsia="標楷體" w:hAnsi="Arial" w:cs="Arial" w:hint="eastAsia"/>
        </w:rPr>
        <w:t>(A)</w:t>
      </w:r>
      <w:r w:rsidR="00571492" w:rsidRPr="00364A89">
        <w:rPr>
          <w:rFonts w:ascii="Arial" w:eastAsia="標楷體" w:hAnsi="Arial" w:cs="Arial" w:hint="eastAsia"/>
        </w:rPr>
        <w:t>該有價證券發行公司之股</w:t>
      </w:r>
      <w:proofErr w:type="gramStart"/>
      <w:r w:rsidR="00571492" w:rsidRPr="00364A89">
        <w:rPr>
          <w:rFonts w:ascii="Arial" w:eastAsia="標楷體" w:hAnsi="Arial" w:cs="Arial" w:hint="eastAsia"/>
        </w:rPr>
        <w:t>務</w:t>
      </w:r>
      <w:proofErr w:type="gramEnd"/>
      <w:r w:rsidR="00571492" w:rsidRPr="00364A89">
        <w:rPr>
          <w:rFonts w:ascii="Arial" w:eastAsia="標楷體" w:hAnsi="Arial" w:cs="Arial" w:hint="eastAsia"/>
        </w:rPr>
        <w:t>代理機構</w:t>
      </w:r>
    </w:p>
    <w:p w:rsidR="007B6D0C" w:rsidRDefault="00DA7AFA" w:rsidP="007B6D0C">
      <w:pPr>
        <w:tabs>
          <w:tab w:val="left" w:pos="2835"/>
          <w:tab w:val="left" w:pos="5245"/>
          <w:tab w:val="left" w:pos="7655"/>
        </w:tabs>
        <w:snapToGrid w:val="0"/>
        <w:spacing w:before="20" w:after="20" w:line="300" w:lineRule="exact"/>
        <w:ind w:leftChars="118" w:left="629" w:hangingChars="144" w:hanging="346"/>
        <w:rPr>
          <w:rFonts w:ascii="Arial" w:eastAsia="標楷體" w:hAnsi="Arial" w:cs="Arial"/>
        </w:rPr>
      </w:pPr>
      <w:r>
        <w:rPr>
          <w:rFonts w:ascii="Arial" w:eastAsia="標楷體" w:hAnsi="Arial" w:cs="Arial" w:hint="eastAsia"/>
        </w:rPr>
        <w:t>(B)</w:t>
      </w:r>
      <w:r w:rsidR="00571492" w:rsidRPr="00364A89">
        <w:rPr>
          <w:rFonts w:ascii="Arial" w:eastAsia="標楷體" w:hAnsi="Arial" w:cs="Arial" w:hint="eastAsia"/>
        </w:rPr>
        <w:t>發行人之職員，曾在公開說明書上簽章，以證實其所載內容之全部或一部者</w:t>
      </w:r>
    </w:p>
    <w:p w:rsidR="007B6D0C" w:rsidRDefault="00DA7AFA" w:rsidP="00FA326E">
      <w:pPr>
        <w:snapToGrid w:val="0"/>
        <w:spacing w:line="300" w:lineRule="atLeast"/>
        <w:ind w:leftChars="116" w:left="614" w:hangingChars="140" w:hanging="336"/>
        <w:rPr>
          <w:rFonts w:ascii="Arial" w:eastAsia="標楷體" w:hAnsi="Arial" w:cs="Arial"/>
        </w:rPr>
      </w:pPr>
      <w:r>
        <w:rPr>
          <w:rFonts w:ascii="Arial" w:eastAsia="標楷體" w:hAnsi="Arial" w:cs="Arial" w:hint="eastAsia"/>
        </w:rPr>
        <w:t>(C)</w:t>
      </w:r>
      <w:r w:rsidR="00571492" w:rsidRPr="00364A89">
        <w:rPr>
          <w:rFonts w:ascii="Arial" w:eastAsia="標楷體" w:hAnsi="Arial" w:cs="Arial" w:hint="eastAsia"/>
        </w:rPr>
        <w:t>會計師、律師、工程師或其他專門職業或技術人員，曾在公開說明書上簽章，以證實其所載內容之全部或一部，或陳述意見者</w:t>
      </w:r>
    </w:p>
    <w:p w:rsidR="003470B1" w:rsidRPr="00D22983" w:rsidRDefault="00DA7AFA" w:rsidP="007B6D0C">
      <w:pPr>
        <w:tabs>
          <w:tab w:val="left" w:pos="2835"/>
          <w:tab w:val="left" w:pos="5245"/>
          <w:tab w:val="left" w:pos="7655"/>
        </w:tabs>
        <w:snapToGrid w:val="0"/>
        <w:spacing w:before="20" w:after="20" w:line="300" w:lineRule="exact"/>
        <w:ind w:leftChars="118" w:left="629" w:hangingChars="144" w:hanging="346"/>
        <w:rPr>
          <w:rFonts w:ascii="Arial" w:eastAsia="標楷體" w:hAnsi="Arial" w:cs="Arial"/>
        </w:rPr>
      </w:pPr>
      <w:r>
        <w:rPr>
          <w:rFonts w:ascii="Arial" w:eastAsia="標楷體" w:hAnsi="Arial" w:cs="Arial" w:hint="eastAsia"/>
        </w:rPr>
        <w:t>(D)</w:t>
      </w:r>
      <w:r w:rsidR="00571492" w:rsidRPr="00364A89">
        <w:rPr>
          <w:rFonts w:ascii="Arial" w:eastAsia="標楷體" w:hAnsi="Arial" w:cs="Arial" w:hint="eastAsia"/>
        </w:rPr>
        <w:t>該有價證券之證券承銷商</w:t>
      </w:r>
    </w:p>
    <w:p w:rsidR="008B34E3" w:rsidRPr="0033023D" w:rsidRDefault="008B34E3" w:rsidP="008F0D94">
      <w:pPr>
        <w:snapToGrid w:val="0"/>
        <w:spacing w:beforeLines="50" w:before="180" w:afterLines="50" w:after="180"/>
        <w:rPr>
          <w:rFonts w:ascii="Arial" w:eastAsia="標楷體" w:hAnsi="Arial" w:cs="Arial"/>
          <w:b/>
          <w:sz w:val="28"/>
        </w:rPr>
      </w:pPr>
      <w:r w:rsidRPr="0033023D">
        <w:rPr>
          <w:rFonts w:ascii="Arial" w:eastAsia="標楷體" w:hAnsi="Arial" w:cs="Arial"/>
          <w:b/>
          <w:sz w:val="28"/>
        </w:rPr>
        <w:t>二、申論題（共</w:t>
      </w:r>
      <w:r w:rsidRPr="0033023D">
        <w:rPr>
          <w:rFonts w:ascii="Arial" w:eastAsia="標楷體" w:hAnsi="Arial" w:cs="Arial"/>
          <w:b/>
          <w:sz w:val="28"/>
        </w:rPr>
        <w:t>3</w:t>
      </w:r>
      <w:r w:rsidRPr="0033023D">
        <w:rPr>
          <w:rFonts w:ascii="Arial" w:eastAsia="標楷體" w:hAnsi="Arial" w:cs="Arial"/>
          <w:b/>
          <w:sz w:val="28"/>
        </w:rPr>
        <w:t>題，每題</w:t>
      </w:r>
      <w:r w:rsidRPr="0033023D">
        <w:rPr>
          <w:rFonts w:ascii="Arial" w:eastAsia="標楷體" w:hAnsi="Arial" w:cs="Arial"/>
          <w:b/>
          <w:sz w:val="28"/>
        </w:rPr>
        <w:t>10</w:t>
      </w:r>
      <w:r w:rsidRPr="0033023D">
        <w:rPr>
          <w:rFonts w:ascii="Arial" w:eastAsia="標楷體" w:hAnsi="Arial" w:cs="Arial"/>
          <w:b/>
          <w:sz w:val="28"/>
        </w:rPr>
        <w:t>分，共</w:t>
      </w:r>
      <w:r w:rsidRPr="0033023D">
        <w:rPr>
          <w:rFonts w:ascii="Arial" w:eastAsia="標楷體" w:hAnsi="Arial" w:cs="Arial"/>
          <w:b/>
          <w:sz w:val="28"/>
        </w:rPr>
        <w:t>30</w:t>
      </w:r>
      <w:r w:rsidRPr="0033023D">
        <w:rPr>
          <w:rFonts w:ascii="Arial" w:eastAsia="標楷體" w:hAnsi="Arial" w:cs="Arial"/>
          <w:b/>
          <w:sz w:val="28"/>
        </w:rPr>
        <w:t>分）</w:t>
      </w:r>
    </w:p>
    <w:p w:rsidR="00571492" w:rsidRPr="00FB3EDF" w:rsidRDefault="00571492" w:rsidP="00366E80">
      <w:pPr>
        <w:numPr>
          <w:ilvl w:val="0"/>
          <w:numId w:val="5"/>
        </w:numPr>
        <w:snapToGrid w:val="0"/>
        <w:spacing w:line="300" w:lineRule="atLeast"/>
        <w:ind w:left="284" w:rightChars="21" w:right="50"/>
        <w:rPr>
          <w:rFonts w:ascii="Arial" w:eastAsia="標楷體" w:hAnsi="Arial" w:cs="Arial"/>
        </w:rPr>
      </w:pPr>
      <w:r w:rsidRPr="00FB3EDF">
        <w:rPr>
          <w:rFonts w:ascii="Arial" w:eastAsia="標楷體" w:hAnsi="Arial" w:cs="Arial" w:hint="eastAsia"/>
        </w:rPr>
        <w:t>甲生物科技股份有限公司</w:t>
      </w:r>
      <w:proofErr w:type="gramStart"/>
      <w:r w:rsidRPr="00FB3EDF">
        <w:rPr>
          <w:rFonts w:ascii="Arial" w:eastAsia="標楷體" w:hAnsi="Arial" w:cs="Arial" w:hint="eastAsia"/>
        </w:rPr>
        <w:t>近兩年來</w:t>
      </w:r>
      <w:proofErr w:type="gramEnd"/>
      <w:r w:rsidRPr="00FB3EDF">
        <w:rPr>
          <w:rFonts w:ascii="Arial" w:eastAsia="標楷體" w:hAnsi="Arial" w:cs="Arial" w:hint="eastAsia"/>
        </w:rPr>
        <w:t>，因開發出新種類醫藥產品獲利良好，有穩定且長期之國內外訂單，公司擬將獲利即時分享給各股東，試問在</w:t>
      </w:r>
      <w:r w:rsidRPr="00FB3EDF">
        <w:rPr>
          <w:rFonts w:ascii="Arial" w:eastAsia="標楷體" w:hAnsi="Arial" w:cs="Arial" w:hint="eastAsia"/>
        </w:rPr>
        <w:t>107</w:t>
      </w:r>
      <w:r w:rsidRPr="00FB3EDF">
        <w:rPr>
          <w:rFonts w:ascii="Arial" w:eastAsia="標楷體" w:hAnsi="Arial" w:cs="Arial" w:hint="eastAsia"/>
        </w:rPr>
        <w:t>年</w:t>
      </w:r>
      <w:r w:rsidRPr="00FB3EDF">
        <w:rPr>
          <w:rFonts w:ascii="Arial" w:eastAsia="標楷體" w:hAnsi="Arial" w:cs="Arial" w:hint="eastAsia"/>
        </w:rPr>
        <w:t>10</w:t>
      </w:r>
      <w:r w:rsidRPr="00FB3EDF">
        <w:rPr>
          <w:rFonts w:ascii="Arial" w:eastAsia="標楷體" w:hAnsi="Arial" w:cs="Arial" w:hint="eastAsia"/>
        </w:rPr>
        <w:t>月新修正公司法下，是否有解決方法？請詳述之。</w:t>
      </w:r>
      <w:r w:rsidR="00086436">
        <w:rPr>
          <w:rFonts w:ascii="Arial" w:eastAsia="標楷體" w:hAnsi="Arial" w:cs="Arial" w:hint="eastAsia"/>
        </w:rPr>
        <w:t>(</w:t>
      </w:r>
      <w:r w:rsidR="00086436">
        <w:rPr>
          <w:rFonts w:ascii="Arial" w:eastAsia="標楷體" w:hAnsi="Arial" w:cs="Arial"/>
        </w:rPr>
        <w:t>10</w:t>
      </w:r>
      <w:r w:rsidR="00086436">
        <w:rPr>
          <w:rFonts w:ascii="Arial" w:eastAsia="標楷體" w:hAnsi="Arial" w:cs="Arial" w:hint="eastAsia"/>
        </w:rPr>
        <w:t>分</w:t>
      </w:r>
      <w:r w:rsidR="00086436">
        <w:rPr>
          <w:rFonts w:ascii="Arial" w:eastAsia="標楷體" w:hAnsi="Arial" w:cs="Arial" w:hint="eastAsia"/>
        </w:rPr>
        <w:t>)</w:t>
      </w:r>
    </w:p>
    <w:p w:rsidR="00571492" w:rsidRPr="00FB3EDF" w:rsidRDefault="00571492" w:rsidP="00366E80">
      <w:pPr>
        <w:numPr>
          <w:ilvl w:val="0"/>
          <w:numId w:val="5"/>
        </w:numPr>
        <w:snapToGrid w:val="0"/>
        <w:spacing w:line="300" w:lineRule="atLeast"/>
        <w:ind w:left="283" w:hanging="425"/>
        <w:rPr>
          <w:rFonts w:ascii="Arial" w:eastAsia="標楷體" w:hAnsi="Arial" w:cs="Arial"/>
        </w:rPr>
      </w:pPr>
      <w:proofErr w:type="gramStart"/>
      <w:r w:rsidRPr="00FB3EDF">
        <w:rPr>
          <w:rFonts w:ascii="Arial" w:eastAsia="標楷體" w:hAnsi="Arial" w:cs="Arial" w:hint="eastAsia"/>
        </w:rPr>
        <w:t>Ａ</w:t>
      </w:r>
      <w:proofErr w:type="gramEnd"/>
      <w:r w:rsidRPr="00FB3EDF">
        <w:rPr>
          <w:rFonts w:ascii="Arial" w:eastAsia="標楷體" w:hAnsi="Arial" w:cs="Arial" w:hint="eastAsia"/>
        </w:rPr>
        <w:t>公司因流失訂單經營狀況不佳，多數股東對公司董事會經營表現不</w:t>
      </w:r>
      <w:proofErr w:type="gramStart"/>
      <w:r w:rsidRPr="00FB3EDF">
        <w:rPr>
          <w:rFonts w:ascii="Arial" w:eastAsia="標楷體" w:hAnsi="Arial" w:cs="Arial" w:hint="eastAsia"/>
        </w:rPr>
        <w:t>滿意，</w:t>
      </w:r>
      <w:proofErr w:type="gramEnd"/>
      <w:r w:rsidRPr="00FB3EDF">
        <w:rPr>
          <w:rFonts w:ascii="Arial" w:eastAsia="標楷體" w:hAnsi="Arial" w:cs="Arial" w:hint="eastAsia"/>
        </w:rPr>
        <w:t>希望透過全面改選董監事改善公司現況，並依公司法規定請求董事會召集股東臨時會，但公司董事面臨要求召集股東臨時會改選，遲遲不願配合召集董事會處理本案，試問小股東們是否有其他方法可促使公司召開股東臨時會？</w:t>
      </w:r>
      <w:r w:rsidR="00086436">
        <w:rPr>
          <w:rFonts w:ascii="Arial" w:eastAsia="標楷體" w:hAnsi="Arial" w:cs="Arial" w:hint="eastAsia"/>
        </w:rPr>
        <w:t>(</w:t>
      </w:r>
      <w:r w:rsidR="00086436">
        <w:rPr>
          <w:rFonts w:ascii="Arial" w:eastAsia="標楷體" w:hAnsi="Arial" w:cs="Arial"/>
        </w:rPr>
        <w:t>10</w:t>
      </w:r>
      <w:r w:rsidR="00086436">
        <w:rPr>
          <w:rFonts w:ascii="Arial" w:eastAsia="標楷體" w:hAnsi="Arial" w:cs="Arial" w:hint="eastAsia"/>
        </w:rPr>
        <w:t>分</w:t>
      </w:r>
      <w:r w:rsidR="00086436">
        <w:rPr>
          <w:rFonts w:ascii="Arial" w:eastAsia="標楷體" w:hAnsi="Arial" w:cs="Arial" w:hint="eastAsia"/>
        </w:rPr>
        <w:t>)</w:t>
      </w:r>
    </w:p>
    <w:p w:rsidR="00571492" w:rsidRPr="00FB3EDF" w:rsidRDefault="00571492" w:rsidP="00366E80">
      <w:pPr>
        <w:numPr>
          <w:ilvl w:val="0"/>
          <w:numId w:val="5"/>
        </w:numPr>
        <w:snapToGrid w:val="0"/>
        <w:spacing w:line="300" w:lineRule="atLeast"/>
        <w:ind w:left="283" w:hanging="425"/>
        <w:rPr>
          <w:rFonts w:ascii="Arial" w:eastAsia="標楷體" w:hAnsi="Arial" w:cs="Arial"/>
        </w:rPr>
      </w:pPr>
      <w:r w:rsidRPr="00FB3EDF">
        <w:rPr>
          <w:rFonts w:ascii="Arial" w:eastAsia="標楷體" w:hAnsi="Arial" w:cs="Arial" w:hint="eastAsia"/>
        </w:rPr>
        <w:t>試從下列各項分別說明我國有價證券「上市」及「上櫃」之要件。</w:t>
      </w:r>
      <w:r w:rsidR="00086436">
        <w:rPr>
          <w:rFonts w:ascii="Arial" w:eastAsia="標楷體" w:hAnsi="Arial" w:cs="Arial" w:hint="eastAsia"/>
        </w:rPr>
        <w:t>(</w:t>
      </w:r>
      <w:r w:rsidR="00086436">
        <w:rPr>
          <w:rFonts w:ascii="Arial" w:eastAsia="標楷體" w:hAnsi="Arial" w:cs="Arial"/>
        </w:rPr>
        <w:t>10</w:t>
      </w:r>
      <w:r w:rsidR="00086436">
        <w:rPr>
          <w:rFonts w:ascii="Arial" w:eastAsia="標楷體" w:hAnsi="Arial" w:cs="Arial" w:hint="eastAsia"/>
        </w:rPr>
        <w:t>分</w:t>
      </w:r>
      <w:r w:rsidR="00086436">
        <w:rPr>
          <w:rFonts w:ascii="Arial" w:eastAsia="標楷體" w:hAnsi="Arial" w:cs="Arial" w:hint="eastAsia"/>
        </w:rPr>
        <w:t>)</w:t>
      </w:r>
    </w:p>
    <w:p w:rsidR="005E1C53" w:rsidRDefault="009F7B47" w:rsidP="005E1C53">
      <w:pPr>
        <w:snapToGrid w:val="0"/>
        <w:spacing w:line="300" w:lineRule="atLeast"/>
        <w:ind w:left="283"/>
        <w:rPr>
          <w:rFonts w:ascii="Arial" w:eastAsia="標楷體" w:hAnsi="Arial" w:cs="Arial"/>
        </w:rPr>
      </w:pPr>
      <w:r w:rsidRPr="003E6F28">
        <w:rPr>
          <w:rFonts w:ascii="Arial" w:eastAsia="標楷體" w:hAnsi="Arial" w:cs="Arial"/>
        </w:rPr>
        <w:t>(1)</w:t>
      </w:r>
      <w:r w:rsidR="00571492" w:rsidRPr="003E6F28">
        <w:rPr>
          <w:rFonts w:ascii="Arial" w:eastAsia="標楷體" w:hAnsi="Arial" w:cs="Arial" w:hint="eastAsia"/>
        </w:rPr>
        <w:t>實收資本額</w:t>
      </w:r>
      <w:r w:rsidR="00FA326E" w:rsidRPr="003E6F28">
        <w:rPr>
          <w:rFonts w:ascii="Arial" w:eastAsia="標楷體" w:hAnsi="Arial" w:cs="Arial" w:hint="eastAsia"/>
        </w:rPr>
        <w:t>；</w:t>
      </w:r>
      <w:r w:rsidRPr="003E6F28">
        <w:rPr>
          <w:rFonts w:ascii="Arial" w:eastAsia="標楷體" w:hAnsi="Arial" w:cs="Arial"/>
        </w:rPr>
        <w:t>(2)</w:t>
      </w:r>
      <w:r w:rsidR="00571492" w:rsidRPr="003E6F28">
        <w:rPr>
          <w:rFonts w:ascii="Arial" w:eastAsia="標楷體" w:hAnsi="Arial" w:cs="Arial" w:hint="eastAsia"/>
        </w:rPr>
        <w:t>設立年限</w:t>
      </w:r>
      <w:r w:rsidR="00FA326E" w:rsidRPr="003E6F28">
        <w:rPr>
          <w:rFonts w:ascii="Arial" w:eastAsia="標楷體" w:hAnsi="Arial" w:cs="Arial" w:hint="eastAsia"/>
        </w:rPr>
        <w:t>；</w:t>
      </w:r>
      <w:r w:rsidRPr="003E6F28">
        <w:rPr>
          <w:rFonts w:ascii="Arial" w:eastAsia="標楷體" w:hAnsi="Arial" w:cs="Arial"/>
        </w:rPr>
        <w:t>(3)</w:t>
      </w:r>
      <w:r w:rsidR="00571492" w:rsidRPr="003E6F28">
        <w:rPr>
          <w:rFonts w:ascii="Arial" w:eastAsia="標楷體" w:hAnsi="Arial" w:cs="Arial" w:hint="eastAsia"/>
        </w:rPr>
        <w:t>獲利能力要求</w:t>
      </w:r>
      <w:r w:rsidR="00FA326E" w:rsidRPr="003E6F28">
        <w:rPr>
          <w:rFonts w:ascii="Arial" w:eastAsia="標楷體" w:hAnsi="Arial" w:cs="Arial" w:hint="eastAsia"/>
        </w:rPr>
        <w:t>；</w:t>
      </w:r>
      <w:r w:rsidRPr="003E6F28">
        <w:rPr>
          <w:rFonts w:ascii="Arial" w:eastAsia="標楷體" w:hAnsi="Arial" w:cs="Arial"/>
        </w:rPr>
        <w:t>(4</w:t>
      </w:r>
      <w:r w:rsidR="00322CC4" w:rsidRPr="003E6F28">
        <w:rPr>
          <w:rFonts w:ascii="Arial" w:eastAsia="標楷體" w:hAnsi="Arial" w:cs="Arial"/>
        </w:rPr>
        <w:t>)</w:t>
      </w:r>
      <w:r w:rsidR="00571492" w:rsidRPr="003E6F28">
        <w:rPr>
          <w:rFonts w:ascii="Arial" w:eastAsia="標楷體" w:hAnsi="Arial" w:cs="Arial" w:hint="eastAsia"/>
        </w:rPr>
        <w:t>股權分散程度</w:t>
      </w:r>
      <w:r w:rsidR="00FA326E" w:rsidRPr="003E6F28">
        <w:rPr>
          <w:rFonts w:ascii="Arial" w:eastAsia="標楷體" w:hAnsi="Arial" w:cs="Arial" w:hint="eastAsia"/>
        </w:rPr>
        <w:t>；</w:t>
      </w:r>
      <w:r w:rsidRPr="003E6F28">
        <w:rPr>
          <w:rFonts w:ascii="Arial" w:eastAsia="標楷體" w:hAnsi="Arial" w:cs="Arial"/>
        </w:rPr>
        <w:t>(5)</w:t>
      </w:r>
      <w:r w:rsidR="00571492" w:rsidRPr="003E6F28">
        <w:rPr>
          <w:rFonts w:ascii="Arial" w:eastAsia="標楷體" w:hAnsi="Arial" w:cs="Arial" w:hint="eastAsia"/>
        </w:rPr>
        <w:t>輔導期間</w:t>
      </w:r>
    </w:p>
    <w:p w:rsidR="005E1C53" w:rsidRPr="005E1C53" w:rsidRDefault="005E1C53" w:rsidP="005E1C53">
      <w:pPr>
        <w:snapToGrid w:val="0"/>
        <w:spacing w:line="300" w:lineRule="atLeast"/>
        <w:ind w:left="283"/>
        <w:rPr>
          <w:rFonts w:ascii="Arial" w:eastAsia="標楷體" w:hAnsi="Arial" w:cs="Arial"/>
        </w:rPr>
      </w:pPr>
    </w:p>
    <w:p w:rsidR="005E1C53" w:rsidRPr="003D0DB3" w:rsidRDefault="005E1C53" w:rsidP="005E1C53">
      <w:pPr>
        <w:snapToGrid w:val="0"/>
        <w:spacing w:after="24" w:line="360" w:lineRule="atLeast"/>
        <w:rPr>
          <w:rFonts w:ascii="Arial" w:eastAsia="標楷體" w:hAnsi="Arial" w:cs="Arial"/>
          <w:b/>
          <w:sz w:val="32"/>
          <w:szCs w:val="32"/>
        </w:rPr>
      </w:pPr>
      <w:r w:rsidRPr="003D0DB3">
        <w:rPr>
          <w:rFonts w:ascii="Arial" w:eastAsia="標楷體" w:hAnsi="Arial" w:cs="Arial"/>
          <w:b/>
          <w:sz w:val="32"/>
          <w:szCs w:val="32"/>
        </w:rPr>
        <w:lastRenderedPageBreak/>
        <w:t>1</w:t>
      </w:r>
      <w:r>
        <w:rPr>
          <w:rFonts w:ascii="Arial" w:eastAsia="標楷體" w:hAnsi="Arial" w:cs="Arial"/>
          <w:b/>
          <w:sz w:val="32"/>
          <w:szCs w:val="32"/>
        </w:rPr>
        <w:t>10</w:t>
      </w:r>
      <w:r w:rsidRPr="003D0DB3">
        <w:rPr>
          <w:rFonts w:ascii="Arial" w:eastAsia="標楷體" w:hAnsi="Arial" w:cs="Arial"/>
          <w:b/>
          <w:sz w:val="32"/>
          <w:szCs w:val="32"/>
        </w:rPr>
        <w:t>年第</w:t>
      </w:r>
      <w:r>
        <w:rPr>
          <w:rFonts w:ascii="Arial" w:eastAsia="標楷體" w:hAnsi="Arial" w:cs="Arial"/>
          <w:b/>
          <w:sz w:val="32"/>
          <w:szCs w:val="32"/>
        </w:rPr>
        <w:t>1</w:t>
      </w:r>
      <w:r w:rsidRPr="003D0DB3">
        <w:rPr>
          <w:rFonts w:ascii="Arial" w:eastAsia="標楷體" w:hAnsi="Arial" w:cs="Arial"/>
          <w:b/>
          <w:sz w:val="32"/>
          <w:szCs w:val="32"/>
        </w:rPr>
        <w:t>次證券投資分析人員資格測驗試題</w:t>
      </w:r>
    </w:p>
    <w:p w:rsidR="005E1C53" w:rsidRPr="003D0DB3" w:rsidRDefault="005E1C53" w:rsidP="005E1C53">
      <w:pPr>
        <w:tabs>
          <w:tab w:val="left" w:pos="6379"/>
        </w:tabs>
        <w:snapToGrid w:val="0"/>
        <w:spacing w:after="24"/>
        <w:rPr>
          <w:rFonts w:ascii="Arial" w:eastAsia="標楷體" w:hAnsi="Arial" w:cs="Arial"/>
          <w:b/>
          <w:sz w:val="28"/>
          <w:szCs w:val="28"/>
        </w:rPr>
      </w:pPr>
      <w:r w:rsidRPr="003D0DB3">
        <w:rPr>
          <w:rFonts w:ascii="Arial" w:eastAsia="標楷體" w:hAnsi="Arial" w:cs="Arial"/>
          <w:b/>
          <w:sz w:val="28"/>
          <w:szCs w:val="28"/>
        </w:rPr>
        <w:t>專業科目：投資學</w:t>
      </w:r>
      <w:r w:rsidRPr="003D0DB3">
        <w:rPr>
          <w:rFonts w:ascii="Arial" w:eastAsia="標楷體" w:hAnsi="Arial" w:cs="Arial"/>
          <w:b/>
          <w:sz w:val="28"/>
          <w:szCs w:val="28"/>
        </w:rPr>
        <w:tab/>
      </w:r>
      <w:r w:rsidRPr="003D0DB3">
        <w:rPr>
          <w:rFonts w:ascii="Arial" w:eastAsia="標楷體" w:hAnsi="Arial" w:cs="Arial"/>
          <w:b/>
          <w:sz w:val="28"/>
          <w:szCs w:val="28"/>
        </w:rPr>
        <w:t>請填應試號碼：</w:t>
      </w:r>
      <w:r w:rsidRPr="003D0DB3">
        <w:rPr>
          <w:rFonts w:ascii="Arial" w:eastAsia="標楷體" w:hAnsi="Arial" w:cs="Arial"/>
          <w:b/>
          <w:sz w:val="28"/>
          <w:szCs w:val="28"/>
          <w:u w:val="single"/>
        </w:rPr>
        <w:t xml:space="preserve">               </w:t>
      </w:r>
    </w:p>
    <w:p w:rsidR="005E1C53" w:rsidRDefault="005E1C53" w:rsidP="005E1C53">
      <w:pPr>
        <w:snapToGrid w:val="0"/>
        <w:spacing w:before="20" w:after="24"/>
        <w:ind w:left="1345" w:hangingChars="525" w:hanging="1345"/>
        <w:rPr>
          <w:rFonts w:ascii="Arial" w:eastAsia="標楷體" w:hAnsi="Arial" w:cs="Arial"/>
          <w:b/>
          <w:spacing w:val="-2"/>
          <w:sz w:val="26"/>
          <w:szCs w:val="26"/>
        </w:rPr>
      </w:pPr>
      <w:r w:rsidRPr="003D0DB3">
        <w:rPr>
          <w:rFonts w:ascii="細明體" w:eastAsia="細明體" w:hAnsi="細明體" w:cs="細明體" w:hint="eastAsia"/>
          <w:b/>
          <w:spacing w:val="-2"/>
          <w:sz w:val="26"/>
          <w:szCs w:val="26"/>
        </w:rPr>
        <w:t>※</w:t>
      </w:r>
      <w:r w:rsidRPr="003D0DB3">
        <w:rPr>
          <w:rFonts w:ascii="Arial" w:eastAsia="標楷體" w:hAnsi="Arial" w:cs="Arial"/>
          <w:b/>
          <w:spacing w:val="-2"/>
          <w:sz w:val="26"/>
          <w:szCs w:val="26"/>
        </w:rPr>
        <w:t>注意：</w:t>
      </w:r>
      <w:r w:rsidRPr="003D0DB3">
        <w:rPr>
          <w:rFonts w:ascii="Arial" w:eastAsia="標楷體" w:hAnsi="Arial" w:cs="Arial"/>
          <w:b/>
          <w:spacing w:val="-2"/>
          <w:sz w:val="26"/>
          <w:szCs w:val="26"/>
        </w:rPr>
        <w:t>(A)</w:t>
      </w:r>
      <w:r w:rsidRPr="003D0DB3">
        <w:rPr>
          <w:rFonts w:ascii="Arial" w:eastAsia="標楷體" w:hAnsi="Arial" w:cs="Arial"/>
          <w:b/>
          <w:spacing w:val="-2"/>
          <w:sz w:val="26"/>
          <w:szCs w:val="26"/>
        </w:rPr>
        <w:t>選擇題請在「答案卡」上作答，每一試題有</w:t>
      </w:r>
      <w:r w:rsidRPr="003D0DB3">
        <w:rPr>
          <w:rFonts w:ascii="Arial" w:eastAsia="標楷體" w:hAnsi="Arial" w:cs="Arial"/>
          <w:b/>
          <w:spacing w:val="-2"/>
          <w:sz w:val="26"/>
          <w:szCs w:val="26"/>
        </w:rPr>
        <w:t>(A)(B)(C)(D)</w:t>
      </w:r>
      <w:r w:rsidRPr="003D0DB3">
        <w:rPr>
          <w:rFonts w:ascii="Arial" w:eastAsia="標楷體" w:hAnsi="Arial" w:cs="Arial"/>
          <w:b/>
          <w:spacing w:val="-2"/>
          <w:sz w:val="26"/>
          <w:szCs w:val="26"/>
        </w:rPr>
        <w:t>選項，本測驗為單一選擇題，請依題意選出一個正確或最適當的答案</w:t>
      </w:r>
    </w:p>
    <w:p w:rsidR="005E1C53" w:rsidRPr="00E878CE" w:rsidRDefault="005E1C53" w:rsidP="005E1C53">
      <w:pPr>
        <w:snapToGrid w:val="0"/>
        <w:spacing w:before="20" w:after="24"/>
        <w:ind w:leftChars="424" w:left="1341" w:hangingChars="126" w:hanging="323"/>
        <w:rPr>
          <w:rFonts w:ascii="Arial" w:eastAsia="標楷體" w:hAnsi="Arial" w:cs="Arial"/>
          <w:b/>
          <w:spacing w:val="-2"/>
          <w:sz w:val="26"/>
          <w:szCs w:val="26"/>
        </w:rPr>
      </w:pPr>
      <w:r w:rsidRPr="003D0DB3">
        <w:rPr>
          <w:rFonts w:ascii="Arial" w:eastAsia="標楷體" w:hAnsi="Arial" w:cs="Arial"/>
          <w:b/>
          <w:spacing w:val="-2"/>
          <w:sz w:val="26"/>
          <w:szCs w:val="26"/>
        </w:rPr>
        <w:t>(B)</w:t>
      </w:r>
      <w:r w:rsidRPr="003D0DB3">
        <w:rPr>
          <w:rFonts w:ascii="Arial" w:eastAsia="標楷體" w:hAnsi="Arial" w:cs="Arial"/>
          <w:b/>
          <w:spacing w:val="-2"/>
          <w:sz w:val="26"/>
          <w:szCs w:val="26"/>
        </w:rPr>
        <w:t>申論題或計算題請在「答案卷」上依序標明</w:t>
      </w:r>
      <w:proofErr w:type="gramStart"/>
      <w:r w:rsidRPr="003D0DB3">
        <w:rPr>
          <w:rFonts w:ascii="Arial" w:eastAsia="標楷體" w:hAnsi="Arial" w:cs="Arial"/>
          <w:b/>
          <w:spacing w:val="-2"/>
          <w:sz w:val="26"/>
          <w:szCs w:val="26"/>
        </w:rPr>
        <w:t>題號作答</w:t>
      </w:r>
      <w:proofErr w:type="gramEnd"/>
      <w:r w:rsidRPr="003D0DB3">
        <w:rPr>
          <w:rFonts w:ascii="Arial" w:eastAsia="標楷體" w:hAnsi="Arial" w:cs="Arial"/>
          <w:b/>
          <w:spacing w:val="-2"/>
          <w:sz w:val="26"/>
          <w:szCs w:val="26"/>
        </w:rPr>
        <w:t>，不必抄題</w:t>
      </w:r>
    </w:p>
    <w:p w:rsidR="005E1C53" w:rsidRPr="002D3703" w:rsidRDefault="005E1C53" w:rsidP="005E1C53">
      <w:pPr>
        <w:snapToGrid w:val="0"/>
        <w:spacing w:beforeLines="50" w:before="180" w:afterLines="50" w:after="180" w:line="300" w:lineRule="exact"/>
        <w:rPr>
          <w:rFonts w:ascii="Arial" w:eastAsia="標楷體" w:hAnsi="Arial" w:cs="Arial"/>
          <w:b/>
          <w:sz w:val="28"/>
          <w:szCs w:val="28"/>
        </w:rPr>
      </w:pPr>
      <w:r w:rsidRPr="002D3703">
        <w:rPr>
          <w:rFonts w:ascii="Arial" w:eastAsia="標楷體" w:hAnsi="Arial" w:cs="Arial"/>
          <w:b/>
          <w:sz w:val="28"/>
          <w:szCs w:val="28"/>
        </w:rPr>
        <w:t>一、選擇題（共</w:t>
      </w:r>
      <w:r w:rsidRPr="002D3703">
        <w:rPr>
          <w:rFonts w:ascii="Arial" w:eastAsia="標楷體" w:hAnsi="Arial" w:cs="Arial" w:hint="eastAsia"/>
          <w:b/>
          <w:sz w:val="28"/>
          <w:szCs w:val="28"/>
        </w:rPr>
        <w:t>28</w:t>
      </w:r>
      <w:r w:rsidRPr="002D3703">
        <w:rPr>
          <w:rFonts w:ascii="Arial" w:eastAsia="標楷體" w:hAnsi="Arial" w:cs="Arial"/>
          <w:b/>
          <w:sz w:val="28"/>
          <w:szCs w:val="28"/>
        </w:rPr>
        <w:t>題，每題</w:t>
      </w:r>
      <w:r w:rsidRPr="002D3703">
        <w:rPr>
          <w:rFonts w:ascii="Arial" w:eastAsia="標楷體" w:hAnsi="Arial" w:cs="Arial"/>
          <w:b/>
          <w:sz w:val="28"/>
          <w:szCs w:val="28"/>
        </w:rPr>
        <w:t>2</w:t>
      </w:r>
      <w:r w:rsidRPr="002D3703">
        <w:rPr>
          <w:rFonts w:ascii="Arial" w:eastAsia="標楷體" w:hAnsi="Arial" w:cs="Arial" w:hint="eastAsia"/>
          <w:b/>
          <w:sz w:val="28"/>
          <w:szCs w:val="28"/>
        </w:rPr>
        <w:t>.5</w:t>
      </w:r>
      <w:r w:rsidRPr="002D3703">
        <w:rPr>
          <w:rFonts w:ascii="Arial" w:eastAsia="標楷體" w:hAnsi="Arial" w:cs="Arial"/>
          <w:b/>
          <w:sz w:val="28"/>
          <w:szCs w:val="28"/>
        </w:rPr>
        <w:t>分，共</w:t>
      </w:r>
      <w:r w:rsidRPr="002D3703">
        <w:rPr>
          <w:rFonts w:ascii="Arial" w:eastAsia="標楷體" w:hAnsi="Arial" w:cs="Arial"/>
          <w:b/>
          <w:sz w:val="28"/>
          <w:szCs w:val="28"/>
        </w:rPr>
        <w:t>70</w:t>
      </w:r>
      <w:r w:rsidRPr="002D3703">
        <w:rPr>
          <w:rFonts w:ascii="Arial" w:eastAsia="標楷體" w:hAnsi="Arial" w:cs="Arial"/>
          <w:b/>
          <w:sz w:val="28"/>
          <w:szCs w:val="28"/>
        </w:rPr>
        <w:t>分）</w:t>
      </w:r>
    </w:p>
    <w:p w:rsidR="005E1C53" w:rsidRPr="00024291" w:rsidRDefault="005E1C53" w:rsidP="00366E80">
      <w:pPr>
        <w:numPr>
          <w:ilvl w:val="0"/>
          <w:numId w:val="6"/>
        </w:numPr>
        <w:snapToGrid w:val="0"/>
        <w:spacing w:before="60" w:after="60" w:line="300" w:lineRule="exact"/>
        <w:rPr>
          <w:rFonts w:ascii="Arial" w:eastAsia="標楷體" w:hAnsi="Arial" w:cs="Arial"/>
        </w:rPr>
      </w:pPr>
      <w:r w:rsidRPr="00024291">
        <w:rPr>
          <w:rFonts w:ascii="Arial" w:eastAsia="標楷體" w:hAnsi="Arial" w:cs="Arial"/>
        </w:rPr>
        <w:t>就股票之技術分析而言，下列何者較適合短線放空股票：</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024291">
        <w:rPr>
          <w:rFonts w:ascii="Arial" w:eastAsia="標楷體" w:hAnsi="Arial" w:cs="Arial"/>
        </w:rPr>
        <w:t>在空頭時，股價九日</w:t>
      </w:r>
      <w:r w:rsidRPr="00024291">
        <w:rPr>
          <w:rFonts w:ascii="Arial" w:eastAsia="標楷體" w:hAnsi="Arial" w:cs="Arial"/>
        </w:rPr>
        <w:t>K</w:t>
      </w:r>
      <w:r w:rsidRPr="00024291">
        <w:rPr>
          <w:rFonts w:ascii="Arial" w:eastAsia="標楷體" w:hAnsi="Arial" w:cs="Arial"/>
        </w:rPr>
        <w:t>值在</w:t>
      </w:r>
      <w:r w:rsidRPr="00024291">
        <w:rPr>
          <w:rFonts w:ascii="Arial" w:eastAsia="標楷體" w:hAnsi="Arial" w:cs="Arial"/>
        </w:rPr>
        <w:t>30</w:t>
      </w:r>
      <w:r w:rsidRPr="00024291">
        <w:rPr>
          <w:rFonts w:ascii="Arial" w:eastAsia="標楷體" w:hAnsi="Arial" w:cs="Arial"/>
        </w:rPr>
        <w:t>以下</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sidRPr="00024291">
        <w:rPr>
          <w:rFonts w:ascii="Arial" w:eastAsia="標楷體" w:hAnsi="Arial" w:cs="Arial"/>
        </w:rPr>
        <w:t>在空頭時，股價九日</w:t>
      </w:r>
      <w:r w:rsidRPr="00024291">
        <w:rPr>
          <w:rFonts w:ascii="Arial" w:eastAsia="標楷體" w:hAnsi="Arial" w:cs="Arial"/>
        </w:rPr>
        <w:t>K</w:t>
      </w:r>
      <w:r w:rsidRPr="00024291">
        <w:rPr>
          <w:rFonts w:ascii="Arial" w:eastAsia="標楷體" w:hAnsi="Arial" w:cs="Arial"/>
        </w:rPr>
        <w:t>值在</w:t>
      </w:r>
      <w:r w:rsidRPr="00024291">
        <w:rPr>
          <w:rFonts w:ascii="Arial" w:eastAsia="標楷體" w:hAnsi="Arial" w:cs="Arial"/>
        </w:rPr>
        <w:t>80</w:t>
      </w:r>
      <w:r w:rsidRPr="00024291">
        <w:rPr>
          <w:rFonts w:ascii="Arial" w:eastAsia="標楷體" w:hAnsi="Arial" w:cs="Arial"/>
        </w:rPr>
        <w:t>以上</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Pr="00024291">
        <w:rPr>
          <w:rFonts w:ascii="Arial" w:eastAsia="標楷體" w:hAnsi="Arial" w:cs="Arial"/>
        </w:rPr>
        <w:t>在多頭時，股價九日</w:t>
      </w:r>
      <w:r w:rsidRPr="00024291">
        <w:rPr>
          <w:rFonts w:ascii="Arial" w:eastAsia="標楷體" w:hAnsi="Arial" w:cs="Arial"/>
        </w:rPr>
        <w:t>K</w:t>
      </w:r>
      <w:r w:rsidRPr="00024291">
        <w:rPr>
          <w:rFonts w:ascii="Arial" w:eastAsia="標楷體" w:hAnsi="Arial" w:cs="Arial"/>
        </w:rPr>
        <w:t>值都在</w:t>
      </w:r>
      <w:r w:rsidRPr="00024291">
        <w:rPr>
          <w:rFonts w:ascii="Arial" w:eastAsia="標楷體" w:hAnsi="Arial" w:cs="Arial"/>
        </w:rPr>
        <w:t>80</w:t>
      </w:r>
      <w:r w:rsidRPr="00024291">
        <w:rPr>
          <w:rFonts w:ascii="Arial" w:eastAsia="標楷體" w:hAnsi="Arial" w:cs="Arial"/>
        </w:rPr>
        <w:t>以上</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sidRPr="00024291">
        <w:rPr>
          <w:rFonts w:ascii="Arial" w:eastAsia="標楷體" w:hAnsi="Arial" w:cs="Arial"/>
        </w:rPr>
        <w:t>在多頭時，股價威廉指標在</w:t>
      </w:r>
      <w:r w:rsidRPr="00024291">
        <w:rPr>
          <w:rFonts w:ascii="Arial" w:eastAsia="標楷體" w:hAnsi="Arial" w:cs="Arial"/>
        </w:rPr>
        <w:t>80</w:t>
      </w:r>
      <w:r w:rsidRPr="00024291">
        <w:rPr>
          <w:rFonts w:ascii="Arial" w:eastAsia="標楷體" w:hAnsi="Arial" w:cs="Arial"/>
        </w:rPr>
        <w:t>以上</w:t>
      </w:r>
    </w:p>
    <w:p w:rsidR="005E1C53" w:rsidRPr="00024291" w:rsidRDefault="005E1C53" w:rsidP="00366E80">
      <w:pPr>
        <w:numPr>
          <w:ilvl w:val="0"/>
          <w:numId w:val="6"/>
        </w:numPr>
        <w:snapToGrid w:val="0"/>
        <w:spacing w:before="60" w:after="60" w:line="300" w:lineRule="exact"/>
        <w:rPr>
          <w:rFonts w:ascii="Arial" w:eastAsia="標楷體" w:hAnsi="Arial" w:cs="Arial"/>
        </w:rPr>
      </w:pPr>
      <w:r w:rsidRPr="00024291">
        <w:rPr>
          <w:rFonts w:ascii="Arial" w:eastAsia="標楷體" w:hAnsi="Arial" w:cs="Arial"/>
        </w:rPr>
        <w:t>某投資人財富遞增時，他的每單位財富效用</w:t>
      </w:r>
      <w:r w:rsidRPr="00024291">
        <w:rPr>
          <w:rFonts w:ascii="Arial" w:eastAsia="標楷體" w:hAnsi="Arial" w:cs="Arial"/>
        </w:rPr>
        <w:t>(Utility)</w:t>
      </w:r>
      <w:r w:rsidRPr="00024291">
        <w:rPr>
          <w:rFonts w:ascii="Arial" w:eastAsia="標楷體" w:hAnsi="Arial" w:cs="Arial"/>
        </w:rPr>
        <w:t>就遞增，這樣的投資人是</w:t>
      </w:r>
      <w:r>
        <w:rPr>
          <w:rFonts w:ascii="Arial" w:eastAsia="標楷體" w:hAnsi="Arial" w:cs="Arial" w:hint="eastAsia"/>
        </w:rPr>
        <w:t>：</w:t>
      </w:r>
    </w:p>
    <w:p w:rsidR="005E1C53" w:rsidRDefault="005E1C53" w:rsidP="005E1C53">
      <w:pPr>
        <w:tabs>
          <w:tab w:val="left" w:pos="2977"/>
          <w:tab w:val="left" w:pos="4665"/>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024291">
        <w:rPr>
          <w:rFonts w:ascii="Arial" w:eastAsia="標楷體" w:hAnsi="Arial" w:cs="Arial"/>
        </w:rPr>
        <w:t>風險偏好者</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sidRPr="00024291">
        <w:rPr>
          <w:rFonts w:ascii="Arial" w:eastAsia="標楷體" w:hAnsi="Arial" w:cs="Arial"/>
        </w:rPr>
        <w:t>風險中立者</w:t>
      </w:r>
    </w:p>
    <w:p w:rsidR="005E1C53"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Pr="00024291">
        <w:rPr>
          <w:rFonts w:ascii="Arial" w:eastAsia="標楷體" w:hAnsi="Arial" w:cs="Arial"/>
        </w:rPr>
        <w:t>厭惡風險者</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sidRPr="00024291">
        <w:rPr>
          <w:rFonts w:ascii="Arial" w:eastAsia="標楷體" w:hAnsi="Arial" w:cs="Arial"/>
        </w:rPr>
        <w:t>選項</w:t>
      </w:r>
      <w:r>
        <w:rPr>
          <w:rFonts w:ascii="Arial" w:eastAsia="標楷體" w:hAnsi="Arial" w:cs="Arial"/>
        </w:rPr>
        <w:t>(A)(B)(C)</w:t>
      </w:r>
      <w:r w:rsidRPr="00024291">
        <w:rPr>
          <w:rFonts w:ascii="Arial" w:eastAsia="標楷體" w:hAnsi="Arial" w:cs="Arial"/>
        </w:rPr>
        <w:t>皆非</w:t>
      </w:r>
    </w:p>
    <w:p w:rsidR="005E1C53" w:rsidRPr="00024291" w:rsidRDefault="005E1C53" w:rsidP="00366E80">
      <w:pPr>
        <w:numPr>
          <w:ilvl w:val="0"/>
          <w:numId w:val="6"/>
        </w:numPr>
        <w:snapToGrid w:val="0"/>
        <w:spacing w:before="60" w:after="60" w:line="300" w:lineRule="exact"/>
        <w:rPr>
          <w:rFonts w:ascii="Arial" w:eastAsia="標楷體" w:hAnsi="Arial" w:cs="Arial"/>
        </w:rPr>
      </w:pPr>
      <w:r w:rsidRPr="00024291">
        <w:rPr>
          <w:rFonts w:ascii="Arial" w:eastAsia="標楷體" w:hAnsi="Arial" w:cs="Arial"/>
        </w:rPr>
        <w:t>在</w:t>
      </w:r>
      <w:r w:rsidRPr="00024291">
        <w:rPr>
          <w:rFonts w:ascii="Arial" w:eastAsia="標楷體" w:hAnsi="Arial" w:cs="Arial"/>
        </w:rPr>
        <w:t>CAPM</w:t>
      </w:r>
      <w:r w:rsidRPr="00024291">
        <w:rPr>
          <w:rFonts w:ascii="Arial" w:eastAsia="標楷體" w:hAnsi="Arial" w:cs="Arial"/>
        </w:rPr>
        <w:t>模式中，若</w:t>
      </w:r>
      <w:proofErr w:type="gramStart"/>
      <w:r w:rsidRPr="00024291">
        <w:rPr>
          <w:rFonts w:ascii="Arial" w:eastAsia="標楷體" w:hAnsi="Arial" w:cs="Arial"/>
        </w:rPr>
        <w:t>已知甲股票</w:t>
      </w:r>
      <w:proofErr w:type="gramEnd"/>
      <w:r w:rsidRPr="00024291">
        <w:rPr>
          <w:rFonts w:ascii="Arial" w:eastAsia="標楷體" w:hAnsi="Arial" w:cs="Arial"/>
        </w:rPr>
        <w:t>的預期報酬為</w:t>
      </w:r>
      <w:r w:rsidRPr="00024291">
        <w:rPr>
          <w:rFonts w:ascii="Arial" w:eastAsia="標楷體" w:hAnsi="Arial" w:cs="Arial"/>
        </w:rPr>
        <w:t>18%</w:t>
      </w:r>
      <w:r w:rsidRPr="00024291">
        <w:rPr>
          <w:rFonts w:ascii="Arial" w:eastAsia="標楷體" w:hAnsi="Arial" w:cs="Arial"/>
        </w:rPr>
        <w:t>，甲股票的</w:t>
      </w:r>
      <w:r w:rsidRPr="00024291">
        <w:rPr>
          <w:rFonts w:ascii="Arial" w:eastAsia="標楷體" w:hAnsi="Arial" w:cs="Arial"/>
        </w:rPr>
        <w:t>β</w:t>
      </w:r>
      <w:r w:rsidRPr="00024291">
        <w:rPr>
          <w:rFonts w:ascii="Arial" w:eastAsia="標楷體" w:hAnsi="Arial" w:cs="Arial"/>
        </w:rPr>
        <w:t>值為</w:t>
      </w:r>
      <w:r w:rsidRPr="00024291">
        <w:rPr>
          <w:rFonts w:ascii="Arial" w:eastAsia="標楷體" w:hAnsi="Arial" w:cs="Arial"/>
        </w:rPr>
        <w:t>1.2</w:t>
      </w:r>
      <w:r w:rsidRPr="00024291">
        <w:rPr>
          <w:rFonts w:ascii="Arial" w:eastAsia="標楷體" w:hAnsi="Arial" w:cs="Arial"/>
        </w:rPr>
        <w:t>，目前無風險利率為</w:t>
      </w:r>
      <w:r w:rsidRPr="00024291">
        <w:rPr>
          <w:rFonts w:ascii="Arial" w:eastAsia="標楷體" w:hAnsi="Arial" w:cs="Arial"/>
        </w:rPr>
        <w:t>6%</w:t>
      </w:r>
      <w:r w:rsidRPr="00024291">
        <w:rPr>
          <w:rFonts w:ascii="Arial" w:eastAsia="標楷體" w:hAnsi="Arial" w:cs="Arial"/>
        </w:rPr>
        <w:t>，則市場風險</w:t>
      </w:r>
      <w:proofErr w:type="gramStart"/>
      <w:r w:rsidRPr="00024291">
        <w:rPr>
          <w:rFonts w:ascii="Arial" w:eastAsia="標楷體" w:hAnsi="Arial" w:cs="Arial"/>
        </w:rPr>
        <w:t>溢酬為</w:t>
      </w:r>
      <w:proofErr w:type="gramEnd"/>
      <w:r w:rsidRPr="00024291">
        <w:rPr>
          <w:rFonts w:ascii="Arial" w:eastAsia="標楷體" w:hAnsi="Arial" w:cs="Arial"/>
        </w:rPr>
        <w:t>？</w:t>
      </w:r>
    </w:p>
    <w:p w:rsidR="005E1C53"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024291">
        <w:rPr>
          <w:rFonts w:ascii="Arial" w:eastAsia="標楷體" w:hAnsi="Arial" w:cs="Arial"/>
        </w:rPr>
        <w:t>10%</w:t>
      </w:r>
      <w:r>
        <w:rPr>
          <w:rFonts w:ascii="Arial" w:eastAsia="標楷體" w:hAnsi="Arial" w:cs="Arial"/>
        </w:rPr>
        <w:tab/>
      </w:r>
      <w:r>
        <w:rPr>
          <w:rFonts w:ascii="Arial" w:eastAsia="標楷體" w:hAnsi="Arial" w:cs="Arial"/>
        </w:rPr>
        <w:tab/>
        <w:t>(B)</w:t>
      </w:r>
      <w:r w:rsidRPr="00024291">
        <w:rPr>
          <w:rFonts w:ascii="Arial" w:eastAsia="標楷體" w:hAnsi="Arial" w:cs="Arial"/>
        </w:rPr>
        <w:t>12%</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Pr="00024291">
        <w:rPr>
          <w:rFonts w:ascii="Arial" w:eastAsia="標楷體" w:hAnsi="Arial" w:cs="Arial"/>
        </w:rPr>
        <w:t>14%</w:t>
      </w:r>
      <w:r>
        <w:rPr>
          <w:rFonts w:ascii="Arial" w:eastAsia="標楷體" w:hAnsi="Arial" w:cs="Arial"/>
        </w:rPr>
        <w:tab/>
      </w:r>
      <w:r>
        <w:rPr>
          <w:rFonts w:ascii="Arial" w:eastAsia="標楷體" w:hAnsi="Arial" w:cs="Arial"/>
        </w:rPr>
        <w:tab/>
        <w:t>(D)</w:t>
      </w:r>
      <w:r w:rsidRPr="00024291">
        <w:rPr>
          <w:rFonts w:ascii="Arial" w:eastAsia="標楷體" w:hAnsi="Arial" w:cs="Arial"/>
        </w:rPr>
        <w:t>16%</w:t>
      </w:r>
    </w:p>
    <w:p w:rsidR="005E1C53" w:rsidRPr="00024291" w:rsidRDefault="005E1C53" w:rsidP="00366E80">
      <w:pPr>
        <w:numPr>
          <w:ilvl w:val="0"/>
          <w:numId w:val="6"/>
        </w:numPr>
        <w:snapToGrid w:val="0"/>
        <w:spacing w:before="60" w:after="60" w:line="300" w:lineRule="exact"/>
        <w:rPr>
          <w:rFonts w:ascii="Arial" w:eastAsia="標楷體" w:hAnsi="Arial" w:cs="Arial"/>
        </w:rPr>
      </w:pPr>
      <w:r w:rsidRPr="00024291">
        <w:rPr>
          <w:rFonts w:ascii="Arial" w:eastAsia="標楷體" w:hAnsi="Arial" w:cs="Arial"/>
        </w:rPr>
        <w:t>假設</w:t>
      </w:r>
      <w:r w:rsidRPr="00024291">
        <w:rPr>
          <w:rFonts w:ascii="Arial" w:eastAsia="標楷體" w:hAnsi="Arial" w:cs="Arial"/>
        </w:rPr>
        <w:t>NTD/USD</w:t>
      </w:r>
      <w:r w:rsidRPr="00024291">
        <w:rPr>
          <w:rFonts w:ascii="Arial" w:eastAsia="標楷體" w:hAnsi="Arial" w:cs="Arial"/>
        </w:rPr>
        <w:t>之即期匯率為</w:t>
      </w:r>
      <w:r w:rsidRPr="00024291">
        <w:rPr>
          <w:rFonts w:ascii="Arial" w:eastAsia="標楷體" w:hAnsi="Arial" w:cs="Arial"/>
        </w:rPr>
        <w:t>30</w:t>
      </w:r>
      <w:r w:rsidRPr="00024291">
        <w:rPr>
          <w:rFonts w:ascii="Arial" w:eastAsia="標楷體" w:hAnsi="Arial" w:cs="Arial"/>
        </w:rPr>
        <w:t>，如果臺灣與美國的年利率分別為</w:t>
      </w:r>
      <w:r w:rsidRPr="00024291">
        <w:rPr>
          <w:rFonts w:ascii="Arial" w:eastAsia="標楷體" w:hAnsi="Arial" w:cs="Arial"/>
        </w:rPr>
        <w:t>3%</w:t>
      </w:r>
      <w:r w:rsidRPr="00024291">
        <w:rPr>
          <w:rFonts w:ascii="Arial" w:eastAsia="標楷體" w:hAnsi="Arial" w:cs="Arial"/>
        </w:rPr>
        <w:t>及</w:t>
      </w:r>
      <w:r w:rsidRPr="00024291">
        <w:rPr>
          <w:rFonts w:ascii="Arial" w:eastAsia="標楷體" w:hAnsi="Arial" w:cs="Arial"/>
        </w:rPr>
        <w:t>5%</w:t>
      </w:r>
      <w:r w:rsidRPr="00024291">
        <w:rPr>
          <w:rFonts w:ascii="Arial" w:eastAsia="標楷體" w:hAnsi="Arial" w:cs="Arial"/>
        </w:rPr>
        <w:t>，則一年期之</w:t>
      </w:r>
      <w:r w:rsidRPr="00024291">
        <w:rPr>
          <w:rFonts w:ascii="Arial" w:eastAsia="標楷體" w:hAnsi="Arial" w:cs="Arial"/>
        </w:rPr>
        <w:t>NTD/USD</w:t>
      </w:r>
      <w:r w:rsidRPr="00024291">
        <w:rPr>
          <w:rFonts w:ascii="Arial" w:eastAsia="標楷體" w:hAnsi="Arial" w:cs="Arial"/>
        </w:rPr>
        <w:t>遠期匯率應為</w:t>
      </w:r>
      <w:r>
        <w:rPr>
          <w:rFonts w:ascii="Arial" w:eastAsia="標楷體" w:hAnsi="Arial" w:cs="Arial" w:hint="eastAsia"/>
        </w:rPr>
        <w:t>：</w:t>
      </w:r>
    </w:p>
    <w:p w:rsidR="005E1C53"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024291">
        <w:rPr>
          <w:rFonts w:ascii="Arial" w:eastAsia="標楷體" w:hAnsi="Arial" w:cs="Arial"/>
        </w:rPr>
        <w:t>30.9</w:t>
      </w:r>
      <w:r>
        <w:rPr>
          <w:rFonts w:ascii="Arial" w:eastAsia="標楷體" w:hAnsi="Arial" w:cs="Arial"/>
        </w:rPr>
        <w:tab/>
      </w:r>
      <w:r>
        <w:rPr>
          <w:rFonts w:ascii="Arial" w:eastAsia="標楷體" w:hAnsi="Arial" w:cs="Arial"/>
        </w:rPr>
        <w:tab/>
        <w:t>(B)</w:t>
      </w:r>
      <w:r w:rsidRPr="00024291">
        <w:rPr>
          <w:rFonts w:ascii="Arial" w:eastAsia="標楷體" w:hAnsi="Arial" w:cs="Arial"/>
        </w:rPr>
        <w:t>29.43</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Pr="00024291">
        <w:rPr>
          <w:rFonts w:ascii="Arial" w:eastAsia="標楷體" w:hAnsi="Arial" w:cs="Arial"/>
        </w:rPr>
        <w:t>31.5</w:t>
      </w:r>
      <w:r>
        <w:rPr>
          <w:rFonts w:ascii="Arial" w:eastAsia="標楷體" w:hAnsi="Arial" w:cs="Arial"/>
        </w:rPr>
        <w:tab/>
      </w:r>
      <w:r>
        <w:rPr>
          <w:rFonts w:ascii="Arial" w:eastAsia="標楷體" w:hAnsi="Arial" w:cs="Arial"/>
        </w:rPr>
        <w:tab/>
        <w:t>(D)</w:t>
      </w:r>
      <w:r w:rsidRPr="00024291">
        <w:rPr>
          <w:rFonts w:ascii="Arial" w:eastAsia="標楷體" w:hAnsi="Arial" w:cs="Arial"/>
        </w:rPr>
        <w:t>30.58</w:t>
      </w:r>
    </w:p>
    <w:p w:rsidR="005E1C53" w:rsidRPr="00024291" w:rsidRDefault="005E1C53" w:rsidP="00366E80">
      <w:pPr>
        <w:numPr>
          <w:ilvl w:val="0"/>
          <w:numId w:val="6"/>
        </w:numPr>
        <w:snapToGrid w:val="0"/>
        <w:spacing w:before="60" w:after="60" w:line="300" w:lineRule="exact"/>
        <w:rPr>
          <w:rFonts w:ascii="Arial" w:eastAsia="標楷體" w:hAnsi="Arial" w:cs="Arial"/>
        </w:rPr>
      </w:pPr>
      <w:r>
        <w:rPr>
          <w:rFonts w:ascii="Arial" w:eastAsia="標楷體" w:hAnsi="Arial" w:cs="Arial"/>
        </w:rPr>
        <w:t>下列</w:t>
      </w:r>
      <w:r>
        <w:rPr>
          <w:rFonts w:ascii="Arial" w:eastAsia="標楷體" w:hAnsi="Arial" w:cs="Arial" w:hint="eastAsia"/>
        </w:rPr>
        <w:t>哪</w:t>
      </w:r>
      <w:r w:rsidRPr="00024291">
        <w:rPr>
          <w:rFonts w:ascii="Arial" w:eastAsia="標楷體" w:hAnsi="Arial" w:cs="Arial"/>
        </w:rPr>
        <w:t>一種股票較可能是價值型股票？</w:t>
      </w:r>
    </w:p>
    <w:p w:rsidR="005E1C53"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rPr>
        <w:t>現金股息</w:t>
      </w:r>
      <w:r>
        <w:rPr>
          <w:rFonts w:ascii="Arial" w:eastAsia="標楷體" w:hAnsi="Arial" w:cs="Arial" w:hint="eastAsia"/>
        </w:rPr>
        <w:t>占</w:t>
      </w:r>
      <w:r w:rsidRPr="00024291">
        <w:rPr>
          <w:rFonts w:ascii="Arial" w:eastAsia="標楷體" w:hAnsi="Arial" w:cs="Arial"/>
        </w:rPr>
        <w:t>盈餘之比率偏低之股票</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sidRPr="00024291">
        <w:rPr>
          <w:rFonts w:ascii="Arial" w:eastAsia="標楷體" w:hAnsi="Arial" w:cs="Arial"/>
        </w:rPr>
        <w:t>市價淨值比低之股票</w:t>
      </w:r>
    </w:p>
    <w:p w:rsidR="005E1C53"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Pr="00024291">
        <w:rPr>
          <w:rFonts w:ascii="Arial" w:eastAsia="標楷體" w:hAnsi="Arial" w:cs="Arial"/>
        </w:rPr>
        <w:t>本益比高於產業平均之股票</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sidRPr="00024291">
        <w:rPr>
          <w:rFonts w:ascii="Arial" w:eastAsia="標楷體" w:hAnsi="Arial" w:cs="Arial"/>
        </w:rPr>
        <w:t>資產週轉率高的股票</w:t>
      </w:r>
    </w:p>
    <w:p w:rsidR="005E1C53" w:rsidRPr="00024291" w:rsidRDefault="005E1C53" w:rsidP="00366E80">
      <w:pPr>
        <w:numPr>
          <w:ilvl w:val="0"/>
          <w:numId w:val="6"/>
        </w:numPr>
        <w:snapToGrid w:val="0"/>
        <w:spacing w:before="60" w:after="60" w:line="300" w:lineRule="exact"/>
        <w:rPr>
          <w:rFonts w:ascii="Arial" w:eastAsia="標楷體" w:hAnsi="Arial" w:cs="Arial"/>
        </w:rPr>
      </w:pPr>
      <w:r w:rsidRPr="00024291">
        <w:rPr>
          <w:rFonts w:ascii="Arial" w:eastAsia="標楷體" w:hAnsi="Arial" w:cs="Arial"/>
        </w:rPr>
        <w:t>甲投資人向乙發行券商執行認購權證，若</w:t>
      </w:r>
      <w:proofErr w:type="gramStart"/>
      <w:r w:rsidRPr="00024291">
        <w:rPr>
          <w:rFonts w:ascii="Arial" w:eastAsia="標楷體" w:hAnsi="Arial" w:cs="Arial"/>
        </w:rPr>
        <w:t>採</w:t>
      </w:r>
      <w:proofErr w:type="gramEnd"/>
      <w:r w:rsidRPr="00024291">
        <w:rPr>
          <w:rFonts w:ascii="Arial" w:eastAsia="標楷體" w:hAnsi="Arial" w:cs="Arial"/>
        </w:rPr>
        <w:t>標的物給付之結算方式，何者需繳納證券交易稅？</w:t>
      </w:r>
    </w:p>
    <w:p w:rsidR="005E1C53"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proofErr w:type="gramStart"/>
      <w:r w:rsidRPr="00024291">
        <w:rPr>
          <w:rFonts w:ascii="Arial" w:eastAsia="標楷體" w:hAnsi="Arial" w:cs="Arial"/>
        </w:rPr>
        <w:t>僅甲需要</w:t>
      </w:r>
      <w:proofErr w:type="gramEnd"/>
      <w:r>
        <w:rPr>
          <w:rFonts w:ascii="Arial" w:eastAsia="標楷體" w:hAnsi="Arial" w:cs="Arial"/>
        </w:rPr>
        <w:tab/>
      </w:r>
      <w:r>
        <w:rPr>
          <w:rFonts w:ascii="Arial" w:eastAsia="標楷體" w:hAnsi="Arial" w:cs="Arial"/>
        </w:rPr>
        <w:tab/>
        <w:t>(B)</w:t>
      </w:r>
      <w:proofErr w:type="gramStart"/>
      <w:r w:rsidRPr="00024291">
        <w:rPr>
          <w:rFonts w:ascii="Arial" w:eastAsia="標楷體" w:hAnsi="Arial" w:cs="Arial"/>
        </w:rPr>
        <w:t>僅乙需要</w:t>
      </w:r>
      <w:proofErr w:type="gramEnd"/>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Pr="00024291">
        <w:rPr>
          <w:rFonts w:ascii="Arial" w:eastAsia="標楷體" w:hAnsi="Arial" w:cs="Arial"/>
        </w:rPr>
        <w:t>甲、乙均需要</w:t>
      </w:r>
      <w:r>
        <w:rPr>
          <w:rFonts w:ascii="Arial" w:eastAsia="標楷體" w:hAnsi="Arial" w:cs="Arial"/>
        </w:rPr>
        <w:tab/>
      </w:r>
      <w:r>
        <w:rPr>
          <w:rFonts w:ascii="Arial" w:eastAsia="標楷體" w:hAnsi="Arial" w:cs="Arial"/>
        </w:rPr>
        <w:tab/>
        <w:t>(D)</w:t>
      </w:r>
      <w:r w:rsidRPr="00024291">
        <w:rPr>
          <w:rFonts w:ascii="Arial" w:eastAsia="標楷體" w:hAnsi="Arial" w:cs="Arial"/>
        </w:rPr>
        <w:t>甲、</w:t>
      </w:r>
      <w:proofErr w:type="gramStart"/>
      <w:r w:rsidRPr="00024291">
        <w:rPr>
          <w:rFonts w:ascii="Arial" w:eastAsia="標楷體" w:hAnsi="Arial" w:cs="Arial"/>
        </w:rPr>
        <w:t>乙均不需要</w:t>
      </w:r>
      <w:proofErr w:type="gramEnd"/>
    </w:p>
    <w:p w:rsidR="005E1C53" w:rsidRPr="00024291" w:rsidRDefault="005E1C53" w:rsidP="00366E80">
      <w:pPr>
        <w:numPr>
          <w:ilvl w:val="0"/>
          <w:numId w:val="6"/>
        </w:numPr>
        <w:snapToGrid w:val="0"/>
        <w:spacing w:before="60" w:after="60" w:line="300" w:lineRule="exact"/>
        <w:rPr>
          <w:rFonts w:ascii="Arial" w:eastAsia="標楷體" w:hAnsi="Arial" w:cs="Arial"/>
        </w:rPr>
      </w:pPr>
      <w:r w:rsidRPr="00024291">
        <w:rPr>
          <w:rFonts w:ascii="Arial" w:eastAsia="標楷體" w:hAnsi="Arial" w:cs="Arial"/>
        </w:rPr>
        <w:t>以下有關我國「不動產投資信託」的投資收益的課稅方式為何？</w:t>
      </w:r>
    </w:p>
    <w:p w:rsidR="005E1C53"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024291">
        <w:rPr>
          <w:rFonts w:ascii="Arial" w:eastAsia="標楷體" w:hAnsi="Arial" w:cs="Arial"/>
        </w:rPr>
        <w:t>併入綜合所得稅</w:t>
      </w:r>
      <w:r>
        <w:rPr>
          <w:rFonts w:ascii="Arial" w:eastAsia="標楷體" w:hAnsi="Arial" w:cs="Arial"/>
        </w:rPr>
        <w:tab/>
      </w:r>
      <w:r>
        <w:rPr>
          <w:rFonts w:ascii="Arial" w:eastAsia="標楷體" w:hAnsi="Arial" w:cs="Arial"/>
        </w:rPr>
        <w:tab/>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sidRPr="00024291">
        <w:rPr>
          <w:rFonts w:ascii="Arial" w:eastAsia="標楷體" w:hAnsi="Arial" w:cs="Arial"/>
        </w:rPr>
        <w:t>分離課稅</w:t>
      </w:r>
      <w:r w:rsidRPr="00024291">
        <w:rPr>
          <w:rFonts w:ascii="Arial" w:eastAsia="標楷體" w:hAnsi="Arial" w:cs="Arial"/>
        </w:rPr>
        <w:t>6%</w:t>
      </w:r>
    </w:p>
    <w:p w:rsidR="005E1C53"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Pr="00024291">
        <w:rPr>
          <w:rFonts w:ascii="Arial" w:eastAsia="標楷體" w:hAnsi="Arial" w:cs="Arial"/>
        </w:rPr>
        <w:t>就源扣繳</w:t>
      </w:r>
      <w:r w:rsidRPr="00024291">
        <w:rPr>
          <w:rFonts w:ascii="Arial" w:eastAsia="標楷體" w:hAnsi="Arial" w:cs="Arial"/>
        </w:rPr>
        <w:t>10%</w:t>
      </w:r>
      <w:r w:rsidRPr="00024291">
        <w:rPr>
          <w:rFonts w:ascii="Arial" w:eastAsia="標楷體" w:hAnsi="Arial" w:cs="Arial"/>
        </w:rPr>
        <w:t>到</w:t>
      </w:r>
      <w:r w:rsidRPr="00024291">
        <w:rPr>
          <w:rFonts w:ascii="Arial" w:eastAsia="標楷體" w:hAnsi="Arial" w:cs="Arial"/>
        </w:rPr>
        <w:t>20%</w:t>
      </w:r>
      <w:r w:rsidRPr="00024291">
        <w:rPr>
          <w:rFonts w:ascii="Arial" w:eastAsia="標楷體" w:hAnsi="Arial" w:cs="Arial"/>
        </w:rPr>
        <w:t>，分配收益時免稅</w:t>
      </w:r>
      <w:r>
        <w:rPr>
          <w:rFonts w:ascii="Arial" w:eastAsia="標楷體" w:hAnsi="Arial" w:cs="Arial"/>
        </w:rPr>
        <w:tab/>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sidRPr="00024291">
        <w:rPr>
          <w:rFonts w:ascii="Arial" w:eastAsia="標楷體" w:hAnsi="Arial" w:cs="Arial"/>
        </w:rPr>
        <w:t>免稅</w:t>
      </w:r>
    </w:p>
    <w:p w:rsidR="005E1C53" w:rsidRPr="00024291" w:rsidRDefault="005E1C53" w:rsidP="00366E80">
      <w:pPr>
        <w:numPr>
          <w:ilvl w:val="0"/>
          <w:numId w:val="6"/>
        </w:numPr>
        <w:snapToGrid w:val="0"/>
        <w:spacing w:before="60" w:after="60" w:line="300" w:lineRule="exact"/>
        <w:rPr>
          <w:rFonts w:ascii="Arial" w:eastAsia="標楷體" w:hAnsi="Arial" w:cs="Arial"/>
        </w:rPr>
      </w:pPr>
      <w:r w:rsidRPr="00024291">
        <w:rPr>
          <w:rFonts w:ascii="Arial" w:eastAsia="標楷體" w:hAnsi="Arial" w:cs="Arial"/>
        </w:rPr>
        <w:t>下列何種市場利率狀態應該是從事債券保證金交易的最佳時機？</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024291">
        <w:rPr>
          <w:rFonts w:ascii="Arial" w:eastAsia="標楷體" w:hAnsi="Arial" w:cs="Arial"/>
        </w:rPr>
        <w:t>利率期限</w:t>
      </w:r>
      <w:proofErr w:type="gramStart"/>
      <w:r w:rsidRPr="00024291">
        <w:rPr>
          <w:rFonts w:ascii="Arial" w:eastAsia="標楷體" w:hAnsi="Arial" w:cs="Arial"/>
        </w:rPr>
        <w:t>結構為呈負</w:t>
      </w:r>
      <w:proofErr w:type="gramEnd"/>
      <w:r w:rsidRPr="00024291">
        <w:rPr>
          <w:rFonts w:ascii="Arial" w:eastAsia="標楷體" w:hAnsi="Arial" w:cs="Arial"/>
        </w:rPr>
        <w:t>斜率，且預期利率水準下跌</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sidRPr="00024291">
        <w:rPr>
          <w:rFonts w:ascii="Arial" w:eastAsia="標楷體" w:hAnsi="Arial" w:cs="Arial"/>
        </w:rPr>
        <w:t>利率期限結構呈正斜率，且預期利率水準下跌</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Pr="00024291">
        <w:rPr>
          <w:rFonts w:ascii="Arial" w:eastAsia="標楷體" w:hAnsi="Arial" w:cs="Arial"/>
        </w:rPr>
        <w:t>利率期限結構呈負斜率，且預期利率水準上漲</w:t>
      </w:r>
    </w:p>
    <w:p w:rsidR="005E1C53"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sidRPr="00024291">
        <w:rPr>
          <w:rFonts w:ascii="Arial" w:eastAsia="標楷體" w:hAnsi="Arial" w:cs="Arial"/>
        </w:rPr>
        <w:t>利率期限結構呈正斜率，且預期利率水準上漲</w:t>
      </w:r>
    </w:p>
    <w:p w:rsidR="005E1C53"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p>
    <w:p w:rsidR="005E1C53" w:rsidRPr="00024291" w:rsidRDefault="005E1C53" w:rsidP="00366E80">
      <w:pPr>
        <w:numPr>
          <w:ilvl w:val="0"/>
          <w:numId w:val="6"/>
        </w:numPr>
        <w:snapToGrid w:val="0"/>
        <w:spacing w:before="60" w:after="60" w:line="300" w:lineRule="exact"/>
        <w:rPr>
          <w:rFonts w:ascii="Arial" w:eastAsia="標楷體" w:hAnsi="Arial" w:cs="Arial"/>
        </w:rPr>
      </w:pPr>
      <w:r w:rsidRPr="00024291">
        <w:rPr>
          <w:rFonts w:ascii="Arial" w:eastAsia="標楷體" w:hAnsi="Arial" w:cs="Arial"/>
        </w:rPr>
        <w:lastRenderedPageBreak/>
        <w:t>下列何</w:t>
      </w:r>
      <w:proofErr w:type="gramStart"/>
      <w:r w:rsidRPr="00024291">
        <w:rPr>
          <w:rFonts w:ascii="Arial" w:eastAsia="標楷體" w:hAnsi="Arial" w:cs="Arial"/>
        </w:rPr>
        <w:t>者為附認股</w:t>
      </w:r>
      <w:proofErr w:type="gramEnd"/>
      <w:r w:rsidRPr="00024291">
        <w:rPr>
          <w:rFonts w:ascii="Arial" w:eastAsia="標楷體" w:hAnsi="Arial" w:cs="Arial"/>
        </w:rPr>
        <w:t>權證公司債與可轉換公司債之相同點</w:t>
      </w:r>
      <w:r>
        <w:rPr>
          <w:rFonts w:ascii="Arial" w:eastAsia="標楷體" w:hAnsi="Arial" w:cs="Arial" w:hint="eastAsia"/>
        </w:rPr>
        <w:t>？甲</w:t>
      </w:r>
      <w:r w:rsidRPr="00024291">
        <w:rPr>
          <w:rFonts w:ascii="Arial" w:eastAsia="標楷體" w:hAnsi="Arial" w:cs="Arial"/>
        </w:rPr>
        <w:t>.</w:t>
      </w:r>
      <w:r w:rsidRPr="00024291">
        <w:rPr>
          <w:rFonts w:ascii="Arial" w:eastAsia="標楷體" w:hAnsi="Arial" w:cs="Arial"/>
        </w:rPr>
        <w:t>發行時，</w:t>
      </w:r>
      <w:proofErr w:type="gramStart"/>
      <w:r w:rsidRPr="00024291">
        <w:rPr>
          <w:rFonts w:ascii="Arial" w:eastAsia="標楷體" w:hAnsi="Arial" w:cs="Arial"/>
        </w:rPr>
        <w:t>二者均使公司</w:t>
      </w:r>
      <w:proofErr w:type="gramEnd"/>
      <w:r w:rsidRPr="00024291">
        <w:rPr>
          <w:rFonts w:ascii="Arial" w:eastAsia="標楷體" w:hAnsi="Arial" w:cs="Arial"/>
        </w:rPr>
        <w:t>之負債增加；</w:t>
      </w:r>
      <w:r>
        <w:rPr>
          <w:rFonts w:ascii="Arial" w:eastAsia="標楷體" w:hAnsi="Arial" w:cs="Arial" w:hint="eastAsia"/>
        </w:rPr>
        <w:t>乙</w:t>
      </w:r>
      <w:r w:rsidRPr="00024291">
        <w:rPr>
          <w:rFonts w:ascii="Arial" w:eastAsia="標楷體" w:hAnsi="Arial" w:cs="Arial"/>
        </w:rPr>
        <w:t>.</w:t>
      </w:r>
      <w:r w:rsidRPr="00024291">
        <w:rPr>
          <w:rFonts w:ascii="Arial" w:eastAsia="標楷體" w:hAnsi="Arial" w:cs="Arial"/>
        </w:rPr>
        <w:t>執行權利時，</w:t>
      </w:r>
      <w:proofErr w:type="gramStart"/>
      <w:r w:rsidRPr="00024291">
        <w:rPr>
          <w:rFonts w:ascii="Arial" w:eastAsia="標楷體" w:hAnsi="Arial" w:cs="Arial"/>
        </w:rPr>
        <w:t>二者均使公司</w:t>
      </w:r>
      <w:proofErr w:type="gramEnd"/>
      <w:r w:rsidRPr="00024291">
        <w:rPr>
          <w:rFonts w:ascii="Arial" w:eastAsia="標楷體" w:hAnsi="Arial" w:cs="Arial"/>
        </w:rPr>
        <w:t>之流通在外股數增加；</w:t>
      </w:r>
      <w:r>
        <w:rPr>
          <w:rFonts w:ascii="Arial" w:eastAsia="標楷體" w:hAnsi="Arial" w:cs="Arial" w:hint="eastAsia"/>
        </w:rPr>
        <w:t>丙</w:t>
      </w:r>
      <w:r>
        <w:rPr>
          <w:rFonts w:ascii="Arial" w:eastAsia="標楷體" w:hAnsi="Arial" w:cs="Arial" w:hint="eastAsia"/>
        </w:rPr>
        <w:t>.</w:t>
      </w:r>
      <w:r w:rsidRPr="00024291">
        <w:rPr>
          <w:rFonts w:ascii="Arial" w:eastAsia="標楷體" w:hAnsi="Arial" w:cs="Arial"/>
        </w:rPr>
        <w:t>執行權利時，</w:t>
      </w:r>
      <w:proofErr w:type="gramStart"/>
      <w:r w:rsidRPr="00024291">
        <w:rPr>
          <w:rFonts w:ascii="Arial" w:eastAsia="標楷體" w:hAnsi="Arial" w:cs="Arial"/>
        </w:rPr>
        <w:t>二者均使公司</w:t>
      </w:r>
      <w:proofErr w:type="gramEnd"/>
      <w:r w:rsidRPr="00024291">
        <w:rPr>
          <w:rFonts w:ascii="Arial" w:eastAsia="標楷體" w:hAnsi="Arial" w:cs="Arial"/>
        </w:rPr>
        <w:t>之現金增加</w:t>
      </w:r>
    </w:p>
    <w:p w:rsidR="005E1C53"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proofErr w:type="gramStart"/>
      <w:r w:rsidRPr="00024291">
        <w:rPr>
          <w:rFonts w:ascii="Arial" w:eastAsia="標楷體" w:hAnsi="Arial" w:cs="Arial"/>
        </w:rPr>
        <w:t>僅</w:t>
      </w:r>
      <w:r>
        <w:rPr>
          <w:rFonts w:ascii="Arial" w:eastAsia="標楷體" w:hAnsi="Arial" w:cs="Arial" w:hint="eastAsia"/>
        </w:rPr>
        <w:t>甲</w:t>
      </w:r>
      <w:proofErr w:type="gramEnd"/>
      <w:r w:rsidRPr="00024291">
        <w:rPr>
          <w:rFonts w:ascii="Arial" w:eastAsia="標楷體" w:hAnsi="Arial" w:cs="Arial"/>
        </w:rPr>
        <w:t>、</w:t>
      </w:r>
      <w:r>
        <w:rPr>
          <w:rFonts w:ascii="Arial" w:eastAsia="標楷體" w:hAnsi="Arial" w:cs="Arial" w:hint="eastAsia"/>
        </w:rPr>
        <w:t>乙</w:t>
      </w:r>
      <w:r>
        <w:rPr>
          <w:rFonts w:ascii="Arial" w:eastAsia="標楷體" w:hAnsi="Arial" w:cs="Arial"/>
        </w:rPr>
        <w:tab/>
      </w:r>
      <w:r>
        <w:rPr>
          <w:rFonts w:ascii="Arial" w:eastAsia="標楷體" w:hAnsi="Arial" w:cs="Arial"/>
        </w:rPr>
        <w:tab/>
        <w:t>(B)</w:t>
      </w:r>
      <w:proofErr w:type="gramStart"/>
      <w:r w:rsidRPr="00024291">
        <w:rPr>
          <w:rFonts w:ascii="Arial" w:eastAsia="標楷體" w:hAnsi="Arial" w:cs="Arial"/>
        </w:rPr>
        <w:t>僅</w:t>
      </w:r>
      <w:r>
        <w:rPr>
          <w:rFonts w:ascii="Arial" w:eastAsia="標楷體" w:hAnsi="Arial" w:cs="Arial" w:hint="eastAsia"/>
        </w:rPr>
        <w:t>甲</w:t>
      </w:r>
      <w:proofErr w:type="gramEnd"/>
      <w:r w:rsidRPr="00024291">
        <w:rPr>
          <w:rFonts w:ascii="Arial" w:eastAsia="標楷體" w:hAnsi="Arial" w:cs="Arial"/>
        </w:rPr>
        <w:t>、</w:t>
      </w:r>
      <w:r>
        <w:rPr>
          <w:rFonts w:ascii="Arial" w:eastAsia="標楷體" w:hAnsi="Arial" w:cs="Arial" w:hint="eastAsia"/>
        </w:rPr>
        <w:t>丙</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proofErr w:type="gramStart"/>
      <w:r w:rsidRPr="00024291">
        <w:rPr>
          <w:rFonts w:ascii="Arial" w:eastAsia="標楷體" w:hAnsi="Arial" w:cs="Arial"/>
        </w:rPr>
        <w:t>僅</w:t>
      </w:r>
      <w:r>
        <w:rPr>
          <w:rFonts w:ascii="Arial" w:eastAsia="標楷體" w:hAnsi="Arial" w:cs="Arial" w:hint="eastAsia"/>
        </w:rPr>
        <w:t>乙</w:t>
      </w:r>
      <w:proofErr w:type="gramEnd"/>
      <w:r w:rsidRPr="00024291">
        <w:rPr>
          <w:rFonts w:ascii="Arial" w:eastAsia="標楷體" w:hAnsi="Arial" w:cs="Arial"/>
        </w:rPr>
        <w:t>、</w:t>
      </w:r>
      <w:r>
        <w:rPr>
          <w:rFonts w:ascii="Arial" w:eastAsia="標楷體" w:hAnsi="Arial" w:cs="Arial" w:hint="eastAsia"/>
        </w:rPr>
        <w:t>丙</w:t>
      </w:r>
      <w:r>
        <w:rPr>
          <w:rFonts w:ascii="Arial" w:eastAsia="標楷體" w:hAnsi="Arial" w:cs="Arial"/>
        </w:rPr>
        <w:tab/>
      </w:r>
      <w:r>
        <w:rPr>
          <w:rFonts w:ascii="Arial" w:eastAsia="標楷體" w:hAnsi="Arial" w:cs="Arial"/>
        </w:rPr>
        <w:tab/>
        <w:t>(D)</w:t>
      </w:r>
      <w:r>
        <w:rPr>
          <w:rFonts w:ascii="Arial" w:eastAsia="標楷體" w:hAnsi="Arial" w:cs="Arial" w:hint="eastAsia"/>
        </w:rPr>
        <w:t>甲</w:t>
      </w:r>
      <w:r w:rsidRPr="00024291">
        <w:rPr>
          <w:rFonts w:ascii="Arial" w:eastAsia="標楷體" w:hAnsi="Arial" w:cs="Arial"/>
        </w:rPr>
        <w:t>、</w:t>
      </w:r>
      <w:r>
        <w:rPr>
          <w:rFonts w:ascii="Arial" w:eastAsia="標楷體" w:hAnsi="Arial" w:cs="Arial" w:hint="eastAsia"/>
        </w:rPr>
        <w:t>乙</w:t>
      </w:r>
      <w:r w:rsidRPr="00024291">
        <w:rPr>
          <w:rFonts w:ascii="Arial" w:eastAsia="標楷體" w:hAnsi="Arial" w:cs="Arial"/>
        </w:rPr>
        <w:t>、</w:t>
      </w:r>
      <w:r>
        <w:rPr>
          <w:rFonts w:ascii="Arial" w:eastAsia="標楷體" w:hAnsi="Arial" w:cs="Arial" w:hint="eastAsia"/>
        </w:rPr>
        <w:t>丙</w:t>
      </w:r>
    </w:p>
    <w:p w:rsidR="005E1C53" w:rsidRPr="00024291" w:rsidRDefault="005E1C53" w:rsidP="00366E80">
      <w:pPr>
        <w:numPr>
          <w:ilvl w:val="0"/>
          <w:numId w:val="6"/>
        </w:numPr>
        <w:snapToGrid w:val="0"/>
        <w:spacing w:before="60" w:after="60" w:line="300" w:lineRule="exact"/>
        <w:rPr>
          <w:rFonts w:ascii="Arial" w:eastAsia="標楷體" w:hAnsi="Arial" w:cs="Arial"/>
        </w:rPr>
      </w:pPr>
      <w:r w:rsidRPr="00024291">
        <w:rPr>
          <w:rFonts w:ascii="Arial" w:eastAsia="標楷體" w:hAnsi="Arial" w:cs="Arial"/>
        </w:rPr>
        <w:t>我國於民國</w:t>
      </w:r>
      <w:r w:rsidRPr="00024291">
        <w:rPr>
          <w:rFonts w:ascii="Arial" w:eastAsia="標楷體" w:hAnsi="Arial" w:cs="Arial"/>
        </w:rPr>
        <w:t>94</w:t>
      </w:r>
      <w:r>
        <w:rPr>
          <w:rFonts w:ascii="Arial" w:eastAsia="標楷體" w:hAnsi="Arial" w:cs="Arial"/>
        </w:rPr>
        <w:t>年實施新制股價升降單位後，有關股票部分的敘述何者為非</w:t>
      </w:r>
      <w:r>
        <w:rPr>
          <w:rFonts w:ascii="Arial" w:eastAsia="標楷體" w:hAnsi="Arial" w:cs="Arial" w:hint="eastAsia"/>
        </w:rPr>
        <w:t>？甲</w:t>
      </w:r>
      <w:r w:rsidRPr="00024291">
        <w:rPr>
          <w:rFonts w:ascii="Arial" w:eastAsia="標楷體" w:hAnsi="Arial" w:cs="Arial"/>
        </w:rPr>
        <w:t>.</w:t>
      </w:r>
      <w:r w:rsidRPr="00024291">
        <w:rPr>
          <w:rFonts w:ascii="Arial" w:eastAsia="標楷體" w:hAnsi="Arial" w:cs="Arial"/>
        </w:rPr>
        <w:t>最小升降單位維持為</w:t>
      </w:r>
      <w:r w:rsidRPr="00024291">
        <w:rPr>
          <w:rFonts w:ascii="Arial" w:eastAsia="標楷體" w:hAnsi="Arial" w:cs="Arial"/>
        </w:rPr>
        <w:t>0.01</w:t>
      </w:r>
      <w:r w:rsidRPr="00024291">
        <w:rPr>
          <w:rFonts w:ascii="Arial" w:eastAsia="標楷體" w:hAnsi="Arial" w:cs="Arial"/>
        </w:rPr>
        <w:t>；</w:t>
      </w:r>
      <w:r>
        <w:rPr>
          <w:rFonts w:ascii="Arial" w:eastAsia="標楷體" w:hAnsi="Arial" w:cs="Arial" w:hint="eastAsia"/>
        </w:rPr>
        <w:t>乙</w:t>
      </w:r>
      <w:r>
        <w:rPr>
          <w:rFonts w:ascii="Arial" w:eastAsia="標楷體" w:hAnsi="Arial" w:cs="Arial" w:hint="eastAsia"/>
        </w:rPr>
        <w:t>.</w:t>
      </w:r>
      <w:r w:rsidRPr="00024291">
        <w:rPr>
          <w:rFonts w:ascii="Arial" w:eastAsia="標楷體" w:hAnsi="Arial" w:cs="Arial"/>
        </w:rPr>
        <w:t>ETF</w:t>
      </w:r>
      <w:r w:rsidRPr="00024291">
        <w:rPr>
          <w:rFonts w:ascii="Arial" w:eastAsia="標楷體" w:hAnsi="Arial" w:cs="Arial"/>
        </w:rPr>
        <w:t>與股票升降單位相同；</w:t>
      </w:r>
      <w:r>
        <w:rPr>
          <w:rFonts w:ascii="Arial" w:eastAsia="標楷體" w:hAnsi="Arial" w:cs="Arial" w:hint="eastAsia"/>
        </w:rPr>
        <w:t>丙</w:t>
      </w:r>
      <w:r w:rsidRPr="00024291">
        <w:rPr>
          <w:rFonts w:ascii="Arial" w:eastAsia="標楷體" w:hAnsi="Arial" w:cs="Arial"/>
        </w:rPr>
        <w:t>.</w:t>
      </w:r>
      <w:r w:rsidRPr="00024291">
        <w:rPr>
          <w:rFonts w:ascii="Arial" w:eastAsia="標楷體" w:hAnsi="Arial" w:cs="Arial"/>
        </w:rPr>
        <w:t>最高股價級距範圍修改為</w:t>
      </w:r>
      <w:r w:rsidRPr="00024291">
        <w:rPr>
          <w:rFonts w:ascii="Arial" w:eastAsia="標楷體" w:hAnsi="Arial" w:cs="Arial"/>
        </w:rPr>
        <w:t>500</w:t>
      </w:r>
      <w:r w:rsidRPr="00024291">
        <w:rPr>
          <w:rFonts w:ascii="Arial" w:eastAsia="標楷體" w:hAnsi="Arial" w:cs="Arial"/>
        </w:rPr>
        <w:t>元以上；</w:t>
      </w:r>
      <w:r>
        <w:rPr>
          <w:rFonts w:ascii="Arial" w:eastAsia="標楷體" w:hAnsi="Arial" w:cs="Arial" w:hint="eastAsia"/>
        </w:rPr>
        <w:t>丁</w:t>
      </w:r>
      <w:r w:rsidRPr="00024291">
        <w:rPr>
          <w:rFonts w:ascii="Arial" w:eastAsia="標楷體" w:hAnsi="Arial" w:cs="Arial"/>
        </w:rPr>
        <w:t>.</w:t>
      </w:r>
      <w:r w:rsidRPr="00024291">
        <w:rPr>
          <w:rFonts w:ascii="Arial" w:eastAsia="標楷體" w:hAnsi="Arial" w:cs="Arial"/>
        </w:rPr>
        <w:t>股價升降單位變寬</w:t>
      </w:r>
    </w:p>
    <w:p w:rsidR="005E1C53"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proofErr w:type="gramStart"/>
      <w:r>
        <w:rPr>
          <w:rFonts w:ascii="Arial" w:eastAsia="標楷體" w:hAnsi="Arial" w:cs="Arial" w:hint="eastAsia"/>
        </w:rPr>
        <w:t>僅甲</w:t>
      </w:r>
      <w:proofErr w:type="gramEnd"/>
      <w:r w:rsidRPr="00024291">
        <w:rPr>
          <w:rFonts w:ascii="Arial" w:eastAsia="標楷體" w:hAnsi="Arial" w:cs="Arial"/>
        </w:rPr>
        <w:t>、</w:t>
      </w:r>
      <w:r>
        <w:rPr>
          <w:rFonts w:ascii="Arial" w:eastAsia="標楷體" w:hAnsi="Arial" w:cs="Arial" w:hint="eastAsia"/>
        </w:rPr>
        <w:t>丙</w:t>
      </w:r>
      <w:r>
        <w:rPr>
          <w:rFonts w:ascii="Arial" w:eastAsia="標楷體" w:hAnsi="Arial" w:cs="Arial"/>
        </w:rPr>
        <w:tab/>
      </w:r>
      <w:r>
        <w:rPr>
          <w:rFonts w:ascii="Arial" w:eastAsia="標楷體" w:hAnsi="Arial" w:cs="Arial"/>
        </w:rPr>
        <w:tab/>
        <w:t>(B)</w:t>
      </w:r>
      <w:proofErr w:type="gramStart"/>
      <w:r>
        <w:rPr>
          <w:rFonts w:ascii="Arial" w:eastAsia="標楷體" w:hAnsi="Arial" w:cs="Arial" w:hint="eastAsia"/>
        </w:rPr>
        <w:t>僅乙</w:t>
      </w:r>
      <w:proofErr w:type="gramEnd"/>
      <w:r w:rsidRPr="00024291">
        <w:rPr>
          <w:rFonts w:ascii="Arial" w:eastAsia="標楷體" w:hAnsi="Arial" w:cs="Arial"/>
        </w:rPr>
        <w:t>、</w:t>
      </w:r>
      <w:r>
        <w:rPr>
          <w:rFonts w:ascii="Arial" w:eastAsia="標楷體" w:hAnsi="Arial" w:cs="Arial" w:hint="eastAsia"/>
        </w:rPr>
        <w:t>丁</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proofErr w:type="gramStart"/>
      <w:r>
        <w:rPr>
          <w:rFonts w:ascii="Arial" w:eastAsia="標楷體" w:hAnsi="Arial" w:cs="Arial" w:hint="eastAsia"/>
        </w:rPr>
        <w:t>僅乙</w:t>
      </w:r>
      <w:proofErr w:type="gramEnd"/>
      <w:r w:rsidRPr="00024291">
        <w:rPr>
          <w:rFonts w:ascii="Arial" w:eastAsia="標楷體" w:hAnsi="Arial" w:cs="Arial"/>
        </w:rPr>
        <w:t>、</w:t>
      </w:r>
      <w:r>
        <w:rPr>
          <w:rFonts w:ascii="Arial" w:eastAsia="標楷體" w:hAnsi="Arial" w:cs="Arial" w:hint="eastAsia"/>
        </w:rPr>
        <w:t>丙</w:t>
      </w:r>
      <w:r w:rsidRPr="00024291">
        <w:rPr>
          <w:rFonts w:ascii="Arial" w:eastAsia="標楷體" w:hAnsi="Arial" w:cs="Arial"/>
        </w:rPr>
        <w:t>、</w:t>
      </w:r>
      <w:r>
        <w:rPr>
          <w:rFonts w:ascii="Arial" w:eastAsia="標楷體" w:hAnsi="Arial" w:cs="Arial" w:hint="eastAsia"/>
        </w:rPr>
        <w:t>丁</w:t>
      </w:r>
      <w:r>
        <w:rPr>
          <w:rFonts w:ascii="Arial" w:eastAsia="標楷體" w:hAnsi="Arial" w:cs="Arial"/>
        </w:rPr>
        <w:tab/>
      </w:r>
      <w:r>
        <w:rPr>
          <w:rFonts w:ascii="Arial" w:eastAsia="標楷體" w:hAnsi="Arial" w:cs="Arial"/>
        </w:rPr>
        <w:tab/>
        <w:t>(D)</w:t>
      </w:r>
      <w:proofErr w:type="gramStart"/>
      <w:r>
        <w:rPr>
          <w:rFonts w:ascii="Arial" w:eastAsia="標楷體" w:hAnsi="Arial" w:cs="Arial" w:hint="eastAsia"/>
        </w:rPr>
        <w:t>僅甲</w:t>
      </w:r>
      <w:proofErr w:type="gramEnd"/>
      <w:r w:rsidRPr="00024291">
        <w:rPr>
          <w:rFonts w:ascii="Arial" w:eastAsia="標楷體" w:hAnsi="Arial" w:cs="Arial"/>
        </w:rPr>
        <w:t>、</w:t>
      </w:r>
      <w:r>
        <w:rPr>
          <w:rFonts w:ascii="Arial" w:eastAsia="標楷體" w:hAnsi="Arial" w:cs="Arial" w:hint="eastAsia"/>
        </w:rPr>
        <w:t>丙</w:t>
      </w:r>
      <w:r w:rsidRPr="00024291">
        <w:rPr>
          <w:rFonts w:ascii="Arial" w:eastAsia="標楷體" w:hAnsi="Arial" w:cs="Arial"/>
        </w:rPr>
        <w:t>、</w:t>
      </w:r>
      <w:r>
        <w:rPr>
          <w:rFonts w:ascii="Arial" w:eastAsia="標楷體" w:hAnsi="Arial" w:cs="Arial" w:hint="eastAsia"/>
        </w:rPr>
        <w:t>丁</w:t>
      </w:r>
    </w:p>
    <w:p w:rsidR="005E1C53" w:rsidRPr="00024291" w:rsidRDefault="005E1C53" w:rsidP="00366E80">
      <w:pPr>
        <w:numPr>
          <w:ilvl w:val="0"/>
          <w:numId w:val="6"/>
        </w:numPr>
        <w:snapToGrid w:val="0"/>
        <w:spacing w:before="60" w:after="60" w:line="300" w:lineRule="exact"/>
        <w:ind w:rightChars="-59" w:right="-142"/>
        <w:rPr>
          <w:rFonts w:ascii="Arial" w:eastAsia="標楷體" w:hAnsi="Arial" w:cs="Arial"/>
        </w:rPr>
      </w:pPr>
      <w:r w:rsidRPr="00024291">
        <w:rPr>
          <w:rFonts w:ascii="Arial" w:eastAsia="標楷體" w:hAnsi="Arial" w:cs="Arial"/>
        </w:rPr>
        <w:t>全友公司的負債權益比為</w:t>
      </w:r>
      <w:r w:rsidRPr="00024291">
        <w:rPr>
          <w:rFonts w:ascii="Arial" w:eastAsia="標楷體" w:hAnsi="Arial" w:cs="Arial"/>
        </w:rPr>
        <w:t>0.25</w:t>
      </w:r>
      <w:r w:rsidRPr="00024291">
        <w:rPr>
          <w:rFonts w:ascii="Arial" w:eastAsia="標楷體" w:hAnsi="Arial" w:cs="Arial"/>
        </w:rPr>
        <w:t>，普通股的</w:t>
      </w:r>
      <w:r w:rsidRPr="00024291">
        <w:rPr>
          <w:rFonts w:ascii="Arial" w:eastAsia="標楷體" w:hAnsi="Arial" w:cs="Arial"/>
        </w:rPr>
        <w:t>β</w:t>
      </w:r>
      <w:r w:rsidRPr="00024291">
        <w:rPr>
          <w:rFonts w:ascii="Arial" w:eastAsia="標楷體" w:hAnsi="Arial" w:cs="Arial"/>
        </w:rPr>
        <w:t>為</w:t>
      </w:r>
      <w:r w:rsidRPr="00024291">
        <w:rPr>
          <w:rFonts w:ascii="Arial" w:eastAsia="標楷體" w:hAnsi="Arial" w:cs="Arial"/>
        </w:rPr>
        <w:t>1.15</w:t>
      </w:r>
      <w:r w:rsidRPr="00024291">
        <w:rPr>
          <w:rFonts w:ascii="Arial" w:eastAsia="標楷體" w:hAnsi="Arial" w:cs="Arial"/>
        </w:rPr>
        <w:t>，債務的</w:t>
      </w:r>
      <w:r w:rsidRPr="00024291">
        <w:rPr>
          <w:rFonts w:ascii="Arial" w:eastAsia="標楷體" w:hAnsi="Arial" w:cs="Arial"/>
        </w:rPr>
        <w:t>β</w:t>
      </w:r>
      <w:r w:rsidRPr="00024291">
        <w:rPr>
          <w:rFonts w:ascii="Arial" w:eastAsia="標楷體" w:hAnsi="Arial" w:cs="Arial"/>
        </w:rPr>
        <w:t>為</w:t>
      </w:r>
      <w:r w:rsidRPr="00024291">
        <w:rPr>
          <w:rFonts w:ascii="Arial" w:eastAsia="標楷體" w:hAnsi="Arial" w:cs="Arial"/>
        </w:rPr>
        <w:t>0.3</w:t>
      </w:r>
      <w:r w:rsidRPr="00024291">
        <w:rPr>
          <w:rFonts w:ascii="Arial" w:eastAsia="標楷體" w:hAnsi="Arial" w:cs="Arial"/>
        </w:rPr>
        <w:t>，市場風險</w:t>
      </w:r>
      <w:proofErr w:type="gramStart"/>
      <w:r w:rsidRPr="00024291">
        <w:rPr>
          <w:rFonts w:ascii="Arial" w:eastAsia="標楷體" w:hAnsi="Arial" w:cs="Arial"/>
        </w:rPr>
        <w:t>溢酬為</w:t>
      </w:r>
      <w:proofErr w:type="gramEnd"/>
      <w:r w:rsidRPr="00024291">
        <w:rPr>
          <w:rFonts w:ascii="Arial" w:eastAsia="標楷體" w:hAnsi="Arial" w:cs="Arial"/>
        </w:rPr>
        <w:t>10%</w:t>
      </w:r>
      <w:r w:rsidRPr="00024291">
        <w:rPr>
          <w:rFonts w:ascii="Arial" w:eastAsia="標楷體" w:hAnsi="Arial" w:cs="Arial"/>
        </w:rPr>
        <w:t>，且無風險利率為</w:t>
      </w:r>
      <w:r w:rsidRPr="00024291">
        <w:rPr>
          <w:rFonts w:ascii="Arial" w:eastAsia="標楷體" w:hAnsi="Arial" w:cs="Arial"/>
        </w:rPr>
        <w:t>6%</w:t>
      </w:r>
      <w:r w:rsidRPr="00024291">
        <w:rPr>
          <w:rFonts w:ascii="Arial" w:eastAsia="標楷體" w:hAnsi="Arial" w:cs="Arial"/>
        </w:rPr>
        <w:t>，公司稅率為</w:t>
      </w:r>
      <w:r w:rsidRPr="00024291">
        <w:rPr>
          <w:rFonts w:ascii="Arial" w:eastAsia="標楷體" w:hAnsi="Arial" w:cs="Arial"/>
        </w:rPr>
        <w:t>35%</w:t>
      </w:r>
      <w:r w:rsidRPr="00024291">
        <w:rPr>
          <w:rFonts w:ascii="Arial" w:eastAsia="標楷體" w:hAnsi="Arial" w:cs="Arial"/>
        </w:rPr>
        <w:t>。一切符合證券市場線（</w:t>
      </w:r>
      <w:r w:rsidRPr="00024291">
        <w:rPr>
          <w:rFonts w:ascii="Arial" w:eastAsia="標楷體" w:hAnsi="Arial" w:cs="Arial"/>
        </w:rPr>
        <w:t>SML</w:t>
      </w:r>
      <w:r w:rsidRPr="00024291">
        <w:rPr>
          <w:rFonts w:ascii="Arial" w:eastAsia="標楷體" w:hAnsi="Arial" w:cs="Arial"/>
        </w:rPr>
        <w:t>）的假設。現在全友公司決定投資一項和普通股風險相同的投資計畫，其報酬率應至少為多少，才值得投資？</w:t>
      </w:r>
    </w:p>
    <w:p w:rsidR="005E1C53"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(A)12.5</w:t>
      </w:r>
      <w:r w:rsidRPr="00024291">
        <w:rPr>
          <w:rFonts w:ascii="Arial" w:eastAsia="標楷體" w:hAnsi="Arial" w:cs="Arial"/>
        </w:rPr>
        <w:t>%</w:t>
      </w:r>
      <w:r>
        <w:rPr>
          <w:rFonts w:ascii="Arial" w:eastAsia="標楷體" w:hAnsi="Arial" w:cs="Arial"/>
        </w:rPr>
        <w:tab/>
      </w:r>
      <w:r>
        <w:rPr>
          <w:rFonts w:ascii="Arial" w:eastAsia="標楷體" w:hAnsi="Arial" w:cs="Arial"/>
        </w:rPr>
        <w:tab/>
        <w:t>(B)15.5</w:t>
      </w:r>
      <w:r w:rsidRPr="00024291">
        <w:rPr>
          <w:rFonts w:ascii="Arial" w:eastAsia="標楷體" w:hAnsi="Arial" w:cs="Arial"/>
        </w:rPr>
        <w:t>%</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(C)16.5</w:t>
      </w:r>
      <w:r w:rsidRPr="00024291">
        <w:rPr>
          <w:rFonts w:ascii="Arial" w:eastAsia="標楷體" w:hAnsi="Arial" w:cs="Arial"/>
        </w:rPr>
        <w:t>%</w:t>
      </w:r>
      <w:r>
        <w:rPr>
          <w:rFonts w:ascii="Arial" w:eastAsia="標楷體" w:hAnsi="Arial" w:cs="Arial"/>
        </w:rPr>
        <w:tab/>
      </w:r>
      <w:r>
        <w:rPr>
          <w:rFonts w:ascii="Arial" w:eastAsia="標楷體" w:hAnsi="Arial" w:cs="Arial"/>
        </w:rPr>
        <w:tab/>
        <w:t>(D)17.5</w:t>
      </w:r>
      <w:r w:rsidRPr="00024291">
        <w:rPr>
          <w:rFonts w:ascii="Arial" w:eastAsia="標楷體" w:hAnsi="Arial" w:cs="Arial"/>
        </w:rPr>
        <w:t>%</w:t>
      </w:r>
    </w:p>
    <w:p w:rsidR="005E1C53" w:rsidRPr="00024291" w:rsidRDefault="005E1C53" w:rsidP="00366E80">
      <w:pPr>
        <w:numPr>
          <w:ilvl w:val="0"/>
          <w:numId w:val="6"/>
        </w:numPr>
        <w:snapToGrid w:val="0"/>
        <w:spacing w:before="60" w:after="60" w:line="300" w:lineRule="exact"/>
        <w:rPr>
          <w:rFonts w:ascii="Arial" w:eastAsia="標楷體" w:hAnsi="Arial" w:cs="Arial"/>
        </w:rPr>
      </w:pPr>
      <w:r w:rsidRPr="00024291">
        <w:rPr>
          <w:rFonts w:ascii="Arial" w:eastAsia="標楷體" w:hAnsi="Arial" w:cs="Arial" w:hint="eastAsia"/>
        </w:rPr>
        <w:t>投資管理中，所謂的被動式管理是指投資組合通常將資金投資於：</w:t>
      </w:r>
    </w:p>
    <w:p w:rsidR="005E1C53"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(A)</w:t>
      </w:r>
      <w:r>
        <w:rPr>
          <w:rFonts w:ascii="Arial" w:eastAsia="標楷體" w:hAnsi="Arial" w:cs="Arial" w:hint="eastAsia"/>
        </w:rPr>
        <w:t>銀行定存</w:t>
      </w:r>
      <w:r>
        <w:rPr>
          <w:rFonts w:ascii="Arial" w:eastAsia="標楷體" w:hAnsi="Arial" w:cs="Arial"/>
        </w:rPr>
        <w:tab/>
      </w:r>
      <w:r>
        <w:rPr>
          <w:rFonts w:ascii="Arial" w:eastAsia="標楷體" w:hAnsi="Arial" w:cs="Arial"/>
        </w:rPr>
        <w:tab/>
      </w:r>
      <w:r w:rsidRPr="00024291">
        <w:rPr>
          <w:rFonts w:ascii="Arial" w:eastAsia="標楷體" w:hAnsi="Arial" w:cs="Arial" w:hint="eastAsia"/>
        </w:rPr>
        <w:t>(B)</w:t>
      </w:r>
      <w:r w:rsidRPr="00024291">
        <w:rPr>
          <w:rFonts w:ascii="Arial" w:eastAsia="標楷體" w:hAnsi="Arial" w:cs="Arial" w:hint="eastAsia"/>
        </w:rPr>
        <w:t>國庫券</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(C)</w:t>
      </w:r>
      <w:r>
        <w:rPr>
          <w:rFonts w:ascii="Arial" w:eastAsia="標楷體" w:hAnsi="Arial" w:cs="Arial" w:hint="eastAsia"/>
        </w:rPr>
        <w:t>市場投資組合</w:t>
      </w:r>
      <w:r>
        <w:rPr>
          <w:rFonts w:ascii="Arial" w:eastAsia="標楷體" w:hAnsi="Arial" w:cs="Arial"/>
        </w:rPr>
        <w:tab/>
      </w:r>
      <w:r>
        <w:rPr>
          <w:rFonts w:ascii="Arial" w:eastAsia="標楷體" w:hAnsi="Arial" w:cs="Arial"/>
        </w:rPr>
        <w:tab/>
      </w:r>
      <w:r w:rsidRPr="00024291">
        <w:rPr>
          <w:rFonts w:ascii="Arial" w:eastAsia="標楷體" w:hAnsi="Arial" w:cs="Arial" w:hint="eastAsia"/>
        </w:rPr>
        <w:t>(D)</w:t>
      </w:r>
      <w:r w:rsidRPr="00024291">
        <w:rPr>
          <w:rFonts w:ascii="Arial" w:eastAsia="標楷體" w:hAnsi="Arial" w:cs="Arial" w:hint="eastAsia"/>
        </w:rPr>
        <w:t>β值大於</w:t>
      </w:r>
      <w:r w:rsidRPr="00024291">
        <w:rPr>
          <w:rFonts w:ascii="Arial" w:eastAsia="標楷體" w:hAnsi="Arial" w:cs="Arial" w:hint="eastAsia"/>
        </w:rPr>
        <w:t xml:space="preserve">1 </w:t>
      </w:r>
      <w:r w:rsidRPr="00024291">
        <w:rPr>
          <w:rFonts w:ascii="Arial" w:eastAsia="標楷體" w:hAnsi="Arial" w:cs="Arial" w:hint="eastAsia"/>
        </w:rPr>
        <w:t>之證券</w:t>
      </w:r>
    </w:p>
    <w:p w:rsidR="005E1C53" w:rsidRPr="00024291" w:rsidRDefault="005E1C53" w:rsidP="00366E80">
      <w:pPr>
        <w:numPr>
          <w:ilvl w:val="0"/>
          <w:numId w:val="6"/>
        </w:numPr>
        <w:snapToGrid w:val="0"/>
        <w:spacing w:before="60" w:after="60" w:line="300" w:lineRule="exact"/>
        <w:rPr>
          <w:rFonts w:ascii="Arial" w:eastAsia="標楷體" w:hAnsi="Arial" w:cs="Arial"/>
        </w:rPr>
      </w:pPr>
      <w:r w:rsidRPr="00024291">
        <w:rPr>
          <w:rFonts w:ascii="Arial" w:eastAsia="標楷體" w:hAnsi="Arial" w:cs="Arial" w:hint="eastAsia"/>
        </w:rPr>
        <w:t>資本市場線</w:t>
      </w:r>
      <w:r w:rsidRPr="00024291">
        <w:rPr>
          <w:rFonts w:ascii="Arial" w:eastAsia="標楷體" w:hAnsi="Arial" w:cs="Arial" w:hint="eastAsia"/>
        </w:rPr>
        <w:t xml:space="preserve"> (Capital Market Line) </w:t>
      </w:r>
      <w:r w:rsidRPr="00024291">
        <w:rPr>
          <w:rFonts w:ascii="Arial" w:eastAsia="標楷體" w:hAnsi="Arial" w:cs="Arial" w:hint="eastAsia"/>
        </w:rPr>
        <w:t>是表示下列何種選項關係？</w:t>
      </w:r>
    </w:p>
    <w:p w:rsidR="005E1C53"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(A)</w:t>
      </w:r>
      <w:r w:rsidRPr="00024291">
        <w:rPr>
          <w:rFonts w:ascii="Arial" w:eastAsia="標楷體" w:hAnsi="Arial" w:cs="Arial" w:hint="eastAsia"/>
        </w:rPr>
        <w:t>某證券變異數與市場投資組合變異數</w:t>
      </w:r>
    </w:p>
    <w:p w:rsidR="005E1C53"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(B)</w:t>
      </w:r>
      <w:r w:rsidRPr="00024291">
        <w:rPr>
          <w:rFonts w:ascii="Arial" w:eastAsia="標楷體" w:hAnsi="Arial" w:cs="Arial" w:hint="eastAsia"/>
        </w:rPr>
        <w:t>證券期望報酬率與系統風險</w:t>
      </w:r>
      <w:r w:rsidRPr="00024291">
        <w:rPr>
          <w:rFonts w:ascii="Arial" w:eastAsia="標楷體" w:hAnsi="Arial" w:cs="Arial" w:hint="eastAsia"/>
        </w:rPr>
        <w:t xml:space="preserve"> </w:t>
      </w:r>
    </w:p>
    <w:p w:rsidR="005E1C53"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(C)</w:t>
      </w:r>
      <w:r w:rsidRPr="00024291">
        <w:rPr>
          <w:rFonts w:ascii="Arial" w:eastAsia="標楷體" w:hAnsi="Arial" w:cs="Arial" w:hint="eastAsia"/>
        </w:rPr>
        <w:t>某證券超額報酬率與市場投資組合超額報酬率</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(D)</w:t>
      </w:r>
      <w:r w:rsidRPr="00024291">
        <w:rPr>
          <w:rFonts w:ascii="Arial" w:eastAsia="標楷體" w:hAnsi="Arial" w:cs="Arial" w:hint="eastAsia"/>
        </w:rPr>
        <w:t>效率投資組合的預期報酬率與風險</w:t>
      </w:r>
    </w:p>
    <w:p w:rsidR="005E1C53" w:rsidRPr="00024291" w:rsidRDefault="005E1C53" w:rsidP="00366E80">
      <w:pPr>
        <w:numPr>
          <w:ilvl w:val="0"/>
          <w:numId w:val="6"/>
        </w:numPr>
        <w:snapToGrid w:val="0"/>
        <w:spacing w:before="60" w:after="60" w:line="300" w:lineRule="exact"/>
        <w:rPr>
          <w:rFonts w:ascii="Arial" w:eastAsia="標楷體" w:hAnsi="Arial" w:cs="Arial"/>
        </w:rPr>
      </w:pPr>
      <w:proofErr w:type="gramStart"/>
      <w:r w:rsidRPr="00024291">
        <w:rPr>
          <w:rFonts w:ascii="Arial" w:eastAsia="標楷體" w:hAnsi="Arial" w:cs="Arial" w:hint="eastAsia"/>
        </w:rPr>
        <w:t>資本市場線上</w:t>
      </w:r>
      <w:proofErr w:type="gramEnd"/>
      <w:r w:rsidRPr="00024291">
        <w:rPr>
          <w:rFonts w:ascii="Arial" w:eastAsia="標楷體" w:hAnsi="Arial" w:cs="Arial" w:hint="eastAsia"/>
        </w:rPr>
        <w:t>，在市場投資組合之左下方的投資組合，其投資於市場投資組合之權重為：</w:t>
      </w:r>
    </w:p>
    <w:p w:rsidR="005E1C53"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(A)</w:t>
      </w:r>
      <w:r w:rsidRPr="00024291">
        <w:rPr>
          <w:rFonts w:ascii="Arial" w:eastAsia="標楷體" w:hAnsi="Arial" w:cs="Arial" w:hint="eastAsia"/>
        </w:rPr>
        <w:t>等於</w:t>
      </w:r>
      <w:r w:rsidRPr="00024291">
        <w:rPr>
          <w:rFonts w:ascii="Arial" w:eastAsia="標楷體" w:hAnsi="Arial" w:cs="Arial" w:hint="eastAsia"/>
        </w:rPr>
        <w:t>100%</w:t>
      </w:r>
      <w:r>
        <w:rPr>
          <w:rFonts w:ascii="Arial" w:eastAsia="標楷體" w:hAnsi="Arial" w:cs="Arial"/>
        </w:rPr>
        <w:tab/>
      </w:r>
      <w:r>
        <w:rPr>
          <w:rFonts w:ascii="Arial" w:eastAsia="標楷體" w:hAnsi="Arial" w:cs="Arial"/>
        </w:rPr>
        <w:tab/>
      </w:r>
      <w:r w:rsidRPr="00024291">
        <w:rPr>
          <w:rFonts w:ascii="Arial" w:eastAsia="標楷體" w:hAnsi="Arial" w:cs="Arial" w:hint="eastAsia"/>
        </w:rPr>
        <w:t>(B)</w:t>
      </w:r>
      <w:r w:rsidRPr="00024291">
        <w:rPr>
          <w:rFonts w:ascii="Arial" w:eastAsia="標楷體" w:hAnsi="Arial" w:cs="Arial" w:hint="eastAsia"/>
        </w:rPr>
        <w:t>大於</w:t>
      </w:r>
      <w:r w:rsidRPr="00024291">
        <w:rPr>
          <w:rFonts w:ascii="Arial" w:eastAsia="標楷體" w:hAnsi="Arial" w:cs="Arial" w:hint="eastAsia"/>
        </w:rPr>
        <w:t>100%</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(C)</w:t>
      </w:r>
      <w:r w:rsidRPr="00024291">
        <w:rPr>
          <w:rFonts w:ascii="Arial" w:eastAsia="標楷體" w:hAnsi="Arial" w:cs="Arial" w:hint="eastAsia"/>
        </w:rPr>
        <w:t>在</w:t>
      </w:r>
      <w:r w:rsidRPr="00024291">
        <w:rPr>
          <w:rFonts w:ascii="Arial" w:eastAsia="標楷體" w:hAnsi="Arial" w:cs="Arial" w:hint="eastAsia"/>
        </w:rPr>
        <w:t>0</w:t>
      </w:r>
      <w:r w:rsidRPr="00024291">
        <w:rPr>
          <w:rFonts w:ascii="Arial" w:eastAsia="標楷體" w:hAnsi="Arial" w:cs="Arial" w:hint="eastAsia"/>
        </w:rPr>
        <w:t>與</w:t>
      </w:r>
      <w:r>
        <w:rPr>
          <w:rFonts w:ascii="Arial" w:eastAsia="標楷體" w:hAnsi="Arial" w:cs="Arial" w:hint="eastAsia"/>
        </w:rPr>
        <w:t>100%</w:t>
      </w:r>
      <w:r w:rsidRPr="00024291">
        <w:rPr>
          <w:rFonts w:ascii="Arial" w:eastAsia="標楷體" w:hAnsi="Arial" w:cs="Arial" w:hint="eastAsia"/>
        </w:rPr>
        <w:t>之間</w:t>
      </w:r>
      <w:r>
        <w:rPr>
          <w:rFonts w:ascii="Arial" w:eastAsia="標楷體" w:hAnsi="Arial" w:cs="Arial"/>
        </w:rPr>
        <w:tab/>
      </w:r>
      <w:r>
        <w:rPr>
          <w:rFonts w:ascii="Arial" w:eastAsia="標楷體" w:hAnsi="Arial" w:cs="Arial"/>
        </w:rPr>
        <w:tab/>
      </w:r>
      <w:r w:rsidRPr="00024291">
        <w:rPr>
          <w:rFonts w:ascii="Arial" w:eastAsia="標楷體" w:hAnsi="Arial" w:cs="Arial" w:hint="eastAsia"/>
        </w:rPr>
        <w:t>(D)</w:t>
      </w:r>
      <w:r w:rsidRPr="00024291">
        <w:rPr>
          <w:rFonts w:ascii="Arial" w:eastAsia="標楷體" w:hAnsi="Arial" w:cs="Arial" w:hint="eastAsia"/>
        </w:rPr>
        <w:t>小於</w:t>
      </w:r>
      <w:r w:rsidRPr="00024291">
        <w:rPr>
          <w:rFonts w:ascii="Arial" w:eastAsia="標楷體" w:hAnsi="Arial" w:cs="Arial" w:hint="eastAsia"/>
        </w:rPr>
        <w:t>0</w:t>
      </w:r>
    </w:p>
    <w:p w:rsidR="005E1C53" w:rsidRPr="00024291" w:rsidRDefault="005E1C53" w:rsidP="00366E80">
      <w:pPr>
        <w:numPr>
          <w:ilvl w:val="0"/>
          <w:numId w:val="6"/>
        </w:numPr>
        <w:snapToGrid w:val="0"/>
        <w:spacing w:before="60" w:after="60" w:line="300" w:lineRule="exact"/>
        <w:rPr>
          <w:rFonts w:ascii="Arial" w:eastAsia="標楷體" w:hAnsi="Arial" w:cs="Arial"/>
        </w:rPr>
      </w:pPr>
      <w:r w:rsidRPr="00024291">
        <w:rPr>
          <w:rFonts w:ascii="Arial" w:eastAsia="標楷體" w:hAnsi="Arial" w:cs="Arial" w:hint="eastAsia"/>
        </w:rPr>
        <w:t>若投資人持有前景不佳的股票，未考慮停損，卻加碼買進攤平，行為</w:t>
      </w:r>
      <w:proofErr w:type="gramStart"/>
      <w:r w:rsidRPr="00024291">
        <w:rPr>
          <w:rFonts w:ascii="Arial" w:eastAsia="標楷體" w:hAnsi="Arial" w:cs="Arial" w:hint="eastAsia"/>
        </w:rPr>
        <w:t>財務學稱此</w:t>
      </w:r>
      <w:proofErr w:type="gramEnd"/>
      <w:r w:rsidRPr="00024291">
        <w:rPr>
          <w:rFonts w:ascii="Arial" w:eastAsia="標楷體" w:hAnsi="Arial" w:cs="Arial" w:hint="eastAsia"/>
        </w:rPr>
        <w:t>種現象為：</w:t>
      </w:r>
    </w:p>
    <w:p w:rsidR="005E1C53"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(A)</w:t>
      </w:r>
      <w:r w:rsidRPr="00024291">
        <w:rPr>
          <w:rFonts w:ascii="Arial" w:eastAsia="標楷體" w:hAnsi="Arial" w:cs="Arial" w:hint="eastAsia"/>
        </w:rPr>
        <w:t>過度反應</w:t>
      </w:r>
      <w:r>
        <w:rPr>
          <w:rFonts w:ascii="Arial" w:eastAsia="標楷體" w:hAnsi="Arial" w:cs="Arial" w:hint="eastAsia"/>
        </w:rPr>
        <w:t xml:space="preserve"> (</w:t>
      </w:r>
      <w:r>
        <w:rPr>
          <w:rFonts w:ascii="Arial" w:eastAsia="標楷體" w:hAnsi="Arial" w:cs="Arial"/>
        </w:rPr>
        <w:t>O</w:t>
      </w:r>
      <w:r w:rsidRPr="00024291">
        <w:rPr>
          <w:rFonts w:ascii="Arial" w:eastAsia="標楷體" w:hAnsi="Arial" w:cs="Arial" w:hint="eastAsia"/>
        </w:rPr>
        <w:t>verconfidence)</w:t>
      </w:r>
    </w:p>
    <w:p w:rsidR="005E1C53"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(B)</w:t>
      </w:r>
      <w:r w:rsidRPr="00024291">
        <w:rPr>
          <w:rFonts w:ascii="Arial" w:eastAsia="標楷體" w:hAnsi="Arial" w:cs="Arial" w:hint="eastAsia"/>
        </w:rPr>
        <w:t>升高投入</w:t>
      </w:r>
      <w:r w:rsidRPr="00024291">
        <w:rPr>
          <w:rFonts w:ascii="Arial" w:eastAsia="標楷體" w:hAnsi="Arial" w:cs="Arial" w:hint="eastAsia"/>
        </w:rPr>
        <w:t xml:space="preserve"> (Escalation of Commitment) </w:t>
      </w:r>
    </w:p>
    <w:p w:rsidR="005E1C53"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(C)</w:t>
      </w:r>
      <w:r w:rsidRPr="00024291">
        <w:rPr>
          <w:rFonts w:ascii="Arial" w:eastAsia="標楷體" w:hAnsi="Arial" w:cs="Arial" w:hint="eastAsia"/>
        </w:rPr>
        <w:t>羊群效應</w:t>
      </w:r>
      <w:r w:rsidRPr="00024291">
        <w:rPr>
          <w:rFonts w:ascii="Arial" w:eastAsia="標楷體" w:hAnsi="Arial" w:cs="Arial" w:hint="eastAsia"/>
        </w:rPr>
        <w:t xml:space="preserve"> (Herding Effect)</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(D)</w:t>
      </w:r>
      <w:r w:rsidRPr="00024291">
        <w:rPr>
          <w:rFonts w:ascii="Arial" w:eastAsia="標楷體" w:hAnsi="Arial" w:cs="Arial" w:hint="eastAsia"/>
        </w:rPr>
        <w:t>錯置效果</w:t>
      </w:r>
      <w:r>
        <w:rPr>
          <w:rFonts w:ascii="Arial" w:eastAsia="標楷體" w:hAnsi="Arial" w:cs="Arial" w:hint="eastAsia"/>
        </w:rPr>
        <w:t xml:space="preserve"> (</w:t>
      </w:r>
      <w:r>
        <w:rPr>
          <w:rFonts w:ascii="Arial" w:eastAsia="標楷體" w:hAnsi="Arial" w:cs="Arial"/>
        </w:rPr>
        <w:t>T</w:t>
      </w:r>
      <w:r>
        <w:rPr>
          <w:rFonts w:ascii="Arial" w:eastAsia="標楷體" w:hAnsi="Arial" w:cs="Arial" w:hint="eastAsia"/>
        </w:rPr>
        <w:t xml:space="preserve">he </w:t>
      </w:r>
      <w:r>
        <w:rPr>
          <w:rFonts w:ascii="Arial" w:eastAsia="標楷體" w:hAnsi="Arial" w:cs="Arial"/>
        </w:rPr>
        <w:t>D</w:t>
      </w:r>
      <w:r>
        <w:rPr>
          <w:rFonts w:ascii="Arial" w:eastAsia="標楷體" w:hAnsi="Arial" w:cs="Arial" w:hint="eastAsia"/>
        </w:rPr>
        <w:t xml:space="preserve">isposition </w:t>
      </w:r>
      <w:r>
        <w:rPr>
          <w:rFonts w:ascii="Arial" w:eastAsia="標楷體" w:hAnsi="Arial" w:cs="Arial"/>
        </w:rPr>
        <w:t>E</w:t>
      </w:r>
      <w:r w:rsidRPr="00024291">
        <w:rPr>
          <w:rFonts w:ascii="Arial" w:eastAsia="標楷體" w:hAnsi="Arial" w:cs="Arial" w:hint="eastAsia"/>
        </w:rPr>
        <w:t>ffect)</w:t>
      </w:r>
    </w:p>
    <w:p w:rsidR="005E1C53" w:rsidRPr="00024291" w:rsidRDefault="005E1C53" w:rsidP="00366E80">
      <w:pPr>
        <w:numPr>
          <w:ilvl w:val="0"/>
          <w:numId w:val="6"/>
        </w:numPr>
        <w:snapToGrid w:val="0"/>
        <w:spacing w:before="60" w:after="60" w:line="300" w:lineRule="exact"/>
        <w:rPr>
          <w:rFonts w:ascii="Arial" w:eastAsia="標楷體" w:hAnsi="Arial" w:cs="Arial"/>
        </w:rPr>
      </w:pPr>
      <w:r w:rsidRPr="00024291">
        <w:rPr>
          <w:rFonts w:ascii="Arial" w:eastAsia="標楷體" w:hAnsi="Arial" w:cs="Arial" w:hint="eastAsia"/>
        </w:rPr>
        <w:t>上市櫃公司宣布實施買回庫藏股時，下列何者並非造成其股價上漲的原因？</w:t>
      </w:r>
    </w:p>
    <w:p w:rsidR="005E1C53"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(A)</w:t>
      </w:r>
      <w:r w:rsidRPr="00024291">
        <w:rPr>
          <w:rFonts w:ascii="Arial" w:eastAsia="標楷體" w:hAnsi="Arial" w:cs="Arial" w:hint="eastAsia"/>
        </w:rPr>
        <w:t>可視為管理者認為股價過低的信號</w:t>
      </w:r>
    </w:p>
    <w:p w:rsidR="005E1C53"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(B)</w:t>
      </w:r>
      <w:r w:rsidRPr="00024291">
        <w:rPr>
          <w:rFonts w:ascii="Arial" w:eastAsia="標楷體" w:hAnsi="Arial" w:cs="Arial" w:hint="eastAsia"/>
        </w:rPr>
        <w:t>公司具有足夠的現金流量</w:t>
      </w:r>
      <w:r w:rsidRPr="00024291">
        <w:rPr>
          <w:rFonts w:ascii="Arial" w:eastAsia="標楷體" w:hAnsi="Arial" w:cs="Arial" w:hint="eastAsia"/>
        </w:rPr>
        <w:t xml:space="preserve"> </w:t>
      </w:r>
    </w:p>
    <w:p w:rsidR="005E1C53"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(C)</w:t>
      </w:r>
      <w:r w:rsidRPr="00024291">
        <w:rPr>
          <w:rFonts w:ascii="Arial" w:eastAsia="標楷體" w:hAnsi="Arial" w:cs="Arial" w:hint="eastAsia"/>
        </w:rPr>
        <w:t>減少在外流通股數，增加每股盈餘</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(D)</w:t>
      </w:r>
      <w:r>
        <w:rPr>
          <w:rFonts w:ascii="Arial" w:eastAsia="標楷體" w:hAnsi="Arial" w:cs="Arial" w:hint="eastAsia"/>
        </w:rPr>
        <w:t>公司</w:t>
      </w:r>
      <w:proofErr w:type="gramStart"/>
      <w:r>
        <w:rPr>
          <w:rFonts w:ascii="Arial" w:eastAsia="標楷體" w:hAnsi="Arial" w:cs="Arial" w:hint="eastAsia"/>
        </w:rPr>
        <w:t>帳面</w:t>
      </w:r>
      <w:proofErr w:type="gramEnd"/>
      <w:r>
        <w:rPr>
          <w:rFonts w:ascii="Arial" w:eastAsia="標楷體" w:hAnsi="Arial" w:cs="Arial" w:hint="eastAsia"/>
        </w:rPr>
        <w:t>的負債比率下降</w:t>
      </w:r>
    </w:p>
    <w:p w:rsidR="005E1C53" w:rsidRPr="00024291" w:rsidRDefault="005E1C53" w:rsidP="00366E80">
      <w:pPr>
        <w:numPr>
          <w:ilvl w:val="0"/>
          <w:numId w:val="6"/>
        </w:numPr>
        <w:snapToGrid w:val="0"/>
        <w:spacing w:before="60" w:after="60" w:line="300" w:lineRule="exact"/>
        <w:rPr>
          <w:rFonts w:ascii="Arial" w:eastAsia="標楷體" w:hAnsi="Arial" w:cs="Arial"/>
        </w:rPr>
      </w:pPr>
      <w:r w:rsidRPr="00024291">
        <w:rPr>
          <w:rFonts w:ascii="Arial" w:eastAsia="標楷體" w:hAnsi="Arial" w:cs="Arial" w:hint="eastAsia"/>
        </w:rPr>
        <w:t>下列有關「技術分析」的敘述中，何者為錯誤？</w:t>
      </w:r>
      <w:r w:rsidRPr="00024291">
        <w:rPr>
          <w:rFonts w:ascii="Arial" w:eastAsia="標楷體" w:hAnsi="Arial" w:cs="Arial" w:hint="eastAsia"/>
        </w:rPr>
        <w:t xml:space="preserve"> </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(A)</w:t>
      </w:r>
      <w:r w:rsidRPr="00024291">
        <w:rPr>
          <w:rFonts w:ascii="Arial" w:eastAsia="標楷體" w:hAnsi="Arial" w:cs="Arial" w:hint="eastAsia"/>
        </w:rPr>
        <w:t>技術分析是利用過去有關價格與交易量等訊息來判斷股價走勢</w:t>
      </w:r>
      <w:r w:rsidRPr="00024291">
        <w:rPr>
          <w:rFonts w:ascii="Arial" w:eastAsia="標楷體" w:hAnsi="Arial" w:cs="Arial" w:hint="eastAsia"/>
        </w:rPr>
        <w:t xml:space="preserve"> </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(B)</w:t>
      </w:r>
      <w:r w:rsidRPr="00024291">
        <w:rPr>
          <w:rFonts w:ascii="Arial" w:eastAsia="標楷體" w:hAnsi="Arial" w:cs="Arial" w:hint="eastAsia"/>
        </w:rPr>
        <w:t>技術分析常使用圖形及指標來判斷價格走勢</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(C)</w:t>
      </w:r>
      <w:r w:rsidRPr="00024291">
        <w:rPr>
          <w:rFonts w:ascii="Arial" w:eastAsia="標楷體" w:hAnsi="Arial" w:cs="Arial" w:hint="eastAsia"/>
        </w:rPr>
        <w:t>一般技術分析認為股價具有主要與次要趨勢</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(D)</w:t>
      </w:r>
      <w:r w:rsidRPr="00024291">
        <w:rPr>
          <w:rFonts w:ascii="Arial" w:eastAsia="標楷體" w:hAnsi="Arial" w:cs="Arial" w:hint="eastAsia"/>
        </w:rPr>
        <w:t>如果股價報酬率為「隨機漫步」，使用技術分析才有意義</w:t>
      </w:r>
    </w:p>
    <w:p w:rsidR="005E1C53" w:rsidRPr="00024291" w:rsidRDefault="005E1C53" w:rsidP="00366E80">
      <w:pPr>
        <w:numPr>
          <w:ilvl w:val="0"/>
          <w:numId w:val="6"/>
        </w:numPr>
        <w:snapToGrid w:val="0"/>
        <w:spacing w:before="60" w:after="60" w:line="300" w:lineRule="exact"/>
        <w:rPr>
          <w:rFonts w:ascii="Arial" w:eastAsia="標楷體" w:hAnsi="Arial" w:cs="Arial"/>
        </w:rPr>
      </w:pPr>
      <w:proofErr w:type="gramStart"/>
      <w:r>
        <w:rPr>
          <w:rFonts w:ascii="Arial" w:eastAsia="標楷體" w:hAnsi="Arial" w:cs="Arial" w:hint="eastAsia"/>
        </w:rPr>
        <w:t>若甲公司</w:t>
      </w:r>
      <w:proofErr w:type="gramEnd"/>
      <w:r>
        <w:rPr>
          <w:rFonts w:ascii="Arial" w:eastAsia="標楷體" w:hAnsi="Arial" w:cs="Arial" w:hint="eastAsia"/>
        </w:rPr>
        <w:t>股票每期報酬率的波動較乙公司小，</w:t>
      </w:r>
      <w:proofErr w:type="gramStart"/>
      <w:r>
        <w:rPr>
          <w:rFonts w:ascii="Arial" w:eastAsia="標楷體" w:hAnsi="Arial" w:cs="Arial" w:hint="eastAsia"/>
        </w:rPr>
        <w:t>則哪</w:t>
      </w:r>
      <w:r w:rsidRPr="00024291">
        <w:rPr>
          <w:rFonts w:ascii="Arial" w:eastAsia="標楷體" w:hAnsi="Arial" w:cs="Arial" w:hint="eastAsia"/>
        </w:rPr>
        <w:t>家</w:t>
      </w:r>
      <w:proofErr w:type="gramEnd"/>
      <w:r w:rsidRPr="00024291">
        <w:rPr>
          <w:rFonts w:ascii="Arial" w:eastAsia="標楷體" w:hAnsi="Arial" w:cs="Arial" w:hint="eastAsia"/>
        </w:rPr>
        <w:t>公司股票之算術平均報酬率與幾何平均報酬率之差較大：</w:t>
      </w:r>
    </w:p>
    <w:p w:rsidR="005E1C53"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(A)</w:t>
      </w:r>
      <w:r w:rsidRPr="00024291">
        <w:rPr>
          <w:rFonts w:ascii="Arial" w:eastAsia="標楷體" w:hAnsi="Arial" w:cs="Arial" w:hint="eastAsia"/>
        </w:rPr>
        <w:t>甲公司</w:t>
      </w:r>
      <w:r>
        <w:rPr>
          <w:rFonts w:ascii="Arial" w:eastAsia="標楷體" w:hAnsi="Arial" w:cs="Arial"/>
        </w:rPr>
        <w:tab/>
      </w:r>
      <w:r>
        <w:rPr>
          <w:rFonts w:ascii="Arial" w:eastAsia="標楷體" w:hAnsi="Arial" w:cs="Arial"/>
        </w:rPr>
        <w:tab/>
      </w:r>
      <w:r w:rsidRPr="00024291">
        <w:rPr>
          <w:rFonts w:ascii="Arial" w:eastAsia="標楷體" w:hAnsi="Arial" w:cs="Arial" w:hint="eastAsia"/>
        </w:rPr>
        <w:t>(B)</w:t>
      </w:r>
      <w:r w:rsidRPr="00024291">
        <w:rPr>
          <w:rFonts w:ascii="Arial" w:eastAsia="標楷體" w:hAnsi="Arial" w:cs="Arial" w:hint="eastAsia"/>
        </w:rPr>
        <w:t>乙公司</w:t>
      </w:r>
    </w:p>
    <w:p w:rsidR="005E1C53"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(C)</w:t>
      </w:r>
      <w:r w:rsidRPr="00024291">
        <w:rPr>
          <w:rFonts w:ascii="Arial" w:eastAsia="標楷體" w:hAnsi="Arial" w:cs="Arial" w:hint="eastAsia"/>
        </w:rPr>
        <w:t>兩家公司相同</w:t>
      </w:r>
      <w:r>
        <w:rPr>
          <w:rFonts w:ascii="Arial" w:eastAsia="標楷體" w:hAnsi="Arial" w:cs="Arial"/>
        </w:rPr>
        <w:tab/>
      </w:r>
      <w:r>
        <w:rPr>
          <w:rFonts w:ascii="Arial" w:eastAsia="標楷體" w:hAnsi="Arial" w:cs="Arial"/>
        </w:rPr>
        <w:tab/>
      </w:r>
      <w:r w:rsidRPr="00024291">
        <w:rPr>
          <w:rFonts w:ascii="Arial" w:eastAsia="標楷體" w:hAnsi="Arial" w:cs="Arial" w:hint="eastAsia"/>
        </w:rPr>
        <w:t>(D)</w:t>
      </w:r>
      <w:r w:rsidRPr="00024291">
        <w:rPr>
          <w:rFonts w:ascii="Arial" w:eastAsia="標楷體" w:hAnsi="Arial" w:cs="Arial" w:hint="eastAsia"/>
        </w:rPr>
        <w:t>無法判斷</w:t>
      </w:r>
    </w:p>
    <w:p w:rsidR="005E1C53"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p>
    <w:p w:rsidR="005E1C53" w:rsidRPr="00024291" w:rsidRDefault="005E1C53" w:rsidP="00366E80">
      <w:pPr>
        <w:numPr>
          <w:ilvl w:val="0"/>
          <w:numId w:val="6"/>
        </w:numPr>
        <w:snapToGrid w:val="0"/>
        <w:spacing w:before="60" w:after="60" w:line="300" w:lineRule="exact"/>
        <w:rPr>
          <w:rFonts w:ascii="Arial" w:eastAsia="標楷體" w:hAnsi="Arial" w:cs="Arial"/>
        </w:rPr>
      </w:pPr>
      <w:r w:rsidRPr="00024291">
        <w:rPr>
          <w:rFonts w:ascii="Arial" w:eastAsia="標楷體" w:hAnsi="Arial" w:cs="Arial" w:hint="eastAsia"/>
        </w:rPr>
        <w:lastRenderedPageBreak/>
        <w:t>某一投資組合在</w:t>
      </w:r>
      <w:r w:rsidRPr="00024291">
        <w:rPr>
          <w:rFonts w:ascii="Arial" w:eastAsia="標楷體" w:hAnsi="Arial" w:cs="Arial" w:hint="eastAsia"/>
        </w:rPr>
        <w:t>1</w:t>
      </w:r>
      <w:r w:rsidRPr="00024291">
        <w:rPr>
          <w:rFonts w:ascii="Arial" w:eastAsia="標楷體" w:hAnsi="Arial" w:cs="Arial" w:hint="eastAsia"/>
        </w:rPr>
        <w:t>天內（</w:t>
      </w:r>
      <w:r w:rsidRPr="00024291">
        <w:rPr>
          <w:rFonts w:ascii="Arial" w:eastAsia="標楷體" w:hAnsi="Arial" w:cs="Arial" w:hint="eastAsia"/>
        </w:rPr>
        <w:t>t =1</w:t>
      </w:r>
      <w:r w:rsidRPr="00024291">
        <w:rPr>
          <w:rFonts w:ascii="Arial" w:eastAsia="標楷體" w:hAnsi="Arial" w:cs="Arial" w:hint="eastAsia"/>
        </w:rPr>
        <w:t>），</w:t>
      </w:r>
      <w:r w:rsidRPr="00024291">
        <w:rPr>
          <w:rFonts w:ascii="Arial" w:eastAsia="標楷體" w:hAnsi="Arial" w:cs="Arial" w:hint="eastAsia"/>
        </w:rPr>
        <w:t>99%</w:t>
      </w:r>
      <w:r>
        <w:rPr>
          <w:rFonts w:ascii="Arial" w:eastAsia="標楷體" w:hAnsi="Arial" w:cs="Arial" w:hint="eastAsia"/>
        </w:rPr>
        <w:t>的信賴水準（</w:t>
      </w:r>
      <w:r>
        <w:rPr>
          <w:rFonts w:ascii="Arial" w:eastAsia="標楷體" w:hAnsi="Arial" w:cs="Arial"/>
        </w:rPr>
        <w:t>α</w:t>
      </w:r>
      <w:r w:rsidRPr="00024291">
        <w:rPr>
          <w:rFonts w:ascii="Arial" w:eastAsia="標楷體" w:hAnsi="Arial" w:cs="Arial" w:hint="eastAsia"/>
        </w:rPr>
        <w:t>=1%</w:t>
      </w:r>
      <w:r w:rsidRPr="00024291">
        <w:rPr>
          <w:rFonts w:ascii="Arial" w:eastAsia="標楷體" w:hAnsi="Arial" w:cs="Arial" w:hint="eastAsia"/>
        </w:rPr>
        <w:t>）下，所估計出來的</w:t>
      </w:r>
      <w:r w:rsidRPr="00024291">
        <w:rPr>
          <w:rFonts w:ascii="Arial" w:eastAsia="標楷體" w:hAnsi="Arial" w:cs="Arial" w:hint="eastAsia"/>
        </w:rPr>
        <w:t>VaR</w:t>
      </w:r>
      <w:r w:rsidRPr="00024291">
        <w:rPr>
          <w:rFonts w:ascii="Arial" w:eastAsia="標楷體" w:hAnsi="Arial" w:cs="Arial" w:hint="eastAsia"/>
        </w:rPr>
        <w:t>為</w:t>
      </w:r>
      <w:r w:rsidRPr="00024291">
        <w:rPr>
          <w:rFonts w:ascii="Arial" w:eastAsia="標楷體" w:hAnsi="Arial" w:cs="Arial" w:hint="eastAsia"/>
        </w:rPr>
        <w:t>1</w:t>
      </w:r>
      <w:r>
        <w:rPr>
          <w:rFonts w:ascii="Arial" w:eastAsia="標楷體" w:hAnsi="Arial" w:cs="Arial"/>
        </w:rPr>
        <w:t>,</w:t>
      </w:r>
      <w:r w:rsidRPr="00024291">
        <w:rPr>
          <w:rFonts w:ascii="Arial" w:eastAsia="標楷體" w:hAnsi="Arial" w:cs="Arial" w:hint="eastAsia"/>
        </w:rPr>
        <w:t>000</w:t>
      </w:r>
      <w:r w:rsidRPr="00024291">
        <w:rPr>
          <w:rFonts w:ascii="Arial" w:eastAsia="標楷體" w:hAnsi="Arial" w:cs="Arial" w:hint="eastAsia"/>
        </w:rPr>
        <w:t>萬元，代表：</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(A)</w:t>
      </w:r>
      <w:r w:rsidRPr="00024291">
        <w:rPr>
          <w:rFonts w:ascii="Arial" w:eastAsia="標楷體" w:hAnsi="Arial" w:cs="Arial" w:hint="eastAsia"/>
        </w:rPr>
        <w:t>該投資組合在</w:t>
      </w:r>
      <w:r w:rsidRPr="00024291">
        <w:rPr>
          <w:rFonts w:ascii="Arial" w:eastAsia="標楷體" w:hAnsi="Arial" w:cs="Arial" w:hint="eastAsia"/>
        </w:rPr>
        <w:t>10</w:t>
      </w:r>
      <w:r w:rsidRPr="00024291">
        <w:rPr>
          <w:rFonts w:ascii="Arial" w:eastAsia="標楷體" w:hAnsi="Arial" w:cs="Arial" w:hint="eastAsia"/>
        </w:rPr>
        <w:t>天內損失超過</w:t>
      </w:r>
      <w:r w:rsidRPr="00024291">
        <w:rPr>
          <w:rFonts w:ascii="Arial" w:eastAsia="標楷體" w:hAnsi="Arial" w:cs="Arial" w:hint="eastAsia"/>
        </w:rPr>
        <w:t>1</w:t>
      </w:r>
      <w:r>
        <w:rPr>
          <w:rFonts w:ascii="Arial" w:eastAsia="標楷體" w:hAnsi="Arial" w:cs="Arial"/>
        </w:rPr>
        <w:t>,</w:t>
      </w:r>
      <w:r w:rsidRPr="00024291">
        <w:rPr>
          <w:rFonts w:ascii="Arial" w:eastAsia="標楷體" w:hAnsi="Arial" w:cs="Arial" w:hint="eastAsia"/>
        </w:rPr>
        <w:t>000</w:t>
      </w:r>
      <w:r w:rsidRPr="00024291">
        <w:rPr>
          <w:rFonts w:ascii="Arial" w:eastAsia="標楷體" w:hAnsi="Arial" w:cs="Arial" w:hint="eastAsia"/>
        </w:rPr>
        <w:t>萬元的機率為</w:t>
      </w:r>
      <w:r w:rsidRPr="00024291">
        <w:rPr>
          <w:rFonts w:ascii="Arial" w:eastAsia="標楷體" w:hAnsi="Arial" w:cs="Arial" w:hint="eastAsia"/>
        </w:rPr>
        <w:t>1%</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(B)</w:t>
      </w:r>
      <w:r w:rsidRPr="00024291">
        <w:rPr>
          <w:rFonts w:ascii="Arial" w:eastAsia="標楷體" w:hAnsi="Arial" w:cs="Arial" w:hint="eastAsia"/>
        </w:rPr>
        <w:t>該投資組合在</w:t>
      </w:r>
      <w:r w:rsidRPr="00024291">
        <w:rPr>
          <w:rFonts w:ascii="Arial" w:eastAsia="標楷體" w:hAnsi="Arial" w:cs="Arial" w:hint="eastAsia"/>
        </w:rPr>
        <w:t>1</w:t>
      </w:r>
      <w:r w:rsidRPr="00024291">
        <w:rPr>
          <w:rFonts w:ascii="Arial" w:eastAsia="標楷體" w:hAnsi="Arial" w:cs="Arial" w:hint="eastAsia"/>
        </w:rPr>
        <w:t>天內損失超過</w:t>
      </w:r>
      <w:r w:rsidRPr="00024291">
        <w:rPr>
          <w:rFonts w:ascii="Arial" w:eastAsia="標楷體" w:hAnsi="Arial" w:cs="Arial" w:hint="eastAsia"/>
        </w:rPr>
        <w:t>1</w:t>
      </w:r>
      <w:r>
        <w:rPr>
          <w:rFonts w:ascii="Arial" w:eastAsia="標楷體" w:hAnsi="Arial" w:cs="Arial"/>
        </w:rPr>
        <w:t>,</w:t>
      </w:r>
      <w:r w:rsidRPr="00024291">
        <w:rPr>
          <w:rFonts w:ascii="Arial" w:eastAsia="標楷體" w:hAnsi="Arial" w:cs="Arial" w:hint="eastAsia"/>
        </w:rPr>
        <w:t>000</w:t>
      </w:r>
      <w:r w:rsidRPr="00024291">
        <w:rPr>
          <w:rFonts w:ascii="Arial" w:eastAsia="標楷體" w:hAnsi="Arial" w:cs="Arial" w:hint="eastAsia"/>
        </w:rPr>
        <w:t>萬元的機率為</w:t>
      </w:r>
      <w:r w:rsidRPr="00024291">
        <w:rPr>
          <w:rFonts w:ascii="Arial" w:eastAsia="標楷體" w:hAnsi="Arial" w:cs="Arial" w:hint="eastAsia"/>
        </w:rPr>
        <w:t>99%</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(C)</w:t>
      </w:r>
      <w:r w:rsidRPr="00024291">
        <w:rPr>
          <w:rFonts w:ascii="Arial" w:eastAsia="標楷體" w:hAnsi="Arial" w:cs="Arial" w:hint="eastAsia"/>
        </w:rPr>
        <w:t>該投資組合在</w:t>
      </w:r>
      <w:r w:rsidRPr="00024291">
        <w:rPr>
          <w:rFonts w:ascii="Arial" w:eastAsia="標楷體" w:hAnsi="Arial" w:cs="Arial" w:hint="eastAsia"/>
        </w:rPr>
        <w:t>1</w:t>
      </w:r>
      <w:r w:rsidRPr="00024291">
        <w:rPr>
          <w:rFonts w:ascii="Arial" w:eastAsia="標楷體" w:hAnsi="Arial" w:cs="Arial" w:hint="eastAsia"/>
        </w:rPr>
        <w:t>天內損失超過</w:t>
      </w:r>
      <w:r w:rsidRPr="00024291">
        <w:rPr>
          <w:rFonts w:ascii="Arial" w:eastAsia="標楷體" w:hAnsi="Arial" w:cs="Arial" w:hint="eastAsia"/>
        </w:rPr>
        <w:t>1</w:t>
      </w:r>
      <w:r>
        <w:rPr>
          <w:rFonts w:ascii="Arial" w:eastAsia="標楷體" w:hAnsi="Arial" w:cs="Arial"/>
        </w:rPr>
        <w:t>,</w:t>
      </w:r>
      <w:r w:rsidRPr="00024291">
        <w:rPr>
          <w:rFonts w:ascii="Arial" w:eastAsia="標楷體" w:hAnsi="Arial" w:cs="Arial" w:hint="eastAsia"/>
        </w:rPr>
        <w:t>000</w:t>
      </w:r>
      <w:r w:rsidRPr="00024291">
        <w:rPr>
          <w:rFonts w:ascii="Arial" w:eastAsia="標楷體" w:hAnsi="Arial" w:cs="Arial" w:hint="eastAsia"/>
        </w:rPr>
        <w:t>萬元的機率為</w:t>
      </w:r>
      <w:r w:rsidRPr="00024291">
        <w:rPr>
          <w:rFonts w:ascii="Arial" w:eastAsia="標楷體" w:hAnsi="Arial" w:cs="Arial" w:hint="eastAsia"/>
        </w:rPr>
        <w:t>1%</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(D)</w:t>
      </w:r>
      <w:r w:rsidRPr="00024291">
        <w:rPr>
          <w:rFonts w:ascii="Arial" w:eastAsia="標楷體" w:hAnsi="Arial" w:cs="Arial" w:hint="eastAsia"/>
        </w:rPr>
        <w:t>該投資組合在</w:t>
      </w:r>
      <w:r w:rsidRPr="00024291">
        <w:rPr>
          <w:rFonts w:ascii="Arial" w:eastAsia="標楷體" w:hAnsi="Arial" w:cs="Arial" w:hint="eastAsia"/>
        </w:rPr>
        <w:t>1</w:t>
      </w:r>
      <w:r w:rsidRPr="00024291">
        <w:rPr>
          <w:rFonts w:ascii="Arial" w:eastAsia="標楷體" w:hAnsi="Arial" w:cs="Arial" w:hint="eastAsia"/>
        </w:rPr>
        <w:t>天內最大損失為</w:t>
      </w:r>
      <w:r w:rsidRPr="00024291">
        <w:rPr>
          <w:rFonts w:ascii="Arial" w:eastAsia="標楷體" w:hAnsi="Arial" w:cs="Arial" w:hint="eastAsia"/>
        </w:rPr>
        <w:t>1</w:t>
      </w:r>
      <w:r>
        <w:rPr>
          <w:rFonts w:ascii="Arial" w:eastAsia="標楷體" w:hAnsi="Arial" w:cs="Arial"/>
        </w:rPr>
        <w:t>,</w:t>
      </w:r>
      <w:r w:rsidRPr="00024291">
        <w:rPr>
          <w:rFonts w:ascii="Arial" w:eastAsia="標楷體" w:hAnsi="Arial" w:cs="Arial" w:hint="eastAsia"/>
        </w:rPr>
        <w:t>000</w:t>
      </w:r>
      <w:r w:rsidRPr="00024291">
        <w:rPr>
          <w:rFonts w:ascii="Arial" w:eastAsia="標楷體" w:hAnsi="Arial" w:cs="Arial" w:hint="eastAsia"/>
        </w:rPr>
        <w:t>萬元</w:t>
      </w:r>
    </w:p>
    <w:p w:rsidR="005E1C53" w:rsidRPr="00024291" w:rsidRDefault="005E1C53" w:rsidP="00366E80">
      <w:pPr>
        <w:numPr>
          <w:ilvl w:val="0"/>
          <w:numId w:val="6"/>
        </w:numPr>
        <w:snapToGrid w:val="0"/>
        <w:spacing w:before="60" w:after="60" w:line="300" w:lineRule="exact"/>
        <w:rPr>
          <w:rFonts w:ascii="Arial" w:eastAsia="標楷體" w:hAnsi="Arial" w:cs="Arial"/>
        </w:rPr>
      </w:pPr>
      <w:r w:rsidRPr="00024291">
        <w:rPr>
          <w:rFonts w:ascii="Arial" w:eastAsia="標楷體" w:hAnsi="Arial" w:cs="Arial" w:hint="eastAsia"/>
        </w:rPr>
        <w:t>甲公司今年發放</w:t>
      </w:r>
      <w:r w:rsidRPr="00024291">
        <w:rPr>
          <w:rFonts w:ascii="Arial" w:eastAsia="標楷體" w:hAnsi="Arial" w:cs="Arial" w:hint="eastAsia"/>
        </w:rPr>
        <w:t>2</w:t>
      </w:r>
      <w:r w:rsidRPr="00024291">
        <w:rPr>
          <w:rFonts w:ascii="Arial" w:eastAsia="標楷體" w:hAnsi="Arial" w:cs="Arial" w:hint="eastAsia"/>
        </w:rPr>
        <w:t>元現金股利，若預期其現金股利每年將固定成長</w:t>
      </w:r>
      <w:r w:rsidRPr="00024291">
        <w:rPr>
          <w:rFonts w:ascii="Arial" w:eastAsia="標楷體" w:hAnsi="Arial" w:cs="Arial" w:hint="eastAsia"/>
        </w:rPr>
        <w:t>3%</w:t>
      </w:r>
      <w:r w:rsidRPr="00024291">
        <w:rPr>
          <w:rFonts w:ascii="Arial" w:eastAsia="標楷體" w:hAnsi="Arial" w:cs="Arial" w:hint="eastAsia"/>
        </w:rPr>
        <w:t>，且投資人對該公司股票的要求報酬率為</w:t>
      </w:r>
      <w:r w:rsidRPr="00024291">
        <w:rPr>
          <w:rFonts w:ascii="Arial" w:eastAsia="標楷體" w:hAnsi="Arial" w:cs="Arial" w:hint="eastAsia"/>
        </w:rPr>
        <w:t>10%</w:t>
      </w:r>
      <w:r w:rsidRPr="00024291">
        <w:rPr>
          <w:rFonts w:ascii="Arial" w:eastAsia="標楷體" w:hAnsi="Arial" w:cs="Arial" w:hint="eastAsia"/>
        </w:rPr>
        <w:t>，請問該公司股票的合理價格最近似下列何選項？</w:t>
      </w:r>
      <w:r w:rsidRPr="00024291">
        <w:rPr>
          <w:rFonts w:ascii="Arial" w:eastAsia="標楷體" w:hAnsi="Arial" w:cs="Arial" w:hint="eastAsia"/>
        </w:rPr>
        <w:t xml:space="preserve"> </w:t>
      </w:r>
    </w:p>
    <w:p w:rsidR="005E1C53"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(A)20</w:t>
      </w:r>
      <w:r w:rsidRPr="00024291">
        <w:rPr>
          <w:rFonts w:ascii="Arial" w:eastAsia="標楷體" w:hAnsi="Arial" w:cs="Arial" w:hint="eastAsia"/>
        </w:rPr>
        <w:t>元</w:t>
      </w:r>
      <w:r>
        <w:rPr>
          <w:rFonts w:ascii="Arial" w:eastAsia="標楷體" w:hAnsi="Arial" w:cs="Arial"/>
        </w:rPr>
        <w:tab/>
      </w:r>
      <w:r>
        <w:rPr>
          <w:rFonts w:ascii="Arial" w:eastAsia="標楷體" w:hAnsi="Arial" w:cs="Arial"/>
        </w:rPr>
        <w:tab/>
      </w:r>
      <w:r w:rsidRPr="00024291">
        <w:rPr>
          <w:rFonts w:ascii="Arial" w:eastAsia="標楷體" w:hAnsi="Arial" w:cs="Arial" w:hint="eastAsia"/>
        </w:rPr>
        <w:t>(B)20.6</w:t>
      </w:r>
      <w:r w:rsidRPr="00024291">
        <w:rPr>
          <w:rFonts w:ascii="Arial" w:eastAsia="標楷體" w:hAnsi="Arial" w:cs="Arial" w:hint="eastAsia"/>
        </w:rPr>
        <w:t>元</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(C)2</w:t>
      </w:r>
      <w:r w:rsidRPr="00024291">
        <w:rPr>
          <w:rFonts w:ascii="Arial" w:eastAsia="標楷體" w:hAnsi="Arial" w:cs="Arial"/>
        </w:rPr>
        <w:t>8.57</w:t>
      </w:r>
      <w:r w:rsidRPr="00024291">
        <w:rPr>
          <w:rFonts w:ascii="Arial" w:eastAsia="標楷體" w:hAnsi="Arial" w:cs="Arial" w:hint="eastAsia"/>
        </w:rPr>
        <w:t>元</w:t>
      </w:r>
      <w:r>
        <w:rPr>
          <w:rFonts w:ascii="Arial" w:eastAsia="標楷體" w:hAnsi="Arial" w:cs="Arial"/>
        </w:rPr>
        <w:tab/>
      </w:r>
      <w:r>
        <w:rPr>
          <w:rFonts w:ascii="Arial" w:eastAsia="標楷體" w:hAnsi="Arial" w:cs="Arial"/>
        </w:rPr>
        <w:tab/>
      </w:r>
      <w:r w:rsidRPr="00024291">
        <w:rPr>
          <w:rFonts w:ascii="Arial" w:eastAsia="標楷體" w:hAnsi="Arial" w:cs="Arial" w:hint="eastAsia"/>
        </w:rPr>
        <w:t>(D)</w:t>
      </w:r>
      <w:r w:rsidRPr="00024291">
        <w:rPr>
          <w:rFonts w:ascii="Arial" w:eastAsia="標楷體" w:hAnsi="Arial" w:cs="Arial" w:hint="eastAsia"/>
        </w:rPr>
        <w:t>無法計算</w:t>
      </w:r>
    </w:p>
    <w:p w:rsidR="005E1C53" w:rsidRPr="00024291" w:rsidRDefault="005E1C53" w:rsidP="00366E80">
      <w:pPr>
        <w:numPr>
          <w:ilvl w:val="0"/>
          <w:numId w:val="6"/>
        </w:numPr>
        <w:snapToGrid w:val="0"/>
        <w:spacing w:before="60" w:after="60" w:line="300" w:lineRule="exact"/>
        <w:rPr>
          <w:rFonts w:ascii="Arial" w:eastAsia="標楷體" w:hAnsi="Arial" w:cs="Arial"/>
        </w:rPr>
      </w:pPr>
      <w:r w:rsidRPr="00024291">
        <w:rPr>
          <w:rFonts w:ascii="Arial" w:eastAsia="標楷體" w:hAnsi="Arial" w:cs="Arial" w:hint="eastAsia"/>
        </w:rPr>
        <w:t>新冠</w:t>
      </w:r>
      <w:proofErr w:type="gramStart"/>
      <w:r w:rsidRPr="00024291">
        <w:rPr>
          <w:rFonts w:ascii="Arial" w:eastAsia="標楷體" w:hAnsi="Arial" w:cs="Arial" w:hint="eastAsia"/>
        </w:rPr>
        <w:t>疫</w:t>
      </w:r>
      <w:proofErr w:type="gramEnd"/>
      <w:r w:rsidRPr="00024291">
        <w:rPr>
          <w:rFonts w:ascii="Arial" w:eastAsia="標楷體" w:hAnsi="Arial" w:cs="Arial" w:hint="eastAsia"/>
        </w:rPr>
        <w:t>情發生後，下列何者不是各國政府可能</w:t>
      </w:r>
      <w:proofErr w:type="gramStart"/>
      <w:r w:rsidRPr="00024291">
        <w:rPr>
          <w:rFonts w:ascii="Arial" w:eastAsia="標楷體" w:hAnsi="Arial" w:cs="Arial" w:hint="eastAsia"/>
        </w:rPr>
        <w:t>採</w:t>
      </w:r>
      <w:proofErr w:type="gramEnd"/>
      <w:r w:rsidRPr="00024291">
        <w:rPr>
          <w:rFonts w:ascii="Arial" w:eastAsia="標楷體" w:hAnsi="Arial" w:cs="Arial" w:hint="eastAsia"/>
        </w:rPr>
        <w:t>行的貨幣寬鬆政策？</w:t>
      </w:r>
    </w:p>
    <w:p w:rsidR="005E1C53"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(A)</w:t>
      </w:r>
      <w:r w:rsidRPr="00024291">
        <w:rPr>
          <w:rFonts w:ascii="Arial" w:eastAsia="標楷體" w:hAnsi="Arial" w:cs="Arial" w:hint="eastAsia"/>
        </w:rPr>
        <w:t>從市場買回可轉讓定期存單</w:t>
      </w:r>
    </w:p>
    <w:p w:rsidR="005E1C53"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(B)</w:t>
      </w:r>
      <w:r w:rsidRPr="00024291">
        <w:rPr>
          <w:rFonts w:ascii="Arial" w:eastAsia="標楷體" w:hAnsi="Arial" w:cs="Arial" w:hint="eastAsia"/>
        </w:rPr>
        <w:t>調降存款準備率</w:t>
      </w:r>
    </w:p>
    <w:p w:rsidR="005E1C53"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(C)</w:t>
      </w:r>
      <w:r w:rsidRPr="00024291">
        <w:rPr>
          <w:rFonts w:ascii="Arial" w:eastAsia="標楷體" w:hAnsi="Arial" w:cs="Arial" w:hint="eastAsia"/>
        </w:rPr>
        <w:t>調降重貼現率</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(D)</w:t>
      </w:r>
      <w:r>
        <w:rPr>
          <w:rFonts w:ascii="Arial" w:eastAsia="標楷體" w:hAnsi="Arial" w:cs="Arial" w:hint="eastAsia"/>
        </w:rPr>
        <w:t>提高營利事業所得稅率</w:t>
      </w:r>
    </w:p>
    <w:p w:rsidR="005E1C53" w:rsidRPr="00024291" w:rsidRDefault="005E1C53" w:rsidP="00366E80">
      <w:pPr>
        <w:numPr>
          <w:ilvl w:val="0"/>
          <w:numId w:val="6"/>
        </w:numPr>
        <w:snapToGrid w:val="0"/>
        <w:spacing w:before="60" w:after="60" w:line="300" w:lineRule="exact"/>
        <w:rPr>
          <w:rFonts w:ascii="Arial" w:eastAsia="標楷體" w:hAnsi="Arial" w:cs="Arial"/>
        </w:rPr>
      </w:pPr>
      <w:r w:rsidRPr="00024291">
        <w:rPr>
          <w:rFonts w:ascii="Arial" w:eastAsia="標楷體" w:hAnsi="Arial" w:cs="Arial" w:hint="eastAsia"/>
        </w:rPr>
        <w:t>下列何項公司財務操作不影響股東權益總額？</w:t>
      </w:r>
    </w:p>
    <w:p w:rsidR="005E1C53"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(A)</w:t>
      </w:r>
      <w:r w:rsidRPr="00024291">
        <w:rPr>
          <w:rFonts w:ascii="Arial" w:eastAsia="標楷體" w:hAnsi="Arial" w:cs="Arial" w:hint="eastAsia"/>
        </w:rPr>
        <w:t>現金增資</w:t>
      </w:r>
      <w:r>
        <w:rPr>
          <w:rFonts w:ascii="Arial" w:eastAsia="標楷體" w:hAnsi="Arial" w:cs="Arial"/>
        </w:rPr>
        <w:tab/>
      </w:r>
      <w:r>
        <w:rPr>
          <w:rFonts w:ascii="Arial" w:eastAsia="標楷體" w:hAnsi="Arial" w:cs="Arial"/>
        </w:rPr>
        <w:tab/>
      </w:r>
      <w:r w:rsidRPr="00024291">
        <w:rPr>
          <w:rFonts w:ascii="Arial" w:eastAsia="標楷體" w:hAnsi="Arial" w:cs="Arial" w:hint="eastAsia"/>
        </w:rPr>
        <w:t>(B)</w:t>
      </w:r>
      <w:r w:rsidRPr="00024291">
        <w:rPr>
          <w:rFonts w:ascii="Arial" w:eastAsia="標楷體" w:hAnsi="Arial" w:cs="Arial" w:hint="eastAsia"/>
        </w:rPr>
        <w:t>買回庫藏股</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(C)</w:t>
      </w:r>
      <w:r w:rsidRPr="00024291">
        <w:rPr>
          <w:rFonts w:ascii="Arial" w:eastAsia="標楷體" w:hAnsi="Arial" w:cs="Arial" w:hint="eastAsia"/>
        </w:rPr>
        <w:t>發放股票股利</w:t>
      </w:r>
      <w:r>
        <w:rPr>
          <w:rFonts w:ascii="Arial" w:eastAsia="標楷體" w:hAnsi="Arial" w:cs="Arial"/>
        </w:rPr>
        <w:tab/>
      </w:r>
      <w:r>
        <w:rPr>
          <w:rFonts w:ascii="Arial" w:eastAsia="標楷體" w:hAnsi="Arial" w:cs="Arial"/>
        </w:rPr>
        <w:tab/>
      </w:r>
      <w:r w:rsidRPr="00024291">
        <w:rPr>
          <w:rFonts w:ascii="Arial" w:eastAsia="標楷體" w:hAnsi="Arial" w:cs="Arial" w:hint="eastAsia"/>
        </w:rPr>
        <w:t>(D)</w:t>
      </w:r>
      <w:r w:rsidRPr="00024291">
        <w:rPr>
          <w:rFonts w:ascii="Arial" w:eastAsia="標楷體" w:hAnsi="Arial" w:cs="Arial" w:hint="eastAsia"/>
        </w:rPr>
        <w:t>現金減資</w:t>
      </w:r>
    </w:p>
    <w:p w:rsidR="005E1C53" w:rsidRPr="00024291" w:rsidRDefault="005E1C53" w:rsidP="00366E80">
      <w:pPr>
        <w:numPr>
          <w:ilvl w:val="0"/>
          <w:numId w:val="6"/>
        </w:numPr>
        <w:snapToGrid w:val="0"/>
        <w:spacing w:before="60" w:after="60" w:line="300" w:lineRule="exact"/>
        <w:rPr>
          <w:rFonts w:ascii="Arial" w:eastAsia="標楷體" w:hAnsi="Arial" w:cs="Arial"/>
        </w:rPr>
      </w:pPr>
      <w:r w:rsidRPr="00024291">
        <w:rPr>
          <w:rFonts w:ascii="Arial" w:eastAsia="標楷體" w:hAnsi="Arial" w:cs="Arial" w:hint="eastAsia"/>
        </w:rPr>
        <w:t>根據移動平均線的葛蘭碧八大法則，下列何者</w:t>
      </w:r>
      <w:proofErr w:type="gramStart"/>
      <w:r w:rsidRPr="00024291">
        <w:rPr>
          <w:rFonts w:ascii="Arial" w:eastAsia="標楷體" w:hAnsi="Arial" w:cs="Arial" w:hint="eastAsia"/>
        </w:rPr>
        <w:t>是賣訊</w:t>
      </w:r>
      <w:proofErr w:type="gramEnd"/>
      <w:r w:rsidRPr="00024291">
        <w:rPr>
          <w:rFonts w:ascii="Arial" w:eastAsia="標楷體" w:hAnsi="Arial" w:cs="Arial" w:hint="eastAsia"/>
        </w:rPr>
        <w:t>？</w:t>
      </w:r>
      <w:r w:rsidRPr="00024291">
        <w:rPr>
          <w:rFonts w:ascii="Arial" w:eastAsia="標楷體" w:hAnsi="Arial" w:cs="Arial" w:hint="eastAsia"/>
        </w:rPr>
        <w:t xml:space="preserve"> </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(A)</w:t>
      </w:r>
      <w:r w:rsidRPr="00024291">
        <w:rPr>
          <w:rFonts w:ascii="Arial" w:eastAsia="標楷體" w:hAnsi="Arial" w:cs="Arial" w:hint="eastAsia"/>
        </w:rPr>
        <w:t>股價趨勢低於移動平均線卻突然暴跌，離移動平均線很遠，極有可能再趨向移動平均線</w:t>
      </w:r>
      <w:r w:rsidRPr="00024291">
        <w:rPr>
          <w:rFonts w:ascii="Arial" w:eastAsia="標楷體" w:hAnsi="Arial" w:cs="Arial" w:hint="eastAsia"/>
        </w:rPr>
        <w:t xml:space="preserve"> </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(B)</w:t>
      </w:r>
      <w:r w:rsidRPr="00024291">
        <w:rPr>
          <w:rFonts w:ascii="Arial" w:eastAsia="標楷體" w:hAnsi="Arial" w:cs="Arial" w:hint="eastAsia"/>
        </w:rPr>
        <w:t xml:space="preserve">股價趨勢走在移動平均線之上，股價突然下跌，但未跌破移動平均線，股價隨後又上升　</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(C)</w:t>
      </w:r>
      <w:r w:rsidRPr="00024291">
        <w:rPr>
          <w:rFonts w:ascii="Arial" w:eastAsia="標楷體" w:hAnsi="Arial" w:cs="Arial" w:hint="eastAsia"/>
        </w:rPr>
        <w:t xml:space="preserve">股價趨勢在移動平均線之下，回升時未超越移動平均線又再下跌　</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(D)</w:t>
      </w:r>
      <w:r w:rsidRPr="00024291">
        <w:rPr>
          <w:rFonts w:ascii="Arial" w:eastAsia="標楷體" w:hAnsi="Arial" w:cs="Arial" w:hint="eastAsia"/>
        </w:rPr>
        <w:t>移動平均線從下降轉為水平或上升，而股價從移動平均線下方穿破移動平均線</w:t>
      </w:r>
    </w:p>
    <w:p w:rsidR="005E1C53" w:rsidRPr="00024291" w:rsidRDefault="005E1C53" w:rsidP="00366E80">
      <w:pPr>
        <w:numPr>
          <w:ilvl w:val="0"/>
          <w:numId w:val="6"/>
        </w:numPr>
        <w:snapToGrid w:val="0"/>
        <w:spacing w:before="60" w:after="60" w:line="300" w:lineRule="exact"/>
        <w:rPr>
          <w:rFonts w:ascii="Arial" w:eastAsia="標楷體" w:hAnsi="Arial" w:cs="Arial"/>
        </w:rPr>
      </w:pPr>
      <w:r w:rsidRPr="00024291">
        <w:rPr>
          <w:rFonts w:ascii="Arial" w:eastAsia="標楷體" w:hAnsi="Arial" w:cs="Arial" w:hint="eastAsia"/>
        </w:rPr>
        <w:t>政府為改善過去課不到稅的窘境，遂於</w:t>
      </w:r>
      <w:r w:rsidRPr="00024291">
        <w:rPr>
          <w:rFonts w:ascii="Arial" w:eastAsia="標楷體" w:hAnsi="Arial" w:cs="Arial" w:hint="eastAsia"/>
        </w:rPr>
        <w:t>2007</w:t>
      </w:r>
      <w:r w:rsidRPr="00024291">
        <w:rPr>
          <w:rFonts w:ascii="Arial" w:eastAsia="標楷體" w:hAnsi="Arial" w:cs="Arial" w:hint="eastAsia"/>
        </w:rPr>
        <w:t>年將個人債券利息所得的課稅方式改為「分離課稅」，請問現行的個人債券利息分離課稅的稅率為何？</w:t>
      </w:r>
    </w:p>
    <w:p w:rsidR="005E1C53"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(A)6%</w:t>
      </w:r>
      <w:r>
        <w:rPr>
          <w:rFonts w:ascii="Arial" w:eastAsia="標楷體" w:hAnsi="Arial" w:cs="Arial"/>
        </w:rPr>
        <w:tab/>
      </w:r>
      <w:r>
        <w:rPr>
          <w:rFonts w:ascii="Arial" w:eastAsia="標楷體" w:hAnsi="Arial" w:cs="Arial"/>
        </w:rPr>
        <w:tab/>
      </w:r>
      <w:r w:rsidRPr="00024291">
        <w:rPr>
          <w:rFonts w:ascii="Arial" w:eastAsia="標楷體" w:hAnsi="Arial" w:cs="Arial" w:hint="eastAsia"/>
        </w:rPr>
        <w:t>(B)10%</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(C)15%</w:t>
      </w:r>
      <w:r>
        <w:rPr>
          <w:rFonts w:ascii="Arial" w:eastAsia="標楷體" w:hAnsi="Arial" w:cs="Arial"/>
        </w:rPr>
        <w:tab/>
      </w:r>
      <w:r>
        <w:rPr>
          <w:rFonts w:ascii="Arial" w:eastAsia="標楷體" w:hAnsi="Arial" w:cs="Arial"/>
        </w:rPr>
        <w:tab/>
      </w:r>
      <w:r w:rsidRPr="00024291">
        <w:rPr>
          <w:rFonts w:ascii="Arial" w:eastAsia="標楷體" w:hAnsi="Arial" w:cs="Arial" w:hint="eastAsia"/>
        </w:rPr>
        <w:t>(D)20%</w:t>
      </w:r>
      <w:r w:rsidRPr="00024291">
        <w:rPr>
          <w:rFonts w:ascii="Arial" w:eastAsia="標楷體" w:hAnsi="Arial" w:cs="Arial" w:hint="eastAsia"/>
        </w:rPr>
        <w:t>。</w:t>
      </w:r>
    </w:p>
    <w:p w:rsidR="005E1C53" w:rsidRPr="00024291" w:rsidRDefault="005E1C53" w:rsidP="00366E80">
      <w:pPr>
        <w:numPr>
          <w:ilvl w:val="0"/>
          <w:numId w:val="6"/>
        </w:numPr>
        <w:snapToGrid w:val="0"/>
        <w:spacing w:before="60" w:after="60" w:line="300" w:lineRule="exact"/>
        <w:rPr>
          <w:rFonts w:ascii="Arial" w:eastAsia="標楷體" w:hAnsi="Arial" w:cs="Arial"/>
        </w:rPr>
      </w:pPr>
      <w:r w:rsidRPr="00024291">
        <w:rPr>
          <w:rFonts w:ascii="Arial" w:eastAsia="標楷體" w:hAnsi="Arial" w:cs="Arial" w:hint="eastAsia"/>
        </w:rPr>
        <w:t>當利率波動時，下列哪一種債券的價格變動幅度會最小？</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(A)10</w:t>
      </w:r>
      <w:r w:rsidRPr="00024291">
        <w:rPr>
          <w:rFonts w:ascii="Arial" w:eastAsia="標楷體" w:hAnsi="Arial" w:cs="Arial" w:hint="eastAsia"/>
        </w:rPr>
        <w:t>年到期，票面利率為</w:t>
      </w:r>
      <w:r w:rsidRPr="00024291">
        <w:rPr>
          <w:rFonts w:ascii="Arial" w:eastAsia="標楷體" w:hAnsi="Arial" w:cs="Arial" w:hint="eastAsia"/>
        </w:rPr>
        <w:t>6%</w:t>
      </w:r>
      <w:r w:rsidRPr="00024291">
        <w:rPr>
          <w:rFonts w:ascii="Arial" w:eastAsia="標楷體" w:hAnsi="Arial" w:cs="Arial" w:hint="eastAsia"/>
        </w:rPr>
        <w:t>、</w:t>
      </w:r>
      <w:r w:rsidRPr="00024291">
        <w:rPr>
          <w:rFonts w:ascii="Arial" w:eastAsia="標楷體" w:hAnsi="Arial" w:cs="Arial" w:hint="eastAsia"/>
        </w:rPr>
        <w:t>YTM</w:t>
      </w:r>
      <w:r w:rsidRPr="00024291">
        <w:rPr>
          <w:rFonts w:ascii="Arial" w:eastAsia="標楷體" w:hAnsi="Arial" w:cs="Arial" w:hint="eastAsia"/>
        </w:rPr>
        <w:t>為</w:t>
      </w:r>
      <w:r w:rsidRPr="00024291">
        <w:rPr>
          <w:rFonts w:ascii="Arial" w:eastAsia="標楷體" w:hAnsi="Arial" w:cs="Arial" w:hint="eastAsia"/>
        </w:rPr>
        <w:t>5%</w:t>
      </w:r>
      <w:r w:rsidRPr="00024291">
        <w:rPr>
          <w:rFonts w:ascii="Arial" w:eastAsia="標楷體" w:hAnsi="Arial" w:cs="Arial" w:hint="eastAsia"/>
        </w:rPr>
        <w:t>的債券</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(B)10</w:t>
      </w:r>
      <w:r w:rsidRPr="00024291">
        <w:rPr>
          <w:rFonts w:ascii="Arial" w:eastAsia="標楷體" w:hAnsi="Arial" w:cs="Arial" w:hint="eastAsia"/>
        </w:rPr>
        <w:t>年到期，票面利率為</w:t>
      </w:r>
      <w:r w:rsidRPr="00024291">
        <w:rPr>
          <w:rFonts w:ascii="Arial" w:eastAsia="標楷體" w:hAnsi="Arial" w:cs="Arial" w:hint="eastAsia"/>
        </w:rPr>
        <w:t>8%</w:t>
      </w:r>
      <w:r w:rsidRPr="00024291">
        <w:rPr>
          <w:rFonts w:ascii="Arial" w:eastAsia="標楷體" w:hAnsi="Arial" w:cs="Arial" w:hint="eastAsia"/>
        </w:rPr>
        <w:t>、</w:t>
      </w:r>
      <w:r w:rsidRPr="00024291">
        <w:rPr>
          <w:rFonts w:ascii="Arial" w:eastAsia="標楷體" w:hAnsi="Arial" w:cs="Arial" w:hint="eastAsia"/>
        </w:rPr>
        <w:t>YTM</w:t>
      </w:r>
      <w:r w:rsidRPr="00024291">
        <w:rPr>
          <w:rFonts w:ascii="Arial" w:eastAsia="標楷體" w:hAnsi="Arial" w:cs="Arial" w:hint="eastAsia"/>
        </w:rPr>
        <w:t>為</w:t>
      </w:r>
      <w:r w:rsidRPr="00024291">
        <w:rPr>
          <w:rFonts w:ascii="Arial" w:eastAsia="標楷體" w:hAnsi="Arial" w:cs="Arial" w:hint="eastAsia"/>
        </w:rPr>
        <w:t>5%</w:t>
      </w:r>
      <w:r w:rsidRPr="00024291">
        <w:rPr>
          <w:rFonts w:ascii="Arial" w:eastAsia="標楷體" w:hAnsi="Arial" w:cs="Arial" w:hint="eastAsia"/>
        </w:rPr>
        <w:t>的債券</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(C)20</w:t>
      </w:r>
      <w:r w:rsidRPr="00024291">
        <w:rPr>
          <w:rFonts w:ascii="Arial" w:eastAsia="標楷體" w:hAnsi="Arial" w:cs="Arial" w:hint="eastAsia"/>
        </w:rPr>
        <w:t>年到期，票面利率為</w:t>
      </w:r>
      <w:r w:rsidRPr="00024291">
        <w:rPr>
          <w:rFonts w:ascii="Arial" w:eastAsia="標楷體" w:hAnsi="Arial" w:cs="Arial" w:hint="eastAsia"/>
        </w:rPr>
        <w:t>6%</w:t>
      </w:r>
      <w:r w:rsidRPr="00024291">
        <w:rPr>
          <w:rFonts w:ascii="Arial" w:eastAsia="標楷體" w:hAnsi="Arial" w:cs="Arial" w:hint="eastAsia"/>
        </w:rPr>
        <w:t>、</w:t>
      </w:r>
      <w:r w:rsidRPr="00024291">
        <w:rPr>
          <w:rFonts w:ascii="Arial" w:eastAsia="標楷體" w:hAnsi="Arial" w:cs="Arial" w:hint="eastAsia"/>
        </w:rPr>
        <w:t>YTM</w:t>
      </w:r>
      <w:r w:rsidRPr="00024291">
        <w:rPr>
          <w:rFonts w:ascii="Arial" w:eastAsia="標楷體" w:hAnsi="Arial" w:cs="Arial" w:hint="eastAsia"/>
        </w:rPr>
        <w:t>為</w:t>
      </w:r>
      <w:r w:rsidRPr="00024291">
        <w:rPr>
          <w:rFonts w:ascii="Arial" w:eastAsia="標楷體" w:hAnsi="Arial" w:cs="Arial" w:hint="eastAsia"/>
        </w:rPr>
        <w:t>5%</w:t>
      </w:r>
      <w:r w:rsidRPr="00024291">
        <w:rPr>
          <w:rFonts w:ascii="Arial" w:eastAsia="標楷體" w:hAnsi="Arial" w:cs="Arial" w:hint="eastAsia"/>
        </w:rPr>
        <w:t>的債券</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(D)10</w:t>
      </w:r>
      <w:r w:rsidRPr="00024291">
        <w:rPr>
          <w:rFonts w:ascii="Arial" w:eastAsia="標楷體" w:hAnsi="Arial" w:cs="Arial" w:hint="eastAsia"/>
        </w:rPr>
        <w:t>年到期，票面利率為</w:t>
      </w:r>
      <w:r w:rsidRPr="00024291">
        <w:rPr>
          <w:rFonts w:ascii="Arial" w:eastAsia="標楷體" w:hAnsi="Arial" w:cs="Arial" w:hint="eastAsia"/>
        </w:rPr>
        <w:t>8%</w:t>
      </w:r>
      <w:r w:rsidRPr="00024291">
        <w:rPr>
          <w:rFonts w:ascii="Arial" w:eastAsia="標楷體" w:hAnsi="Arial" w:cs="Arial" w:hint="eastAsia"/>
        </w:rPr>
        <w:t>、</w:t>
      </w:r>
      <w:r w:rsidRPr="00024291">
        <w:rPr>
          <w:rFonts w:ascii="Arial" w:eastAsia="標楷體" w:hAnsi="Arial" w:cs="Arial" w:hint="eastAsia"/>
        </w:rPr>
        <w:t>YTM</w:t>
      </w:r>
      <w:r w:rsidRPr="00024291">
        <w:rPr>
          <w:rFonts w:ascii="Arial" w:eastAsia="標楷體" w:hAnsi="Arial" w:cs="Arial" w:hint="eastAsia"/>
        </w:rPr>
        <w:t>為</w:t>
      </w:r>
      <w:r w:rsidRPr="00024291">
        <w:rPr>
          <w:rFonts w:ascii="Arial" w:eastAsia="標楷體" w:hAnsi="Arial" w:cs="Arial" w:hint="eastAsia"/>
        </w:rPr>
        <w:t>6%</w:t>
      </w:r>
      <w:r w:rsidRPr="00024291">
        <w:rPr>
          <w:rFonts w:ascii="Arial" w:eastAsia="標楷體" w:hAnsi="Arial" w:cs="Arial" w:hint="eastAsia"/>
        </w:rPr>
        <w:t>的債券</w:t>
      </w:r>
    </w:p>
    <w:p w:rsidR="005E1C53" w:rsidRPr="00024291" w:rsidRDefault="005E1C53" w:rsidP="00366E80">
      <w:pPr>
        <w:numPr>
          <w:ilvl w:val="0"/>
          <w:numId w:val="6"/>
        </w:numPr>
        <w:snapToGrid w:val="0"/>
        <w:spacing w:before="60" w:after="60" w:line="300" w:lineRule="exact"/>
        <w:rPr>
          <w:rFonts w:ascii="Arial" w:eastAsia="標楷體" w:hAnsi="Arial" w:cs="Arial"/>
        </w:rPr>
      </w:pPr>
      <w:r w:rsidRPr="00024291">
        <w:rPr>
          <w:rFonts w:ascii="Arial" w:eastAsia="標楷體" w:hAnsi="Arial" w:cs="Arial" w:hint="eastAsia"/>
        </w:rPr>
        <w:t>甲、乙兩股票的預期報酬率為</w:t>
      </w:r>
      <w:r w:rsidRPr="00024291">
        <w:rPr>
          <w:rFonts w:ascii="Arial" w:eastAsia="標楷體" w:hAnsi="Arial" w:cs="Arial" w:hint="eastAsia"/>
        </w:rPr>
        <w:t>10%</w:t>
      </w:r>
      <w:r w:rsidRPr="00024291">
        <w:rPr>
          <w:rFonts w:ascii="Arial" w:eastAsia="標楷體" w:hAnsi="Arial" w:cs="Arial" w:hint="eastAsia"/>
        </w:rPr>
        <w:t>、</w:t>
      </w:r>
      <w:r w:rsidRPr="00024291">
        <w:rPr>
          <w:rFonts w:ascii="Arial" w:eastAsia="標楷體" w:hAnsi="Arial" w:cs="Arial" w:hint="eastAsia"/>
        </w:rPr>
        <w:t>20%</w:t>
      </w:r>
      <w:r w:rsidRPr="00024291">
        <w:rPr>
          <w:rFonts w:ascii="Arial" w:eastAsia="標楷體" w:hAnsi="Arial" w:cs="Arial" w:hint="eastAsia"/>
        </w:rPr>
        <w:t>，報酬率標準差分別為</w:t>
      </w:r>
      <w:r w:rsidRPr="00024291">
        <w:rPr>
          <w:rFonts w:ascii="Arial" w:eastAsia="標楷體" w:hAnsi="Arial" w:cs="Arial" w:hint="eastAsia"/>
        </w:rPr>
        <w:t>15%</w:t>
      </w:r>
      <w:r w:rsidRPr="00024291">
        <w:rPr>
          <w:rFonts w:ascii="Arial" w:eastAsia="標楷體" w:hAnsi="Arial" w:cs="Arial" w:hint="eastAsia"/>
        </w:rPr>
        <w:t>、</w:t>
      </w:r>
      <w:r w:rsidRPr="00024291">
        <w:rPr>
          <w:rFonts w:ascii="Arial" w:eastAsia="標楷體" w:hAnsi="Arial" w:cs="Arial" w:hint="eastAsia"/>
        </w:rPr>
        <w:t>45%</w:t>
      </w:r>
      <w:r w:rsidRPr="00024291">
        <w:rPr>
          <w:rFonts w:ascii="Arial" w:eastAsia="標楷體" w:hAnsi="Arial" w:cs="Arial" w:hint="eastAsia"/>
        </w:rPr>
        <w:t>，且兩股票的相關係數為－</w:t>
      </w:r>
      <w:r w:rsidRPr="00024291">
        <w:rPr>
          <w:rFonts w:ascii="Arial" w:eastAsia="標楷體" w:hAnsi="Arial" w:cs="Arial" w:hint="eastAsia"/>
        </w:rPr>
        <w:t>1</w:t>
      </w:r>
      <w:r w:rsidRPr="00024291">
        <w:rPr>
          <w:rFonts w:ascii="Arial" w:eastAsia="標楷體" w:hAnsi="Arial" w:cs="Arial" w:hint="eastAsia"/>
        </w:rPr>
        <w:t>，若投資人欲將投資組合的報酬率</w:t>
      </w:r>
      <w:proofErr w:type="gramStart"/>
      <w:r w:rsidRPr="00024291">
        <w:rPr>
          <w:rFonts w:ascii="Arial" w:eastAsia="標楷體" w:hAnsi="Arial" w:cs="Arial" w:hint="eastAsia"/>
        </w:rPr>
        <w:t>標準差降為</w:t>
      </w:r>
      <w:proofErr w:type="gramEnd"/>
      <w:r w:rsidRPr="00024291">
        <w:rPr>
          <w:rFonts w:ascii="Arial" w:eastAsia="標楷體" w:hAnsi="Arial" w:cs="Arial" w:hint="eastAsia"/>
        </w:rPr>
        <w:t xml:space="preserve">零，兩股票的投資比重應為：　</w:t>
      </w:r>
    </w:p>
    <w:p w:rsidR="005E1C53"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(A)</w:t>
      </w:r>
      <w:r w:rsidRPr="00024291">
        <w:rPr>
          <w:rFonts w:ascii="Arial" w:eastAsia="標楷體" w:hAnsi="Arial" w:cs="Arial" w:hint="eastAsia"/>
        </w:rPr>
        <w:t>甲：</w:t>
      </w:r>
      <w:r w:rsidRPr="00024291">
        <w:rPr>
          <w:rFonts w:ascii="Arial" w:eastAsia="標楷體" w:hAnsi="Arial" w:cs="Arial" w:hint="eastAsia"/>
        </w:rPr>
        <w:t>75%</w:t>
      </w:r>
      <w:r w:rsidRPr="00024291">
        <w:rPr>
          <w:rFonts w:ascii="Arial" w:eastAsia="標楷體" w:hAnsi="Arial" w:cs="Arial" w:hint="eastAsia"/>
        </w:rPr>
        <w:t>，乙：</w:t>
      </w:r>
      <w:r w:rsidRPr="00024291">
        <w:rPr>
          <w:rFonts w:ascii="Arial" w:eastAsia="標楷體" w:hAnsi="Arial" w:cs="Arial" w:hint="eastAsia"/>
        </w:rPr>
        <w:t>25%</w:t>
      </w:r>
      <w:r>
        <w:rPr>
          <w:rFonts w:ascii="Arial" w:eastAsia="標楷體" w:hAnsi="Arial" w:cs="Arial"/>
        </w:rPr>
        <w:tab/>
      </w:r>
      <w:r w:rsidRPr="00024291">
        <w:rPr>
          <w:rFonts w:ascii="Arial" w:eastAsia="標楷體" w:hAnsi="Arial" w:cs="Arial" w:hint="eastAsia"/>
        </w:rPr>
        <w:t>(B)</w:t>
      </w:r>
      <w:r w:rsidRPr="00024291">
        <w:rPr>
          <w:rFonts w:ascii="Arial" w:eastAsia="標楷體" w:hAnsi="Arial" w:cs="Arial" w:hint="eastAsia"/>
        </w:rPr>
        <w:t>甲：</w:t>
      </w:r>
      <w:r w:rsidRPr="00024291">
        <w:rPr>
          <w:rFonts w:ascii="Arial" w:eastAsia="標楷體" w:hAnsi="Arial" w:cs="Arial" w:hint="eastAsia"/>
        </w:rPr>
        <w:t>25%</w:t>
      </w:r>
      <w:r w:rsidRPr="00024291">
        <w:rPr>
          <w:rFonts w:ascii="Arial" w:eastAsia="標楷體" w:hAnsi="Arial" w:cs="Arial" w:hint="eastAsia"/>
        </w:rPr>
        <w:t>，乙：</w:t>
      </w:r>
      <w:r w:rsidRPr="00024291">
        <w:rPr>
          <w:rFonts w:ascii="Arial" w:eastAsia="標楷體" w:hAnsi="Arial" w:cs="Arial" w:hint="eastAsia"/>
        </w:rPr>
        <w:t>75%</w:t>
      </w:r>
      <w:r w:rsidRPr="00024291">
        <w:rPr>
          <w:rFonts w:ascii="Arial" w:eastAsia="標楷體" w:hAnsi="Arial" w:cs="Arial" w:hint="eastAsia"/>
        </w:rPr>
        <w:t xml:space="preserve">　</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(C)</w:t>
      </w:r>
      <w:r w:rsidRPr="00024291">
        <w:rPr>
          <w:rFonts w:ascii="Arial" w:eastAsia="標楷體" w:hAnsi="Arial" w:cs="Arial" w:hint="eastAsia"/>
        </w:rPr>
        <w:t>甲：</w:t>
      </w:r>
      <w:r w:rsidRPr="00024291">
        <w:rPr>
          <w:rFonts w:ascii="Arial" w:eastAsia="標楷體" w:hAnsi="Arial" w:cs="Arial" w:hint="eastAsia"/>
        </w:rPr>
        <w:t>66.67%</w:t>
      </w:r>
      <w:r w:rsidRPr="00024291">
        <w:rPr>
          <w:rFonts w:ascii="Arial" w:eastAsia="標楷體" w:hAnsi="Arial" w:cs="Arial" w:hint="eastAsia"/>
        </w:rPr>
        <w:t>，乙：</w:t>
      </w:r>
      <w:r w:rsidRPr="00024291">
        <w:rPr>
          <w:rFonts w:ascii="Arial" w:eastAsia="標楷體" w:hAnsi="Arial" w:cs="Arial" w:hint="eastAsia"/>
        </w:rPr>
        <w:t>33.33%</w:t>
      </w:r>
      <w:r>
        <w:rPr>
          <w:rFonts w:ascii="Arial" w:eastAsia="標楷體" w:hAnsi="Arial" w:cs="Arial"/>
        </w:rPr>
        <w:tab/>
      </w:r>
      <w:r w:rsidRPr="00024291">
        <w:rPr>
          <w:rFonts w:ascii="Arial" w:eastAsia="標楷體" w:hAnsi="Arial" w:cs="Arial" w:hint="eastAsia"/>
        </w:rPr>
        <w:t>(D)</w:t>
      </w:r>
      <w:r w:rsidRPr="00024291">
        <w:rPr>
          <w:rFonts w:ascii="Arial" w:eastAsia="標楷體" w:hAnsi="Arial" w:cs="Arial" w:hint="eastAsia"/>
        </w:rPr>
        <w:t>無正確答案</w:t>
      </w:r>
    </w:p>
    <w:p w:rsidR="005E1C53" w:rsidRPr="00024291" w:rsidRDefault="005E1C53" w:rsidP="00366E80">
      <w:pPr>
        <w:numPr>
          <w:ilvl w:val="0"/>
          <w:numId w:val="6"/>
        </w:numPr>
        <w:snapToGrid w:val="0"/>
        <w:spacing w:before="60" w:after="60" w:line="300" w:lineRule="exact"/>
        <w:rPr>
          <w:rFonts w:ascii="Arial" w:eastAsia="標楷體" w:hAnsi="Arial" w:cs="Arial"/>
        </w:rPr>
      </w:pPr>
      <w:r w:rsidRPr="00024291">
        <w:rPr>
          <w:rFonts w:ascii="Arial" w:eastAsia="標楷體" w:hAnsi="Arial" w:cs="Arial" w:hint="eastAsia"/>
        </w:rPr>
        <w:t>請問多角化的投資組合，若其非系統風險已趨近於零時，較適合使用下列何種投資績效評估指標？</w:t>
      </w:r>
    </w:p>
    <w:p w:rsidR="005E1C53"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(A)</w:t>
      </w:r>
      <w:r w:rsidRPr="00024291">
        <w:rPr>
          <w:rFonts w:ascii="Arial" w:eastAsia="標楷體" w:hAnsi="Arial" w:cs="Arial" w:hint="eastAsia"/>
        </w:rPr>
        <w:t>夏普指標</w:t>
      </w:r>
      <w:r w:rsidRPr="00024291">
        <w:rPr>
          <w:rFonts w:ascii="Arial" w:eastAsia="標楷體" w:hAnsi="Arial" w:cs="Arial" w:hint="eastAsia"/>
        </w:rPr>
        <w:t>(Sharpe ratio)</w:t>
      </w:r>
      <w:r>
        <w:rPr>
          <w:rFonts w:ascii="Arial" w:eastAsia="標楷體" w:hAnsi="Arial" w:cs="Arial"/>
        </w:rPr>
        <w:tab/>
      </w:r>
      <w:r w:rsidRPr="00024291">
        <w:rPr>
          <w:rFonts w:ascii="Arial" w:eastAsia="標楷體" w:hAnsi="Arial" w:cs="Arial" w:hint="eastAsia"/>
        </w:rPr>
        <w:t>(B)</w:t>
      </w:r>
      <w:r w:rsidRPr="00024291">
        <w:rPr>
          <w:rFonts w:ascii="Arial" w:eastAsia="標楷體" w:hAnsi="Arial" w:cs="Arial" w:hint="eastAsia"/>
        </w:rPr>
        <w:t>崔納指標</w:t>
      </w:r>
      <w:r w:rsidRPr="00024291">
        <w:rPr>
          <w:rFonts w:ascii="Arial" w:eastAsia="標楷體" w:hAnsi="Arial" w:cs="Arial" w:hint="eastAsia"/>
        </w:rPr>
        <w:t>(Treynor ratio)</w:t>
      </w:r>
      <w:r w:rsidRPr="00024291">
        <w:rPr>
          <w:rFonts w:ascii="Arial" w:eastAsia="標楷體" w:hAnsi="Arial" w:cs="Arial" w:hint="eastAsia"/>
        </w:rPr>
        <w:t xml:space="preserve">　</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(C)</w:t>
      </w:r>
      <w:r w:rsidRPr="00024291">
        <w:rPr>
          <w:rFonts w:ascii="Arial" w:eastAsia="標楷體" w:hAnsi="Arial" w:cs="Arial" w:hint="eastAsia"/>
        </w:rPr>
        <w:t>詹森指標</w:t>
      </w:r>
      <w:r>
        <w:rPr>
          <w:rFonts w:ascii="Arial" w:eastAsia="標楷體" w:hAnsi="Arial" w:cs="Arial" w:hint="eastAsia"/>
        </w:rPr>
        <w:t>(</w:t>
      </w:r>
      <w:r w:rsidRPr="00024291">
        <w:rPr>
          <w:rFonts w:ascii="Arial" w:eastAsia="標楷體" w:hAnsi="Arial" w:cs="Arial" w:hint="eastAsia"/>
        </w:rPr>
        <w:t>Jensen ratio</w:t>
      </w:r>
      <w:r>
        <w:rPr>
          <w:rFonts w:ascii="Arial" w:eastAsia="標楷體" w:hAnsi="Arial" w:cs="Arial" w:hint="eastAsia"/>
        </w:rPr>
        <w:t>)</w:t>
      </w:r>
      <w:r>
        <w:rPr>
          <w:rFonts w:ascii="Arial" w:eastAsia="標楷體" w:hAnsi="Arial" w:cs="Arial"/>
        </w:rPr>
        <w:tab/>
      </w:r>
      <w:r w:rsidRPr="00024291">
        <w:rPr>
          <w:rFonts w:ascii="Arial" w:eastAsia="標楷體" w:hAnsi="Arial" w:cs="Arial" w:hint="eastAsia"/>
        </w:rPr>
        <w:t>(D)</w:t>
      </w:r>
      <w:r>
        <w:rPr>
          <w:rFonts w:ascii="Arial" w:eastAsia="標楷體" w:hAnsi="Arial" w:cs="Arial" w:hint="eastAsia"/>
        </w:rPr>
        <w:t>α指標</w:t>
      </w:r>
    </w:p>
    <w:p w:rsidR="005E1C53" w:rsidRPr="00024291" w:rsidRDefault="005E1C53" w:rsidP="00366E80">
      <w:pPr>
        <w:numPr>
          <w:ilvl w:val="0"/>
          <w:numId w:val="6"/>
        </w:numPr>
        <w:snapToGrid w:val="0"/>
        <w:spacing w:before="60" w:after="60" w:line="300" w:lineRule="exact"/>
        <w:rPr>
          <w:rFonts w:ascii="Arial" w:eastAsia="標楷體" w:hAnsi="Arial" w:cs="Arial"/>
        </w:rPr>
      </w:pPr>
      <w:r w:rsidRPr="00024291">
        <w:rPr>
          <w:rFonts w:ascii="Arial" w:eastAsia="標楷體" w:hAnsi="Arial" w:cs="Arial" w:hint="eastAsia"/>
        </w:rPr>
        <w:t>下列有關股價指數</w:t>
      </w:r>
      <w:r>
        <w:rPr>
          <w:rFonts w:ascii="Arial" w:eastAsia="標楷體" w:hAnsi="Arial" w:cs="Arial" w:hint="eastAsia"/>
        </w:rPr>
        <w:t>期貨之敘述，何者</w:t>
      </w:r>
      <w:r w:rsidRPr="00024291">
        <w:rPr>
          <w:rFonts w:ascii="Arial" w:eastAsia="標楷體" w:hAnsi="Arial" w:cs="Arial" w:hint="eastAsia"/>
        </w:rPr>
        <w:t>錯誤？</w:t>
      </w:r>
      <w:r w:rsidRPr="00024291">
        <w:rPr>
          <w:rFonts w:ascii="Arial" w:eastAsia="標楷體" w:hAnsi="Arial" w:cs="Arial" w:hint="eastAsia"/>
        </w:rPr>
        <w:t xml:space="preserve"> </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(A)</w:t>
      </w:r>
      <w:r w:rsidRPr="00024291">
        <w:rPr>
          <w:rFonts w:ascii="Arial" w:eastAsia="標楷體" w:hAnsi="Arial" w:cs="Arial" w:hint="eastAsia"/>
        </w:rPr>
        <w:t>當上市公司發放現金股利的總金額升高，指數期貨</w:t>
      </w:r>
      <w:r>
        <w:rPr>
          <w:rFonts w:ascii="Arial" w:eastAsia="標楷體" w:hAnsi="Arial" w:cs="Arial" w:hint="eastAsia"/>
        </w:rPr>
        <w:t>的價格愈低</w:t>
      </w:r>
      <w:r w:rsidRPr="00024291">
        <w:rPr>
          <w:rFonts w:ascii="Arial" w:eastAsia="標楷體" w:hAnsi="Arial" w:cs="Arial" w:hint="eastAsia"/>
        </w:rPr>
        <w:t xml:space="preserve"> </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(B)</w:t>
      </w:r>
      <w:r w:rsidRPr="00024291">
        <w:rPr>
          <w:rFonts w:ascii="Arial" w:eastAsia="標楷體" w:hAnsi="Arial" w:cs="Arial" w:hint="eastAsia"/>
        </w:rPr>
        <w:t>預期股市將呈現空頭時，投機者將賣出指數期貨契約</w:t>
      </w:r>
      <w:r w:rsidRPr="00024291">
        <w:rPr>
          <w:rFonts w:ascii="Arial" w:eastAsia="標楷體" w:hAnsi="Arial" w:cs="Arial" w:hint="eastAsia"/>
        </w:rPr>
        <w:t xml:space="preserve"> </w:t>
      </w:r>
    </w:p>
    <w:p w:rsidR="005E1C53" w:rsidRPr="00024291"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(C)</w:t>
      </w:r>
      <w:r w:rsidRPr="00024291">
        <w:rPr>
          <w:rFonts w:ascii="Arial" w:eastAsia="標楷體" w:hAnsi="Arial" w:cs="Arial" w:hint="eastAsia"/>
        </w:rPr>
        <w:t>理論上，當無風險利率愈高，指數期貨的價格則越低</w:t>
      </w:r>
      <w:r w:rsidRPr="00024291">
        <w:rPr>
          <w:rFonts w:ascii="Arial" w:eastAsia="標楷體" w:hAnsi="Arial" w:cs="Arial" w:hint="eastAsia"/>
        </w:rPr>
        <w:t xml:space="preserve">   </w:t>
      </w:r>
    </w:p>
    <w:p w:rsidR="005E1C53" w:rsidRDefault="005E1C53" w:rsidP="005E1C53">
      <w:pPr>
        <w:tabs>
          <w:tab w:val="left" w:pos="2977"/>
          <w:tab w:val="left" w:pos="5387"/>
          <w:tab w:val="left" w:pos="7797"/>
        </w:tabs>
        <w:snapToGrid w:val="0"/>
        <w:spacing w:before="20" w:after="20" w:line="300" w:lineRule="exact"/>
        <w:ind w:firstLine="567"/>
        <w:rPr>
          <w:rFonts w:ascii="Arial" w:eastAsia="標楷體" w:hAnsi="Arial" w:cs="Arial"/>
        </w:rPr>
      </w:pPr>
      <w:r w:rsidRPr="00024291">
        <w:rPr>
          <w:rFonts w:ascii="Arial" w:eastAsia="標楷體" w:hAnsi="Arial" w:cs="Arial" w:hint="eastAsia"/>
        </w:rPr>
        <w:t>(D)</w:t>
      </w:r>
      <w:r w:rsidRPr="00024291">
        <w:rPr>
          <w:rFonts w:ascii="Arial" w:eastAsia="標楷體" w:hAnsi="Arial" w:cs="Arial" w:hint="eastAsia"/>
        </w:rPr>
        <w:t>指數期貨的投資人可區分為投機者、投資者、套利者或避險者</w:t>
      </w:r>
    </w:p>
    <w:p w:rsidR="00E52A2C" w:rsidRPr="00E52A2C" w:rsidRDefault="00E52A2C" w:rsidP="005E1C53">
      <w:pPr>
        <w:tabs>
          <w:tab w:val="left" w:pos="2977"/>
          <w:tab w:val="left" w:pos="5387"/>
          <w:tab w:val="left" w:pos="7797"/>
        </w:tabs>
        <w:snapToGrid w:val="0"/>
        <w:spacing w:before="20" w:after="20" w:line="300" w:lineRule="exact"/>
        <w:ind w:firstLine="567"/>
        <w:rPr>
          <w:rFonts w:ascii="Arial" w:eastAsia="標楷體" w:hAnsi="Arial" w:cs="Arial"/>
        </w:rPr>
      </w:pPr>
    </w:p>
    <w:p w:rsidR="005E1C53" w:rsidRPr="002D3703" w:rsidRDefault="005E1C53" w:rsidP="005E1C53">
      <w:pPr>
        <w:snapToGrid w:val="0"/>
        <w:spacing w:beforeLines="50" w:before="180" w:afterLines="50" w:after="180" w:line="300" w:lineRule="exact"/>
        <w:rPr>
          <w:rFonts w:ascii="Arial" w:eastAsia="標楷體" w:hAnsi="Arial" w:cs="Arial"/>
          <w:b/>
          <w:sz w:val="28"/>
          <w:szCs w:val="28"/>
        </w:rPr>
      </w:pPr>
      <w:r w:rsidRPr="002D3703">
        <w:rPr>
          <w:rFonts w:ascii="Arial" w:eastAsia="標楷體" w:hAnsi="Arial" w:cs="Arial"/>
          <w:b/>
          <w:sz w:val="28"/>
          <w:szCs w:val="28"/>
        </w:rPr>
        <w:lastRenderedPageBreak/>
        <w:t>二、申論題或計算題（共</w:t>
      </w:r>
      <w:r w:rsidRPr="002D3703">
        <w:rPr>
          <w:rFonts w:ascii="Arial" w:eastAsia="標楷體" w:hAnsi="Arial" w:cs="Arial"/>
          <w:b/>
          <w:sz w:val="28"/>
          <w:szCs w:val="28"/>
        </w:rPr>
        <w:t>3</w:t>
      </w:r>
      <w:r w:rsidRPr="002D3703">
        <w:rPr>
          <w:rFonts w:ascii="Arial" w:eastAsia="標楷體" w:hAnsi="Arial" w:cs="Arial"/>
          <w:b/>
          <w:sz w:val="28"/>
          <w:szCs w:val="28"/>
        </w:rPr>
        <w:t>題，每題</w:t>
      </w:r>
      <w:r w:rsidRPr="002D3703">
        <w:rPr>
          <w:rFonts w:ascii="Arial" w:eastAsia="標楷體" w:hAnsi="Arial" w:cs="Arial"/>
          <w:b/>
          <w:sz w:val="28"/>
          <w:szCs w:val="28"/>
        </w:rPr>
        <w:t>10</w:t>
      </w:r>
      <w:r w:rsidRPr="002D3703">
        <w:rPr>
          <w:rFonts w:ascii="Arial" w:eastAsia="標楷體" w:hAnsi="Arial" w:cs="Arial"/>
          <w:b/>
          <w:sz w:val="28"/>
          <w:szCs w:val="28"/>
        </w:rPr>
        <w:t>分，共</w:t>
      </w:r>
      <w:r w:rsidRPr="002D3703">
        <w:rPr>
          <w:rFonts w:ascii="Arial" w:eastAsia="標楷體" w:hAnsi="Arial" w:cs="Arial"/>
          <w:b/>
          <w:sz w:val="28"/>
          <w:szCs w:val="28"/>
        </w:rPr>
        <w:t>30</w:t>
      </w:r>
      <w:r w:rsidRPr="002D3703">
        <w:rPr>
          <w:rFonts w:ascii="Arial" w:eastAsia="標楷體" w:hAnsi="Arial" w:cs="Arial"/>
          <w:b/>
          <w:sz w:val="28"/>
          <w:szCs w:val="28"/>
        </w:rPr>
        <w:t>分）</w:t>
      </w:r>
    </w:p>
    <w:p w:rsidR="005E1C53" w:rsidRPr="003A1548" w:rsidRDefault="005E1C53" w:rsidP="00366E80">
      <w:pPr>
        <w:numPr>
          <w:ilvl w:val="0"/>
          <w:numId w:val="7"/>
        </w:numPr>
        <w:snapToGrid w:val="0"/>
        <w:spacing w:beforeLines="50" w:before="180" w:afterLines="50" w:after="180" w:line="300" w:lineRule="exact"/>
        <w:rPr>
          <w:rFonts w:ascii="Arial" w:eastAsia="標楷體" w:hAnsi="Arial" w:cs="Arial"/>
        </w:rPr>
      </w:pPr>
      <w:r w:rsidRPr="003A1548">
        <w:rPr>
          <w:rFonts w:ascii="Arial" w:eastAsia="標楷體" w:hAnsi="Arial" w:cs="Arial"/>
        </w:rPr>
        <w:t>甲公司預期長期平均</w:t>
      </w:r>
      <w:r w:rsidRPr="003A1548">
        <w:rPr>
          <w:rFonts w:ascii="Arial" w:eastAsia="標楷體" w:hAnsi="Arial" w:cs="Arial"/>
        </w:rPr>
        <w:t>ROA</w:t>
      </w:r>
      <w:r w:rsidRPr="003A1548">
        <w:rPr>
          <w:rFonts w:ascii="Arial" w:eastAsia="標楷體" w:hAnsi="Arial" w:cs="Arial"/>
        </w:rPr>
        <w:t>為</w:t>
      </w:r>
      <w:r w:rsidRPr="003A1548">
        <w:rPr>
          <w:rFonts w:ascii="Arial" w:eastAsia="標楷體" w:hAnsi="Arial" w:cs="Arial"/>
        </w:rPr>
        <w:t>5%</w:t>
      </w:r>
      <w:r w:rsidRPr="003A1548">
        <w:rPr>
          <w:rFonts w:ascii="Arial" w:eastAsia="標楷體" w:hAnsi="Arial" w:cs="Arial"/>
        </w:rPr>
        <w:t>，其負債淨值比為</w:t>
      </w:r>
      <w:r w:rsidRPr="003A1548">
        <w:rPr>
          <w:rFonts w:ascii="Arial" w:eastAsia="標楷體" w:hAnsi="Arial" w:cs="Arial"/>
        </w:rPr>
        <w:t>25%</w:t>
      </w:r>
      <w:r w:rsidRPr="003A1548">
        <w:rPr>
          <w:rFonts w:ascii="Arial" w:eastAsia="標楷體" w:hAnsi="Arial" w:cs="Arial"/>
        </w:rPr>
        <w:t>。甲公司今年度預估</w:t>
      </w:r>
      <w:r w:rsidRPr="003A1548">
        <w:rPr>
          <w:rFonts w:ascii="Arial" w:eastAsia="標楷體" w:hAnsi="Arial" w:cs="Arial"/>
        </w:rPr>
        <w:t>EPS</w:t>
      </w:r>
      <w:r w:rsidRPr="003A1548">
        <w:rPr>
          <w:rFonts w:ascii="Arial" w:eastAsia="標楷體" w:hAnsi="Arial" w:cs="Arial"/>
        </w:rPr>
        <w:t>為</w:t>
      </w:r>
      <w:r w:rsidRPr="003A1548">
        <w:rPr>
          <w:rFonts w:ascii="Arial" w:eastAsia="標楷體" w:hAnsi="Arial" w:cs="Arial"/>
        </w:rPr>
        <w:t>$3</w:t>
      </w:r>
      <w:r w:rsidRPr="003A1548">
        <w:rPr>
          <w:rFonts w:ascii="Arial" w:eastAsia="標楷體" w:hAnsi="Arial" w:cs="Arial"/>
        </w:rPr>
        <w:t>元，且甲公司之盈餘保留比率每年維持</w:t>
      </w:r>
      <w:r w:rsidRPr="003A1548">
        <w:rPr>
          <w:rFonts w:ascii="Arial" w:eastAsia="標楷體" w:hAnsi="Arial" w:cs="Arial"/>
        </w:rPr>
        <w:t>30%</w:t>
      </w:r>
      <w:r w:rsidRPr="003A1548">
        <w:rPr>
          <w:rFonts w:ascii="Arial" w:eastAsia="標楷體" w:hAnsi="Arial" w:cs="Arial"/>
        </w:rPr>
        <w:t>，其餘盈餘均發放現金股利。甲公司</w:t>
      </w:r>
      <w:proofErr w:type="gramStart"/>
      <w:r w:rsidRPr="003A1548">
        <w:rPr>
          <w:rFonts w:ascii="Arial" w:eastAsia="標楷體" w:hAnsi="Arial" w:cs="Arial"/>
        </w:rPr>
        <w:t>股票之貝他</w:t>
      </w:r>
      <w:proofErr w:type="gramEnd"/>
      <w:r w:rsidRPr="003A1548">
        <w:rPr>
          <w:rFonts w:ascii="Arial" w:eastAsia="標楷體" w:hAnsi="Arial" w:cs="Arial"/>
        </w:rPr>
        <w:t>(β)</w:t>
      </w:r>
      <w:r w:rsidRPr="003A1548">
        <w:rPr>
          <w:rFonts w:ascii="Arial" w:eastAsia="標楷體" w:hAnsi="Arial" w:cs="Arial"/>
        </w:rPr>
        <w:t>係數為</w:t>
      </w:r>
      <w:r w:rsidRPr="003A1548">
        <w:rPr>
          <w:rFonts w:ascii="Arial" w:eastAsia="標楷體" w:hAnsi="Arial" w:cs="Arial"/>
        </w:rPr>
        <w:t>1.1</w:t>
      </w:r>
      <w:r w:rsidRPr="003A1548">
        <w:rPr>
          <w:rFonts w:ascii="Arial" w:eastAsia="標楷體" w:hAnsi="Arial" w:cs="Arial"/>
        </w:rPr>
        <w:t>，無風險利率為</w:t>
      </w:r>
      <w:r w:rsidRPr="003A1548">
        <w:rPr>
          <w:rFonts w:ascii="Arial" w:eastAsia="標楷體" w:hAnsi="Arial" w:cs="Arial"/>
        </w:rPr>
        <w:t>1%</w:t>
      </w:r>
      <w:r w:rsidRPr="003A1548">
        <w:rPr>
          <w:rFonts w:ascii="Arial" w:eastAsia="標楷體" w:hAnsi="Arial" w:cs="Arial"/>
        </w:rPr>
        <w:t>，市場預期報酬率為</w:t>
      </w:r>
      <w:r w:rsidRPr="003A1548">
        <w:rPr>
          <w:rFonts w:ascii="Arial" w:eastAsia="標楷體" w:hAnsi="Arial" w:cs="Arial"/>
        </w:rPr>
        <w:t>5%</w:t>
      </w:r>
      <w:r w:rsidRPr="003A1548">
        <w:rPr>
          <w:rFonts w:ascii="Arial" w:eastAsia="標楷體" w:hAnsi="Arial" w:cs="Arial"/>
        </w:rPr>
        <w:t>。</w:t>
      </w:r>
    </w:p>
    <w:p w:rsidR="005E1C53" w:rsidRPr="003A1548" w:rsidRDefault="005E1C53" w:rsidP="00366E80">
      <w:pPr>
        <w:pStyle w:val="ae"/>
        <w:numPr>
          <w:ilvl w:val="0"/>
          <w:numId w:val="8"/>
        </w:numPr>
        <w:tabs>
          <w:tab w:val="left" w:pos="2977"/>
          <w:tab w:val="left" w:pos="5387"/>
          <w:tab w:val="left" w:pos="7797"/>
        </w:tabs>
        <w:snapToGrid w:val="0"/>
        <w:spacing w:beforeLines="50" w:before="180" w:after="180" w:line="300" w:lineRule="exact"/>
        <w:ind w:leftChars="0"/>
        <w:rPr>
          <w:rFonts w:ascii="Arial" w:hAnsi="Arial" w:cs="Arial"/>
        </w:rPr>
      </w:pPr>
      <w:r w:rsidRPr="003A1548">
        <w:rPr>
          <w:rFonts w:ascii="Arial" w:hAnsi="Arial" w:cs="Arial"/>
        </w:rPr>
        <w:t>請問甲公司股票理論價格為何</w:t>
      </w:r>
      <w:r>
        <w:rPr>
          <w:rFonts w:ascii="Arial" w:hAnsi="Arial" w:cs="Arial"/>
        </w:rPr>
        <w:t>？</w:t>
      </w:r>
      <w:r w:rsidRPr="003A1548">
        <w:rPr>
          <w:rFonts w:ascii="Arial" w:hAnsi="Arial" w:cs="Arial"/>
        </w:rPr>
        <w:t xml:space="preserve"> (2</w:t>
      </w:r>
      <w:r w:rsidRPr="003A1548">
        <w:rPr>
          <w:rFonts w:ascii="Arial" w:hAnsi="Arial" w:cs="Arial"/>
        </w:rPr>
        <w:t>分</w:t>
      </w:r>
      <w:r w:rsidRPr="003A1548">
        <w:rPr>
          <w:rFonts w:ascii="Arial" w:hAnsi="Arial" w:cs="Arial"/>
        </w:rPr>
        <w:t>)</w:t>
      </w:r>
    </w:p>
    <w:p w:rsidR="005E1C53" w:rsidRPr="003A1548" w:rsidRDefault="005E1C53" w:rsidP="00366E80">
      <w:pPr>
        <w:pStyle w:val="ae"/>
        <w:numPr>
          <w:ilvl w:val="0"/>
          <w:numId w:val="8"/>
        </w:numPr>
        <w:tabs>
          <w:tab w:val="left" w:pos="2977"/>
          <w:tab w:val="left" w:pos="5387"/>
          <w:tab w:val="left" w:pos="7797"/>
        </w:tabs>
        <w:snapToGrid w:val="0"/>
        <w:spacing w:beforeLines="50" w:before="180" w:after="180" w:line="300" w:lineRule="exact"/>
        <w:ind w:leftChars="0"/>
        <w:rPr>
          <w:rFonts w:ascii="Arial" w:hAnsi="Arial" w:cs="Arial"/>
        </w:rPr>
      </w:pPr>
      <w:proofErr w:type="gramStart"/>
      <w:r w:rsidRPr="003A1548">
        <w:rPr>
          <w:rFonts w:ascii="Arial" w:hAnsi="Arial" w:cs="Arial"/>
        </w:rPr>
        <w:t>若甲公司</w:t>
      </w:r>
      <w:proofErr w:type="gramEnd"/>
      <w:r w:rsidRPr="003A1548">
        <w:rPr>
          <w:rFonts w:ascii="Arial" w:hAnsi="Arial" w:cs="Arial"/>
        </w:rPr>
        <w:t>預期長期平均</w:t>
      </w:r>
      <w:r w:rsidRPr="003A1548">
        <w:rPr>
          <w:rFonts w:ascii="Arial" w:hAnsi="Arial" w:cs="Arial"/>
        </w:rPr>
        <w:t>ROA</w:t>
      </w:r>
      <w:r w:rsidRPr="003A1548">
        <w:rPr>
          <w:rFonts w:ascii="Arial" w:hAnsi="Arial" w:cs="Arial"/>
        </w:rPr>
        <w:t>為</w:t>
      </w:r>
      <w:r w:rsidRPr="003A1548">
        <w:rPr>
          <w:rFonts w:ascii="Arial" w:hAnsi="Arial" w:cs="Arial"/>
        </w:rPr>
        <w:t>10%</w:t>
      </w:r>
      <w:r w:rsidRPr="003A1548">
        <w:rPr>
          <w:rFonts w:ascii="Arial" w:hAnsi="Arial" w:cs="Arial"/>
        </w:rPr>
        <w:t>，則股票理論價格為何</w:t>
      </w:r>
      <w:r>
        <w:rPr>
          <w:rFonts w:ascii="Arial" w:hAnsi="Arial" w:cs="Arial"/>
        </w:rPr>
        <w:t>？</w:t>
      </w:r>
      <w:r w:rsidRPr="003A1548">
        <w:rPr>
          <w:rFonts w:ascii="Arial" w:hAnsi="Arial" w:cs="Arial"/>
        </w:rPr>
        <w:t xml:space="preserve"> (2</w:t>
      </w:r>
      <w:r w:rsidRPr="003A1548">
        <w:rPr>
          <w:rFonts w:ascii="Arial" w:hAnsi="Arial" w:cs="Arial"/>
        </w:rPr>
        <w:t>分</w:t>
      </w:r>
      <w:r w:rsidRPr="003A1548">
        <w:rPr>
          <w:rFonts w:ascii="Arial" w:hAnsi="Arial" w:cs="Arial"/>
        </w:rPr>
        <w:t>)</w:t>
      </w:r>
    </w:p>
    <w:p w:rsidR="005E1C53" w:rsidRPr="003A1548" w:rsidRDefault="005E1C53" w:rsidP="00366E80">
      <w:pPr>
        <w:pStyle w:val="ae"/>
        <w:numPr>
          <w:ilvl w:val="0"/>
          <w:numId w:val="8"/>
        </w:numPr>
        <w:tabs>
          <w:tab w:val="left" w:pos="2977"/>
          <w:tab w:val="left" w:pos="5387"/>
          <w:tab w:val="left" w:pos="7797"/>
        </w:tabs>
        <w:snapToGrid w:val="0"/>
        <w:spacing w:beforeLines="50" w:before="180" w:after="180" w:line="300" w:lineRule="exact"/>
        <w:ind w:leftChars="0"/>
        <w:rPr>
          <w:rFonts w:ascii="Arial" w:hAnsi="Arial" w:cs="Arial"/>
        </w:rPr>
      </w:pPr>
      <w:proofErr w:type="gramStart"/>
      <w:r w:rsidRPr="003A1548">
        <w:rPr>
          <w:rFonts w:ascii="Arial" w:hAnsi="Arial" w:cs="Arial"/>
        </w:rPr>
        <w:t>若甲公司</w:t>
      </w:r>
      <w:proofErr w:type="gramEnd"/>
      <w:r w:rsidRPr="003A1548">
        <w:rPr>
          <w:rFonts w:ascii="Arial" w:hAnsi="Arial" w:cs="Arial"/>
        </w:rPr>
        <w:t>每年盈餘全數</w:t>
      </w:r>
      <w:r w:rsidRPr="003A1548">
        <w:rPr>
          <w:rFonts w:ascii="Arial" w:hAnsi="Arial" w:cs="Arial"/>
        </w:rPr>
        <w:t>100%</w:t>
      </w:r>
      <w:r w:rsidRPr="003A1548">
        <w:rPr>
          <w:rFonts w:ascii="Arial" w:hAnsi="Arial" w:cs="Arial"/>
        </w:rPr>
        <w:t>發放現金股利，長期平均</w:t>
      </w:r>
      <w:r w:rsidRPr="003A1548">
        <w:rPr>
          <w:rFonts w:ascii="Arial" w:hAnsi="Arial" w:cs="Arial"/>
        </w:rPr>
        <w:t>ROA</w:t>
      </w:r>
      <w:r w:rsidRPr="003A1548">
        <w:rPr>
          <w:rFonts w:ascii="Arial" w:hAnsi="Arial" w:cs="Arial"/>
        </w:rPr>
        <w:t>維持為</w:t>
      </w:r>
      <w:r w:rsidRPr="003A1548">
        <w:rPr>
          <w:rFonts w:ascii="Arial" w:hAnsi="Arial" w:cs="Arial"/>
        </w:rPr>
        <w:t>5%</w:t>
      </w:r>
      <w:r w:rsidRPr="003A1548">
        <w:rPr>
          <w:rFonts w:ascii="Arial" w:hAnsi="Arial" w:cs="Arial"/>
        </w:rPr>
        <w:t>，其他條件不變下，則股票理論價格為何</w:t>
      </w:r>
      <w:r>
        <w:rPr>
          <w:rFonts w:ascii="Arial" w:hAnsi="Arial" w:cs="Arial"/>
        </w:rPr>
        <w:t>？</w:t>
      </w:r>
      <w:r w:rsidRPr="003A1548">
        <w:rPr>
          <w:rFonts w:ascii="Arial" w:hAnsi="Arial" w:cs="Arial"/>
        </w:rPr>
        <w:t xml:space="preserve"> (2</w:t>
      </w:r>
      <w:r w:rsidRPr="003A1548">
        <w:rPr>
          <w:rFonts w:ascii="Arial" w:hAnsi="Arial" w:cs="Arial"/>
        </w:rPr>
        <w:t>分</w:t>
      </w:r>
      <w:r w:rsidRPr="003A1548">
        <w:rPr>
          <w:rFonts w:ascii="Arial" w:hAnsi="Arial" w:cs="Arial"/>
        </w:rPr>
        <w:t>)</w:t>
      </w:r>
    </w:p>
    <w:p w:rsidR="005E1C53" w:rsidRPr="003A1548" w:rsidRDefault="005E1C53" w:rsidP="00366E80">
      <w:pPr>
        <w:pStyle w:val="ae"/>
        <w:numPr>
          <w:ilvl w:val="0"/>
          <w:numId w:val="8"/>
        </w:numPr>
        <w:tabs>
          <w:tab w:val="left" w:pos="2977"/>
          <w:tab w:val="left" w:pos="5387"/>
          <w:tab w:val="left" w:pos="7797"/>
        </w:tabs>
        <w:snapToGrid w:val="0"/>
        <w:spacing w:beforeLines="50" w:before="180" w:after="180" w:line="300" w:lineRule="exact"/>
        <w:ind w:leftChars="0"/>
        <w:rPr>
          <w:rFonts w:ascii="Arial" w:hAnsi="Arial" w:cs="Arial"/>
        </w:rPr>
      </w:pPr>
      <w:r w:rsidRPr="003A1548">
        <w:rPr>
          <w:rFonts w:ascii="Arial" w:hAnsi="Arial" w:cs="Arial"/>
        </w:rPr>
        <w:t>根據前三小題結果，請問以本益比</w:t>
      </w:r>
      <w:r w:rsidRPr="003A1548">
        <w:rPr>
          <w:rFonts w:ascii="Arial" w:hAnsi="Arial" w:cs="Arial"/>
        </w:rPr>
        <w:t>(P/E)</w:t>
      </w:r>
      <w:r>
        <w:rPr>
          <w:rFonts w:ascii="Arial" w:hAnsi="Arial" w:cs="Arial"/>
        </w:rPr>
        <w:t>進行股票投資分析需考量</w:t>
      </w:r>
      <w:r>
        <w:rPr>
          <w:rFonts w:ascii="Arial" w:hAnsi="Arial" w:cs="Arial" w:hint="eastAsia"/>
        </w:rPr>
        <w:t>哪</w:t>
      </w:r>
      <w:r w:rsidRPr="003A1548">
        <w:rPr>
          <w:rFonts w:ascii="Arial" w:hAnsi="Arial" w:cs="Arial"/>
        </w:rPr>
        <w:t>些因素</w:t>
      </w:r>
      <w:r>
        <w:rPr>
          <w:rFonts w:ascii="Arial" w:hAnsi="Arial" w:cs="Arial"/>
        </w:rPr>
        <w:t>？</w:t>
      </w:r>
      <w:r w:rsidRPr="003A1548">
        <w:rPr>
          <w:rFonts w:ascii="Arial" w:hAnsi="Arial" w:cs="Arial"/>
        </w:rPr>
        <w:t>本益比高低是否代表實際股價高估或低估</w:t>
      </w:r>
      <w:r>
        <w:rPr>
          <w:rFonts w:ascii="Arial" w:hAnsi="Arial" w:cs="Arial"/>
        </w:rPr>
        <w:t>？</w:t>
      </w:r>
      <w:r>
        <w:rPr>
          <w:rFonts w:ascii="Arial" w:hAnsi="Arial" w:cs="Arial"/>
        </w:rPr>
        <w:t xml:space="preserve"> (4</w:t>
      </w:r>
      <w:r w:rsidRPr="003A1548">
        <w:rPr>
          <w:rFonts w:ascii="Arial" w:hAnsi="Arial" w:cs="Arial"/>
        </w:rPr>
        <w:t>分</w:t>
      </w:r>
      <w:r w:rsidRPr="003A1548">
        <w:rPr>
          <w:rFonts w:ascii="Arial" w:hAnsi="Arial" w:cs="Arial"/>
        </w:rPr>
        <w:t>)</w:t>
      </w:r>
    </w:p>
    <w:p w:rsidR="005E1C53" w:rsidRPr="003A1548" w:rsidRDefault="005E1C53" w:rsidP="005E1C53">
      <w:pPr>
        <w:spacing w:beforeLines="50" w:before="180" w:afterLines="50" w:after="180" w:line="0" w:lineRule="atLeast"/>
        <w:rPr>
          <w:rFonts w:ascii="Arial" w:eastAsia="標楷體" w:hAnsi="Arial" w:cs="Arial"/>
        </w:rPr>
      </w:pPr>
    </w:p>
    <w:p w:rsidR="005E1C53" w:rsidRPr="003A1548" w:rsidRDefault="005E1C53" w:rsidP="00366E80">
      <w:pPr>
        <w:numPr>
          <w:ilvl w:val="0"/>
          <w:numId w:val="7"/>
        </w:numPr>
        <w:snapToGrid w:val="0"/>
        <w:spacing w:beforeLines="50" w:before="180" w:afterLines="50" w:after="180" w:line="300" w:lineRule="exact"/>
        <w:rPr>
          <w:rFonts w:ascii="Arial" w:eastAsia="標楷體" w:hAnsi="Arial" w:cs="Arial"/>
        </w:rPr>
      </w:pPr>
      <w:r w:rsidRPr="003A1548">
        <w:rPr>
          <w:rFonts w:ascii="Arial" w:eastAsia="標楷體" w:hAnsi="Arial" w:cs="Arial"/>
        </w:rPr>
        <w:t>請簡要說明固定比例投資組合保險策略</w:t>
      </w:r>
      <w:r w:rsidRPr="003A1548">
        <w:rPr>
          <w:rFonts w:ascii="Arial" w:eastAsia="標楷體" w:hAnsi="Arial" w:cs="Arial"/>
        </w:rPr>
        <w:t>(CPPI)</w:t>
      </w:r>
      <w:r w:rsidRPr="003A1548">
        <w:rPr>
          <w:rFonts w:ascii="Arial" w:eastAsia="標楷體" w:hAnsi="Arial" w:cs="Arial"/>
        </w:rPr>
        <w:t>與時間不變投資組合保護策略</w:t>
      </w:r>
      <w:r w:rsidRPr="003A1548">
        <w:rPr>
          <w:rFonts w:ascii="Arial" w:eastAsia="標楷體" w:hAnsi="Arial" w:cs="Arial"/>
        </w:rPr>
        <w:t>(TIPP)</w:t>
      </w:r>
      <w:r w:rsidRPr="003A1548">
        <w:rPr>
          <w:rFonts w:ascii="Arial" w:eastAsia="標楷體" w:hAnsi="Arial" w:cs="Arial"/>
        </w:rPr>
        <w:t>。</w:t>
      </w:r>
      <w:r w:rsidRPr="003A1548">
        <w:rPr>
          <w:rFonts w:ascii="Arial" w:eastAsia="標楷體" w:hAnsi="Arial" w:cs="Arial"/>
        </w:rPr>
        <w:t>(10</w:t>
      </w:r>
      <w:r w:rsidRPr="003A1548">
        <w:rPr>
          <w:rFonts w:ascii="Arial" w:eastAsia="標楷體" w:hAnsi="Arial" w:cs="Arial"/>
        </w:rPr>
        <w:t>分</w:t>
      </w:r>
      <w:r w:rsidRPr="003A1548">
        <w:rPr>
          <w:rFonts w:ascii="Arial" w:eastAsia="標楷體" w:hAnsi="Arial" w:cs="Arial"/>
        </w:rPr>
        <w:t>)</w:t>
      </w:r>
    </w:p>
    <w:p w:rsidR="005E1C53" w:rsidRPr="003A1548" w:rsidRDefault="005E1C53" w:rsidP="005E1C53">
      <w:pPr>
        <w:snapToGrid w:val="0"/>
        <w:spacing w:beforeLines="50" w:before="180" w:afterLines="50" w:after="180" w:line="300" w:lineRule="exact"/>
        <w:ind w:left="480"/>
        <w:rPr>
          <w:rFonts w:ascii="Arial" w:eastAsia="標楷體" w:hAnsi="Arial" w:cs="Arial"/>
        </w:rPr>
      </w:pPr>
    </w:p>
    <w:p w:rsidR="005E1C53" w:rsidRPr="003A1548" w:rsidRDefault="005E1C53" w:rsidP="00366E80">
      <w:pPr>
        <w:numPr>
          <w:ilvl w:val="0"/>
          <w:numId w:val="7"/>
        </w:numPr>
        <w:snapToGrid w:val="0"/>
        <w:spacing w:beforeLines="50" w:before="180" w:afterLines="50" w:after="180" w:line="300" w:lineRule="exact"/>
        <w:rPr>
          <w:rFonts w:ascii="Arial" w:eastAsia="標楷體" w:hAnsi="Arial" w:cs="Arial"/>
        </w:rPr>
      </w:pPr>
      <w:r w:rsidRPr="003A1548">
        <w:rPr>
          <w:rFonts w:ascii="Arial" w:eastAsia="標楷體" w:hAnsi="Arial" w:cs="Arial"/>
        </w:rPr>
        <w:t>試說明標的物現貨價格、履約價格、現貨價格波動性、到期日、無風險利率等因素分別對歐式</w:t>
      </w:r>
      <w:proofErr w:type="gramStart"/>
      <w:r w:rsidRPr="003A1548">
        <w:rPr>
          <w:rFonts w:ascii="Arial" w:eastAsia="標楷體" w:hAnsi="Arial" w:cs="Arial"/>
        </w:rPr>
        <w:t>選擇權買權</w:t>
      </w:r>
      <w:proofErr w:type="gramEnd"/>
      <w:r w:rsidRPr="003A1548">
        <w:rPr>
          <w:rFonts w:ascii="Arial" w:eastAsia="標楷體" w:hAnsi="Arial" w:cs="Arial"/>
        </w:rPr>
        <w:t>與賣權價格的影響。</w:t>
      </w:r>
      <w:r w:rsidRPr="003A1548">
        <w:rPr>
          <w:rFonts w:ascii="Arial" w:eastAsia="標楷體" w:hAnsi="Arial" w:cs="Arial"/>
        </w:rPr>
        <w:t>(10</w:t>
      </w:r>
      <w:r w:rsidRPr="003A1548">
        <w:rPr>
          <w:rFonts w:ascii="Arial" w:eastAsia="標楷體" w:hAnsi="Arial" w:cs="Arial"/>
        </w:rPr>
        <w:t>分</w:t>
      </w:r>
      <w:r w:rsidRPr="003A1548">
        <w:rPr>
          <w:rFonts w:ascii="Arial" w:eastAsia="標楷體" w:hAnsi="Arial" w:cs="Arial"/>
        </w:rPr>
        <w:t>)</w:t>
      </w:r>
    </w:p>
    <w:p w:rsidR="005E1C53" w:rsidRDefault="005E1C53">
      <w:pPr>
        <w:widowControl/>
        <w:rPr>
          <w:rFonts w:ascii="Arial" w:eastAsia="標楷體" w:hAnsi="Arial" w:cs="Arial"/>
        </w:rPr>
      </w:pPr>
      <w:r>
        <w:rPr>
          <w:rFonts w:ascii="Arial" w:eastAsia="標楷體" w:hAnsi="Arial" w:cs="Arial"/>
        </w:rPr>
        <w:br w:type="page"/>
      </w:r>
    </w:p>
    <w:p w:rsidR="002A51DB" w:rsidRPr="00B42E3E" w:rsidRDefault="002A51DB" w:rsidP="002A51DB">
      <w:pPr>
        <w:snapToGrid w:val="0"/>
        <w:spacing w:after="24" w:line="360" w:lineRule="atLeast"/>
        <w:rPr>
          <w:rFonts w:ascii="Arial" w:eastAsia="標楷體" w:hAnsi="Arial" w:cs="Arial"/>
          <w:b/>
          <w:sz w:val="32"/>
          <w:szCs w:val="32"/>
        </w:rPr>
      </w:pPr>
      <w:r w:rsidRPr="00B42E3E">
        <w:rPr>
          <w:rFonts w:ascii="Arial" w:eastAsia="標楷體" w:hAnsi="Arial" w:cs="Arial"/>
          <w:b/>
          <w:sz w:val="32"/>
          <w:szCs w:val="32"/>
        </w:rPr>
        <w:lastRenderedPageBreak/>
        <w:t>1</w:t>
      </w:r>
      <w:r>
        <w:rPr>
          <w:rFonts w:ascii="Arial" w:eastAsia="標楷體" w:hAnsi="Arial" w:cs="Arial"/>
          <w:b/>
          <w:sz w:val="32"/>
          <w:szCs w:val="32"/>
        </w:rPr>
        <w:t>10</w:t>
      </w:r>
      <w:r w:rsidRPr="00B42E3E">
        <w:rPr>
          <w:rFonts w:ascii="Arial" w:eastAsia="標楷體" w:hAnsi="Arial" w:cs="Arial" w:hint="eastAsia"/>
          <w:b/>
          <w:sz w:val="32"/>
          <w:szCs w:val="32"/>
        </w:rPr>
        <w:t>年</w:t>
      </w:r>
      <w:r w:rsidRPr="00B42E3E">
        <w:rPr>
          <w:rFonts w:ascii="Arial" w:eastAsia="標楷體" w:hAnsi="Arial" w:cs="Arial"/>
          <w:b/>
          <w:sz w:val="32"/>
          <w:szCs w:val="32"/>
        </w:rPr>
        <w:t>第</w:t>
      </w:r>
      <w:r>
        <w:rPr>
          <w:rFonts w:ascii="Arial" w:eastAsia="標楷體" w:hAnsi="Arial" w:cs="Arial" w:hint="eastAsia"/>
          <w:b/>
          <w:sz w:val="32"/>
          <w:szCs w:val="32"/>
        </w:rPr>
        <w:t>1</w:t>
      </w:r>
      <w:r w:rsidRPr="00B42E3E">
        <w:rPr>
          <w:rFonts w:ascii="Arial" w:eastAsia="標楷體" w:hAnsi="Arial" w:cs="Arial"/>
          <w:b/>
          <w:sz w:val="32"/>
          <w:szCs w:val="32"/>
        </w:rPr>
        <w:t>次</w:t>
      </w:r>
      <w:r w:rsidRPr="00840A34">
        <w:rPr>
          <w:rFonts w:ascii="Arial" w:eastAsia="標楷體" w:hAnsi="Arial" w:cs="Arial"/>
          <w:b/>
          <w:sz w:val="32"/>
          <w:szCs w:val="32"/>
        </w:rPr>
        <w:t>證券投資分析人員資格測驗試題</w:t>
      </w:r>
    </w:p>
    <w:p w:rsidR="002A51DB" w:rsidRPr="00FD6421" w:rsidRDefault="002A51DB" w:rsidP="002A51DB">
      <w:pPr>
        <w:tabs>
          <w:tab w:val="left" w:pos="5640"/>
        </w:tabs>
        <w:snapToGrid w:val="0"/>
        <w:spacing w:after="24"/>
        <w:rPr>
          <w:rFonts w:ascii="Arial" w:eastAsia="標楷體" w:hAnsi="Arial" w:cs="Arial"/>
          <w:b/>
          <w:sz w:val="28"/>
        </w:rPr>
      </w:pPr>
      <w:r w:rsidRPr="00FD6421">
        <w:rPr>
          <w:rFonts w:ascii="Arial" w:eastAsia="標楷體" w:hAnsi="Arial" w:cs="Arial"/>
          <w:b/>
          <w:sz w:val="28"/>
        </w:rPr>
        <w:t>專業科目：</w:t>
      </w:r>
      <w:r w:rsidRPr="00AE6852">
        <w:rPr>
          <w:rFonts w:ascii="Arial" w:eastAsia="標楷體" w:hAnsi="Arial" w:cs="Arial" w:hint="eastAsia"/>
          <w:b/>
          <w:sz w:val="28"/>
        </w:rPr>
        <w:t>會計及財務分析</w:t>
      </w:r>
      <w:r w:rsidRPr="00FD6421">
        <w:rPr>
          <w:rFonts w:ascii="Arial" w:eastAsia="標楷體" w:hAnsi="Arial" w:cs="Arial"/>
          <w:b/>
          <w:sz w:val="28"/>
        </w:rPr>
        <w:tab/>
      </w:r>
      <w:r w:rsidRPr="00FD6421">
        <w:rPr>
          <w:rFonts w:ascii="Arial" w:eastAsia="標楷體" w:hAnsi="Arial" w:cs="Arial"/>
          <w:b/>
          <w:sz w:val="28"/>
        </w:rPr>
        <w:tab/>
      </w:r>
      <w:r>
        <w:rPr>
          <w:rFonts w:ascii="Arial" w:eastAsia="標楷體" w:hAnsi="Arial" w:cs="Arial" w:hint="eastAsia"/>
          <w:b/>
          <w:sz w:val="28"/>
        </w:rPr>
        <w:tab/>
      </w:r>
      <w:r>
        <w:rPr>
          <w:rFonts w:ascii="Arial" w:eastAsia="標楷體" w:hAnsi="Arial" w:cs="Arial" w:hint="eastAsia"/>
          <w:b/>
          <w:sz w:val="28"/>
        </w:rPr>
        <w:tab/>
      </w:r>
      <w:r w:rsidRPr="00FD6421">
        <w:rPr>
          <w:rFonts w:ascii="Arial" w:eastAsia="標楷體" w:hAnsi="Arial" w:cs="Arial"/>
          <w:b/>
          <w:sz w:val="28"/>
        </w:rPr>
        <w:t>請填</w:t>
      </w:r>
      <w:r w:rsidRPr="00DB34C0">
        <w:rPr>
          <w:rFonts w:ascii="Arial" w:eastAsia="標楷體" w:hAnsi="Arial" w:cs="Arial" w:hint="eastAsia"/>
          <w:b/>
          <w:sz w:val="28"/>
          <w:szCs w:val="28"/>
        </w:rPr>
        <w:t>應試號碼</w:t>
      </w:r>
      <w:r w:rsidRPr="00FD6421">
        <w:rPr>
          <w:rFonts w:ascii="Arial" w:eastAsia="標楷體" w:hAnsi="Arial" w:cs="Arial"/>
          <w:b/>
          <w:sz w:val="28"/>
        </w:rPr>
        <w:t>：</w:t>
      </w:r>
      <w:r w:rsidRPr="00FD6421">
        <w:rPr>
          <w:rFonts w:ascii="Arial" w:eastAsia="標楷體" w:hAnsi="Arial" w:cs="Arial"/>
          <w:b/>
          <w:sz w:val="28"/>
          <w:u w:val="single"/>
        </w:rPr>
        <w:t xml:space="preserve">  </w:t>
      </w:r>
      <w:r>
        <w:rPr>
          <w:rFonts w:ascii="Arial" w:eastAsia="標楷體" w:hAnsi="Arial" w:cs="Arial" w:hint="eastAsia"/>
          <w:b/>
          <w:sz w:val="28"/>
          <w:u w:val="single"/>
        </w:rPr>
        <w:t>_</w:t>
      </w:r>
      <w:r w:rsidRPr="00FD6421">
        <w:rPr>
          <w:rFonts w:ascii="Arial" w:eastAsia="標楷體" w:hAnsi="Arial" w:cs="Arial"/>
          <w:b/>
          <w:sz w:val="28"/>
          <w:u w:val="single"/>
        </w:rPr>
        <w:t xml:space="preserve">       </w:t>
      </w:r>
      <w:r>
        <w:rPr>
          <w:rFonts w:ascii="Arial" w:eastAsia="標楷體" w:hAnsi="Arial" w:cs="Arial" w:hint="eastAsia"/>
          <w:b/>
          <w:sz w:val="28"/>
          <w:u w:val="single"/>
        </w:rPr>
        <w:t xml:space="preserve">    </w:t>
      </w:r>
      <w:r w:rsidRPr="00FD6421">
        <w:rPr>
          <w:rFonts w:ascii="Arial" w:eastAsia="標楷體" w:hAnsi="Arial" w:cs="Arial"/>
          <w:b/>
          <w:sz w:val="28"/>
          <w:u w:val="single"/>
        </w:rPr>
        <w:t xml:space="preserve">  </w:t>
      </w:r>
    </w:p>
    <w:p w:rsidR="002A51DB" w:rsidRPr="00AE6852" w:rsidRDefault="002A51DB" w:rsidP="002A51DB">
      <w:pPr>
        <w:snapToGrid w:val="0"/>
        <w:spacing w:before="20" w:after="24"/>
        <w:ind w:left="1276" w:hangingChars="540" w:hanging="1276"/>
        <w:rPr>
          <w:rFonts w:ascii="Arial" w:eastAsia="標楷體" w:hAnsi="Arial"/>
          <w:b/>
          <w:spacing w:val="-2"/>
        </w:rPr>
      </w:pPr>
      <w:r w:rsidRPr="00AE6852">
        <w:rPr>
          <w:rFonts w:ascii="Arial" w:eastAsia="標楷體" w:hAnsi="Arial" w:hint="eastAsia"/>
          <w:b/>
          <w:spacing w:val="-2"/>
        </w:rPr>
        <w:t>※注意：</w:t>
      </w:r>
      <w:r>
        <w:rPr>
          <w:rFonts w:ascii="Arial" w:eastAsia="標楷體" w:hAnsi="Arial" w:hint="eastAsia"/>
          <w:b/>
          <w:spacing w:val="-2"/>
        </w:rPr>
        <w:t>(A)</w:t>
      </w:r>
      <w:r w:rsidRPr="00AE6852">
        <w:rPr>
          <w:rFonts w:ascii="Arial" w:eastAsia="標楷體" w:hAnsi="Arial" w:hint="eastAsia"/>
          <w:b/>
          <w:spacing w:val="-2"/>
        </w:rPr>
        <w:t>選擇題請在「答案卡」上作答，每一試題有</w:t>
      </w:r>
      <w:r w:rsidRPr="00AE6852">
        <w:rPr>
          <w:rFonts w:ascii="Arial" w:eastAsia="標楷體" w:hAnsi="Arial"/>
          <w:b/>
          <w:spacing w:val="-2"/>
        </w:rPr>
        <w:t>(A</w:t>
      </w:r>
      <w:r w:rsidRPr="00AE6852">
        <w:rPr>
          <w:rFonts w:ascii="Arial" w:eastAsia="標楷體" w:hAnsi="Arial" w:hint="eastAsia"/>
          <w:b/>
          <w:spacing w:val="-2"/>
        </w:rPr>
        <w:t>)</w:t>
      </w:r>
      <w:r w:rsidRPr="00AE6852">
        <w:rPr>
          <w:rFonts w:ascii="Arial" w:eastAsia="標楷體" w:hAnsi="Arial"/>
          <w:b/>
          <w:spacing w:val="-2"/>
        </w:rPr>
        <w:t>(B)(C)(D)</w:t>
      </w:r>
      <w:r w:rsidRPr="00AE6852">
        <w:rPr>
          <w:rFonts w:ascii="Arial" w:eastAsia="標楷體" w:hAnsi="Arial" w:hint="eastAsia"/>
          <w:b/>
          <w:spacing w:val="-2"/>
        </w:rPr>
        <w:t>選項，本測驗為單一選擇題，請依題意選出一個正確或最適當的答案</w:t>
      </w:r>
    </w:p>
    <w:p w:rsidR="002A51DB" w:rsidRDefault="002A51DB" w:rsidP="002A51DB">
      <w:pPr>
        <w:snapToGrid w:val="0"/>
        <w:spacing w:before="20" w:after="24"/>
        <w:ind w:firstLineChars="400" w:firstLine="945"/>
        <w:rPr>
          <w:rFonts w:ascii="Arial" w:eastAsia="標楷體" w:hAnsi="Arial"/>
          <w:b/>
          <w:spacing w:val="-2"/>
        </w:rPr>
      </w:pPr>
      <w:r>
        <w:rPr>
          <w:rFonts w:ascii="Arial" w:eastAsia="標楷體" w:hAnsi="Arial" w:hint="eastAsia"/>
          <w:b/>
          <w:spacing w:val="-2"/>
        </w:rPr>
        <w:t>(B)</w:t>
      </w:r>
      <w:r w:rsidRPr="00AE6852">
        <w:rPr>
          <w:rFonts w:ascii="Arial" w:eastAsia="標楷體" w:hAnsi="Arial"/>
          <w:b/>
          <w:spacing w:val="-2"/>
        </w:rPr>
        <w:t>申論題</w:t>
      </w:r>
      <w:r w:rsidRPr="00AE6852">
        <w:rPr>
          <w:rFonts w:ascii="Arial" w:eastAsia="標楷體" w:hAnsi="Arial" w:hint="eastAsia"/>
          <w:b/>
          <w:spacing w:val="-2"/>
        </w:rPr>
        <w:t>或計算題</w:t>
      </w:r>
      <w:r>
        <w:rPr>
          <w:rFonts w:ascii="Arial" w:eastAsia="標楷體" w:hAnsi="Arial" w:hint="eastAsia"/>
          <w:b/>
          <w:spacing w:val="-2"/>
        </w:rPr>
        <w:t>請在「</w:t>
      </w:r>
      <w:r>
        <w:rPr>
          <w:rFonts w:ascii="Arial" w:eastAsia="標楷體" w:hAnsi="Arial"/>
          <w:b/>
          <w:spacing w:val="-2"/>
        </w:rPr>
        <w:t>答案卷</w:t>
      </w:r>
      <w:r>
        <w:rPr>
          <w:rFonts w:ascii="Arial" w:eastAsia="標楷體" w:hAnsi="Arial" w:hint="eastAsia"/>
          <w:b/>
          <w:spacing w:val="-2"/>
        </w:rPr>
        <w:t>」</w:t>
      </w:r>
      <w:r>
        <w:rPr>
          <w:rFonts w:ascii="Arial" w:eastAsia="標楷體" w:hAnsi="Arial"/>
          <w:b/>
          <w:spacing w:val="-2"/>
        </w:rPr>
        <w:t>上依序標明</w:t>
      </w:r>
      <w:proofErr w:type="gramStart"/>
      <w:r>
        <w:rPr>
          <w:rFonts w:ascii="Arial" w:eastAsia="標楷體" w:hAnsi="Arial"/>
          <w:b/>
          <w:spacing w:val="-2"/>
        </w:rPr>
        <w:t>題號作答</w:t>
      </w:r>
      <w:proofErr w:type="gramEnd"/>
      <w:r>
        <w:rPr>
          <w:rFonts w:ascii="Arial" w:eastAsia="標楷體" w:hAnsi="Arial"/>
          <w:b/>
          <w:spacing w:val="-2"/>
        </w:rPr>
        <w:t>，不必抄題</w:t>
      </w:r>
    </w:p>
    <w:p w:rsidR="002A51DB" w:rsidRPr="009E22FB" w:rsidRDefault="002A51DB" w:rsidP="002A51DB">
      <w:pPr>
        <w:snapToGrid w:val="0"/>
        <w:spacing w:line="300" w:lineRule="exact"/>
        <w:rPr>
          <w:rFonts w:ascii="Arial" w:eastAsia="標楷體" w:hAnsi="Arial" w:cs="Arial"/>
          <w:b/>
          <w:sz w:val="28"/>
        </w:rPr>
      </w:pPr>
      <w:r>
        <w:rPr>
          <w:rFonts w:ascii="Arial" w:eastAsia="標楷體" w:hAnsi="Arial" w:cs="Arial" w:hint="eastAsia"/>
          <w:b/>
          <w:sz w:val="28"/>
        </w:rPr>
        <w:t>一、選擇題（共</w:t>
      </w:r>
      <w:r>
        <w:rPr>
          <w:rFonts w:ascii="Arial" w:eastAsia="標楷體" w:hAnsi="Arial" w:cs="Arial" w:hint="eastAsia"/>
          <w:b/>
          <w:sz w:val="28"/>
        </w:rPr>
        <w:t>28</w:t>
      </w:r>
      <w:r>
        <w:rPr>
          <w:rFonts w:ascii="Arial" w:eastAsia="標楷體" w:hAnsi="Arial" w:cs="Arial" w:hint="eastAsia"/>
          <w:b/>
          <w:sz w:val="28"/>
        </w:rPr>
        <w:t>題，每題</w:t>
      </w:r>
      <w:r>
        <w:rPr>
          <w:rFonts w:ascii="Arial" w:eastAsia="標楷體" w:hAnsi="Arial" w:cs="Arial" w:hint="eastAsia"/>
          <w:b/>
          <w:sz w:val="28"/>
        </w:rPr>
        <w:t>2</w:t>
      </w:r>
      <w:r>
        <w:rPr>
          <w:rFonts w:ascii="Arial" w:eastAsia="標楷體" w:hAnsi="Arial" w:cs="Arial"/>
          <w:b/>
          <w:sz w:val="28"/>
        </w:rPr>
        <w:t>.5</w:t>
      </w:r>
      <w:r>
        <w:rPr>
          <w:rFonts w:ascii="Arial" w:eastAsia="標楷體" w:hAnsi="Arial" w:cs="Arial" w:hint="eastAsia"/>
          <w:b/>
          <w:sz w:val="28"/>
        </w:rPr>
        <w:t>分，共</w:t>
      </w:r>
      <w:r>
        <w:rPr>
          <w:rFonts w:ascii="Arial" w:eastAsia="標楷體" w:hAnsi="Arial" w:cs="Arial" w:hint="eastAsia"/>
          <w:b/>
          <w:sz w:val="28"/>
        </w:rPr>
        <w:t>70</w:t>
      </w:r>
      <w:r>
        <w:rPr>
          <w:rFonts w:ascii="Arial" w:eastAsia="標楷體" w:hAnsi="Arial" w:cs="Arial" w:hint="eastAsia"/>
          <w:b/>
          <w:sz w:val="28"/>
        </w:rPr>
        <w:t>分）</w:t>
      </w:r>
    </w:p>
    <w:p w:rsidR="002A51DB" w:rsidRPr="008C6165" w:rsidRDefault="002A51DB" w:rsidP="00366E80">
      <w:pPr>
        <w:numPr>
          <w:ilvl w:val="0"/>
          <w:numId w:val="9"/>
        </w:numPr>
        <w:snapToGrid w:val="0"/>
        <w:spacing w:before="60" w:line="300" w:lineRule="exact"/>
        <w:rPr>
          <w:rFonts w:ascii="Arial" w:eastAsia="標楷體" w:hAnsi="Arial" w:cs="Arial"/>
        </w:rPr>
      </w:pPr>
      <w:r w:rsidRPr="008C6165">
        <w:rPr>
          <w:rFonts w:ascii="Arial" w:eastAsia="標楷體" w:hAnsi="Arial" w:cs="Arial"/>
        </w:rPr>
        <w:t>應收帳款</w:t>
      </w:r>
      <w:r w:rsidRPr="008C6165">
        <w:rPr>
          <w:rFonts w:ascii="Arial" w:eastAsia="標楷體" w:hAnsi="Arial" w:cs="Arial"/>
        </w:rPr>
        <w:t>$50,000</w:t>
      </w:r>
      <w:r w:rsidRPr="008C6165">
        <w:rPr>
          <w:rFonts w:ascii="Arial" w:eastAsia="標楷體" w:hAnsi="Arial" w:cs="Arial"/>
        </w:rPr>
        <w:t>收現，對流動比率</w:t>
      </w:r>
      <w:proofErr w:type="gramStart"/>
      <w:r w:rsidRPr="008C6165">
        <w:rPr>
          <w:rFonts w:ascii="Arial" w:eastAsia="標楷體" w:hAnsi="Arial" w:cs="Arial"/>
        </w:rPr>
        <w:t>與速動比率</w:t>
      </w:r>
      <w:proofErr w:type="gramEnd"/>
      <w:r w:rsidRPr="008C6165">
        <w:rPr>
          <w:rFonts w:ascii="Arial" w:eastAsia="標楷體" w:hAnsi="Arial" w:cs="Arial"/>
        </w:rPr>
        <w:t>的影響為：</w:t>
      </w:r>
    </w:p>
    <w:p w:rsidR="002A51DB" w:rsidRPr="008C6165" w:rsidRDefault="002A51DB" w:rsidP="002A51DB">
      <w:pPr>
        <w:tabs>
          <w:tab w:val="left" w:pos="2977"/>
          <w:tab w:val="left" w:pos="5387"/>
          <w:tab w:val="left" w:pos="7560"/>
        </w:tabs>
        <w:snapToGrid w:val="0"/>
        <w:spacing w:before="20" w:after="20" w:line="300" w:lineRule="exact"/>
        <w:ind w:rightChars="-130" w:right="-312" w:firstLine="567"/>
        <w:rPr>
          <w:rFonts w:ascii="Arial" w:eastAsia="標楷體" w:hAnsi="Arial" w:cs="Arial"/>
        </w:rPr>
      </w:pPr>
      <w:r>
        <w:rPr>
          <w:rFonts w:ascii="Arial" w:eastAsia="標楷體" w:hAnsi="Arial" w:cs="Arial"/>
        </w:rPr>
        <w:t>(A)</w:t>
      </w:r>
      <w:r w:rsidRPr="008C6165">
        <w:rPr>
          <w:rFonts w:ascii="Arial" w:eastAsia="標楷體" w:hAnsi="Arial" w:cs="Arial"/>
        </w:rPr>
        <w:t>增加流動比率</w:t>
      </w:r>
      <w:r>
        <w:rPr>
          <w:rFonts w:ascii="Arial" w:eastAsia="標楷體" w:hAnsi="Arial" w:cs="Arial"/>
        </w:rPr>
        <w:tab/>
        <w:t>(B)</w:t>
      </w:r>
      <w:r w:rsidRPr="008C6165">
        <w:rPr>
          <w:rFonts w:ascii="Arial" w:eastAsia="標楷體" w:hAnsi="Arial" w:cs="Arial"/>
        </w:rPr>
        <w:t>減少流動比率</w:t>
      </w:r>
      <w:r>
        <w:rPr>
          <w:rFonts w:ascii="Arial" w:eastAsia="標楷體" w:hAnsi="Arial" w:cs="Arial"/>
        </w:rPr>
        <w:tab/>
        <w:t>(C)</w:t>
      </w:r>
      <w:proofErr w:type="gramStart"/>
      <w:r w:rsidRPr="008C6165">
        <w:rPr>
          <w:rFonts w:ascii="Arial" w:eastAsia="標楷體" w:hAnsi="Arial" w:cs="Arial"/>
        </w:rPr>
        <w:t>增加速動比率</w:t>
      </w:r>
      <w:proofErr w:type="gramEnd"/>
      <w:r>
        <w:rPr>
          <w:rFonts w:ascii="Arial" w:eastAsia="標楷體" w:hAnsi="Arial" w:cs="Arial"/>
        </w:rPr>
        <w:tab/>
        <w:t>(D)</w:t>
      </w:r>
      <w:r w:rsidRPr="008C6165">
        <w:rPr>
          <w:rFonts w:ascii="Arial" w:eastAsia="標楷體" w:hAnsi="Arial" w:cs="Arial"/>
        </w:rPr>
        <w:t>不影響流動比率</w:t>
      </w:r>
      <w:proofErr w:type="gramStart"/>
      <w:r w:rsidRPr="008C6165">
        <w:rPr>
          <w:rFonts w:ascii="Arial" w:eastAsia="標楷體" w:hAnsi="Arial" w:cs="Arial"/>
        </w:rPr>
        <w:t>與速動比率</w:t>
      </w:r>
      <w:proofErr w:type="gramEnd"/>
    </w:p>
    <w:p w:rsidR="002A51DB" w:rsidRPr="008C6165" w:rsidRDefault="002A51DB" w:rsidP="00366E80">
      <w:pPr>
        <w:numPr>
          <w:ilvl w:val="0"/>
          <w:numId w:val="9"/>
        </w:numPr>
        <w:snapToGrid w:val="0"/>
        <w:spacing w:before="60" w:line="300" w:lineRule="exact"/>
        <w:ind w:left="482" w:hanging="482"/>
        <w:rPr>
          <w:rFonts w:ascii="Arial" w:eastAsia="標楷體" w:hAnsi="Arial" w:cs="Arial"/>
        </w:rPr>
      </w:pPr>
      <w:r w:rsidRPr="008C6165">
        <w:rPr>
          <w:rFonts w:ascii="Arial" w:eastAsia="標楷體" w:hAnsi="Arial" w:cs="Arial"/>
        </w:rPr>
        <w:t>存貨週轉率愈高，則：</w:t>
      </w:r>
    </w:p>
    <w:p w:rsidR="002A51DB" w:rsidRPr="008C6165"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8C6165">
        <w:rPr>
          <w:rFonts w:ascii="Arial" w:eastAsia="標楷體" w:hAnsi="Arial" w:cs="Arial"/>
        </w:rPr>
        <w:t>流動比率愈高</w:t>
      </w:r>
      <w:r>
        <w:rPr>
          <w:rFonts w:ascii="Arial" w:eastAsia="標楷體" w:hAnsi="Arial" w:cs="Arial"/>
        </w:rPr>
        <w:tab/>
        <w:t>(B)</w:t>
      </w:r>
      <w:r w:rsidRPr="008C6165">
        <w:rPr>
          <w:rFonts w:ascii="Arial" w:eastAsia="標楷體" w:hAnsi="Arial" w:cs="Arial"/>
        </w:rPr>
        <w:t>缺貨的風險愈低</w:t>
      </w:r>
      <w:r>
        <w:rPr>
          <w:rFonts w:ascii="Arial" w:eastAsia="標楷體" w:hAnsi="Arial" w:cs="Arial"/>
        </w:rPr>
        <w:tab/>
        <w:t>(C)</w:t>
      </w:r>
      <w:r w:rsidRPr="008C6165">
        <w:rPr>
          <w:rFonts w:ascii="Arial" w:eastAsia="標楷體" w:hAnsi="Arial" w:cs="Arial"/>
        </w:rPr>
        <w:t>有過時存貨的機會愈小</w:t>
      </w:r>
      <w:r>
        <w:rPr>
          <w:rFonts w:ascii="Arial" w:eastAsia="標楷體" w:hAnsi="Arial" w:cs="Arial"/>
        </w:rPr>
        <w:tab/>
      </w:r>
      <w:r>
        <w:rPr>
          <w:rFonts w:ascii="Arial" w:eastAsia="標楷體" w:hAnsi="Arial" w:cs="Arial"/>
        </w:rPr>
        <w:tab/>
        <w:t>(D)</w:t>
      </w:r>
      <w:r w:rsidRPr="008C6165">
        <w:rPr>
          <w:rFonts w:ascii="Arial" w:eastAsia="標楷體" w:hAnsi="Arial" w:cs="Arial"/>
        </w:rPr>
        <w:t>毛利率愈高</w:t>
      </w:r>
    </w:p>
    <w:p w:rsidR="002A51DB" w:rsidRPr="005E6E57" w:rsidRDefault="002A51DB" w:rsidP="00366E80">
      <w:pPr>
        <w:numPr>
          <w:ilvl w:val="0"/>
          <w:numId w:val="9"/>
        </w:numPr>
        <w:snapToGrid w:val="0"/>
        <w:spacing w:before="60" w:line="300" w:lineRule="exact"/>
        <w:ind w:left="482" w:hanging="482"/>
        <w:rPr>
          <w:rFonts w:ascii="Arial" w:eastAsia="標楷體" w:hAnsi="Arial" w:cs="Arial"/>
        </w:rPr>
      </w:pPr>
      <w:r w:rsidRPr="005E6E57">
        <w:rPr>
          <w:rFonts w:ascii="Arial" w:eastAsia="標楷體" w:hAnsi="Arial" w:cs="Arial"/>
        </w:rPr>
        <w:t>企業向顧客收得的現金等於：</w:t>
      </w:r>
    </w:p>
    <w:p w:rsidR="002A51DB" w:rsidRPr="005E6E57"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sidRPr="005E6E57">
        <w:rPr>
          <w:rFonts w:ascii="Arial" w:eastAsia="標楷體" w:hAnsi="Arial" w:cs="Arial"/>
        </w:rPr>
        <w:t>(A)</w:t>
      </w:r>
      <w:r w:rsidRPr="003D5080">
        <w:rPr>
          <w:rFonts w:ascii="Arial" w:eastAsia="標楷體" w:hAnsi="Arial" w:cs="Arial"/>
          <w:spacing w:val="-6"/>
        </w:rPr>
        <w:t>銷貨</w:t>
      </w:r>
      <w:proofErr w:type="gramStart"/>
      <w:r w:rsidRPr="003D5080">
        <w:rPr>
          <w:rFonts w:ascii="Arial" w:eastAsia="標楷體" w:hAnsi="Arial" w:cs="Arial"/>
          <w:spacing w:val="-6"/>
        </w:rPr>
        <w:t>收入－應收</w:t>
      </w:r>
      <w:proofErr w:type="gramEnd"/>
      <w:r w:rsidRPr="003D5080">
        <w:rPr>
          <w:rFonts w:ascii="Arial" w:eastAsia="標楷體" w:hAnsi="Arial" w:cs="Arial"/>
          <w:spacing w:val="-6"/>
        </w:rPr>
        <w:t>帳款之變化＋應付帳款之變化</w:t>
      </w:r>
      <w:r>
        <w:rPr>
          <w:rFonts w:ascii="Arial" w:eastAsia="標楷體" w:hAnsi="Arial" w:cs="Arial" w:hint="eastAsia"/>
        </w:rPr>
        <w:t xml:space="preserve"> </w:t>
      </w:r>
      <w:r w:rsidRPr="005E6E57">
        <w:rPr>
          <w:rFonts w:ascii="Arial" w:eastAsia="標楷體" w:hAnsi="Arial" w:cs="Arial"/>
        </w:rPr>
        <w:t>(B)</w:t>
      </w:r>
      <w:r w:rsidRPr="005E6E57">
        <w:rPr>
          <w:rFonts w:ascii="Arial" w:eastAsia="標楷體" w:hAnsi="Arial" w:cs="Arial"/>
        </w:rPr>
        <w:t>銷貨</w:t>
      </w:r>
      <w:proofErr w:type="gramStart"/>
      <w:r w:rsidRPr="005E6E57">
        <w:rPr>
          <w:rFonts w:ascii="Arial" w:eastAsia="標楷體" w:hAnsi="Arial" w:cs="Arial"/>
        </w:rPr>
        <w:t>收入－期初</w:t>
      </w:r>
      <w:proofErr w:type="gramEnd"/>
      <w:r w:rsidRPr="005E6E57">
        <w:rPr>
          <w:rFonts w:ascii="Arial" w:eastAsia="標楷體" w:hAnsi="Arial" w:cs="Arial"/>
        </w:rPr>
        <w:t>應收帳款＋期末應收帳款</w:t>
      </w:r>
    </w:p>
    <w:p w:rsidR="002A51DB" w:rsidRPr="005E6E57"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sidRPr="005E6E57">
        <w:rPr>
          <w:rFonts w:ascii="Arial" w:eastAsia="標楷體" w:hAnsi="Arial" w:cs="Arial"/>
        </w:rPr>
        <w:t>(C)</w:t>
      </w:r>
      <w:r w:rsidRPr="005E6E57">
        <w:rPr>
          <w:rFonts w:ascii="Arial" w:eastAsia="標楷體" w:hAnsi="Arial" w:cs="Arial"/>
        </w:rPr>
        <w:t>銷貨收入＋期初應收帳款－期末應收帳款</w:t>
      </w:r>
      <w:r w:rsidR="00687B9D">
        <w:rPr>
          <w:rFonts w:ascii="Arial" w:eastAsia="標楷體" w:hAnsi="Arial" w:cs="Arial" w:hint="eastAsia"/>
        </w:rPr>
        <w:t xml:space="preserve"> </w:t>
      </w:r>
      <w:r w:rsidR="00687B9D">
        <w:rPr>
          <w:rFonts w:ascii="Arial" w:eastAsia="標楷體" w:hAnsi="Arial" w:cs="Arial"/>
        </w:rPr>
        <w:t xml:space="preserve">  </w:t>
      </w:r>
      <w:r w:rsidRPr="005E6E57">
        <w:rPr>
          <w:rFonts w:ascii="Arial" w:eastAsia="標楷體" w:hAnsi="Arial" w:cs="Arial"/>
        </w:rPr>
        <w:t>(D)</w:t>
      </w:r>
      <w:r w:rsidRPr="005E6E57">
        <w:rPr>
          <w:rFonts w:ascii="Arial" w:eastAsia="標楷體" w:hAnsi="Arial" w:cs="Arial"/>
        </w:rPr>
        <w:t>銷貨收入＋應收帳款之變化－應付帳款之變化</w:t>
      </w:r>
    </w:p>
    <w:p w:rsidR="002A51DB" w:rsidRPr="008C6165" w:rsidRDefault="002A51DB" w:rsidP="00366E80">
      <w:pPr>
        <w:numPr>
          <w:ilvl w:val="0"/>
          <w:numId w:val="9"/>
        </w:numPr>
        <w:snapToGrid w:val="0"/>
        <w:spacing w:before="60" w:line="300" w:lineRule="exact"/>
        <w:ind w:left="482" w:hanging="482"/>
        <w:rPr>
          <w:rFonts w:ascii="Arial" w:eastAsia="標楷體" w:hAnsi="Arial" w:cs="Arial"/>
        </w:rPr>
      </w:pPr>
      <w:r>
        <w:rPr>
          <w:rFonts w:ascii="Arial" w:eastAsia="標楷體" w:hAnsi="Arial" w:cs="Arial" w:hint="eastAsia"/>
        </w:rPr>
        <w:t>甲</w:t>
      </w:r>
      <w:r w:rsidRPr="008C6165">
        <w:rPr>
          <w:rFonts w:ascii="Arial" w:eastAsia="標楷體" w:hAnsi="Arial" w:cs="Arial"/>
        </w:rPr>
        <w:t>公司</w:t>
      </w:r>
      <w:r w:rsidRPr="008C6165">
        <w:rPr>
          <w:rFonts w:ascii="Arial" w:eastAsia="標楷體" w:hAnsi="Arial" w:cs="Arial"/>
        </w:rPr>
        <w:t>X</w:t>
      </w:r>
      <w:proofErr w:type="gramStart"/>
      <w:r w:rsidRPr="008C6165">
        <w:rPr>
          <w:rFonts w:ascii="Arial" w:eastAsia="標楷體" w:hAnsi="Arial" w:cs="Arial"/>
        </w:rPr>
        <w:t>2</w:t>
      </w:r>
      <w:proofErr w:type="gramEnd"/>
      <w:r w:rsidRPr="008C6165">
        <w:rPr>
          <w:rFonts w:ascii="Arial" w:eastAsia="標楷體" w:hAnsi="Arial" w:cs="Arial"/>
        </w:rPr>
        <w:t>年度營業活動現金流量為</w:t>
      </w:r>
      <w:r w:rsidRPr="008C6165">
        <w:rPr>
          <w:rFonts w:ascii="Arial" w:eastAsia="標楷體" w:hAnsi="Arial" w:cs="Arial"/>
        </w:rPr>
        <w:t>$480,000</w:t>
      </w:r>
      <w:r w:rsidRPr="008C6165">
        <w:rPr>
          <w:rFonts w:ascii="Arial" w:eastAsia="標楷體" w:hAnsi="Arial" w:cs="Arial"/>
        </w:rPr>
        <w:t>，當年度資本支出</w:t>
      </w:r>
      <w:r w:rsidRPr="008C6165">
        <w:rPr>
          <w:rFonts w:ascii="Arial" w:eastAsia="標楷體" w:hAnsi="Arial" w:cs="Arial"/>
        </w:rPr>
        <w:t>$150,000</w:t>
      </w:r>
      <w:r w:rsidRPr="008C6165">
        <w:rPr>
          <w:rFonts w:ascii="Arial" w:eastAsia="標楷體" w:hAnsi="Arial" w:cs="Arial"/>
        </w:rPr>
        <w:t>、現金股利</w:t>
      </w:r>
      <w:r w:rsidRPr="008C6165">
        <w:rPr>
          <w:rFonts w:ascii="Arial" w:eastAsia="標楷體" w:hAnsi="Arial" w:cs="Arial"/>
        </w:rPr>
        <w:t>$30,000</w:t>
      </w:r>
      <w:r w:rsidRPr="008C6165">
        <w:rPr>
          <w:rFonts w:ascii="Arial" w:eastAsia="標楷體" w:hAnsi="Arial" w:cs="Arial"/>
        </w:rPr>
        <w:t>，當年底流動負債</w:t>
      </w:r>
      <w:r w:rsidRPr="008C6165">
        <w:rPr>
          <w:rFonts w:ascii="Arial" w:eastAsia="標楷體" w:hAnsi="Arial" w:cs="Arial"/>
        </w:rPr>
        <w:t>$120,000</w:t>
      </w:r>
      <w:r w:rsidRPr="008C6165">
        <w:rPr>
          <w:rFonts w:ascii="Arial" w:eastAsia="標楷體" w:hAnsi="Arial" w:cs="Arial"/>
        </w:rPr>
        <w:t>、流動資產</w:t>
      </w:r>
      <w:r w:rsidRPr="008C6165">
        <w:rPr>
          <w:rFonts w:ascii="Arial" w:eastAsia="標楷體" w:hAnsi="Arial" w:cs="Arial"/>
        </w:rPr>
        <w:t>$300,000</w:t>
      </w:r>
      <w:r w:rsidRPr="008C6165">
        <w:rPr>
          <w:rFonts w:ascii="Arial" w:eastAsia="標楷體" w:hAnsi="Arial" w:cs="Arial"/>
        </w:rPr>
        <w:t>（內含現金</w:t>
      </w:r>
      <w:r w:rsidRPr="008C6165">
        <w:rPr>
          <w:rFonts w:ascii="Arial" w:eastAsia="標楷體" w:hAnsi="Arial" w:cs="Arial"/>
        </w:rPr>
        <w:t>$60,000</w:t>
      </w:r>
      <w:r w:rsidRPr="008C6165">
        <w:rPr>
          <w:rFonts w:ascii="Arial" w:eastAsia="標楷體" w:hAnsi="Arial" w:cs="Arial"/>
        </w:rPr>
        <w:t>）、不動產、廠房及設備總額</w:t>
      </w:r>
      <w:r w:rsidRPr="008C6165">
        <w:rPr>
          <w:rFonts w:ascii="Arial" w:eastAsia="標楷體" w:hAnsi="Arial" w:cs="Arial"/>
        </w:rPr>
        <w:t>$150,000</w:t>
      </w:r>
      <w:r w:rsidRPr="008C6165">
        <w:rPr>
          <w:rFonts w:ascii="Arial" w:eastAsia="標楷體" w:hAnsi="Arial" w:cs="Arial"/>
        </w:rPr>
        <w:t>、長期投資</w:t>
      </w:r>
      <w:r w:rsidRPr="008C6165">
        <w:rPr>
          <w:rFonts w:ascii="Arial" w:eastAsia="標楷體" w:hAnsi="Arial" w:cs="Arial"/>
        </w:rPr>
        <w:t>$100,000</w:t>
      </w:r>
      <w:r w:rsidRPr="008C6165">
        <w:rPr>
          <w:rFonts w:ascii="Arial" w:eastAsia="標楷體" w:hAnsi="Arial" w:cs="Arial"/>
        </w:rPr>
        <w:t>、其他資產</w:t>
      </w:r>
      <w:r w:rsidRPr="008C6165">
        <w:rPr>
          <w:rFonts w:ascii="Arial" w:eastAsia="標楷體" w:hAnsi="Arial" w:cs="Arial"/>
        </w:rPr>
        <w:t>$50,000</w:t>
      </w:r>
      <w:r w:rsidRPr="008C6165">
        <w:rPr>
          <w:rFonts w:ascii="Arial" w:eastAsia="標楷體" w:hAnsi="Arial" w:cs="Arial"/>
        </w:rPr>
        <w:t>，則該公司之現金流量比率為：</w:t>
      </w:r>
    </w:p>
    <w:p w:rsidR="002A51DB" w:rsidRPr="008C6165"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8C6165">
        <w:rPr>
          <w:rFonts w:ascii="Arial" w:eastAsia="標楷體" w:hAnsi="Arial" w:cs="Arial"/>
        </w:rPr>
        <w:t>160%</w:t>
      </w:r>
      <w:r>
        <w:rPr>
          <w:rFonts w:ascii="Arial" w:eastAsia="標楷體" w:hAnsi="Arial" w:cs="Arial"/>
        </w:rPr>
        <w:tab/>
        <w:t>(B)</w:t>
      </w:r>
      <w:r w:rsidRPr="008C6165">
        <w:rPr>
          <w:rFonts w:ascii="Arial" w:eastAsia="標楷體" w:hAnsi="Arial" w:cs="Arial"/>
        </w:rPr>
        <w:t>267%</w:t>
      </w:r>
      <w:r>
        <w:rPr>
          <w:rFonts w:ascii="Arial" w:eastAsia="標楷體" w:hAnsi="Arial" w:cs="Arial"/>
        </w:rPr>
        <w:tab/>
        <w:t>(C)</w:t>
      </w:r>
      <w:r w:rsidRPr="008C6165">
        <w:rPr>
          <w:rFonts w:ascii="Arial" w:eastAsia="標楷體" w:hAnsi="Arial" w:cs="Arial"/>
        </w:rPr>
        <w:t>400%</w:t>
      </w:r>
      <w:r>
        <w:rPr>
          <w:rFonts w:ascii="Arial" w:eastAsia="標楷體" w:hAnsi="Arial" w:cs="Arial"/>
        </w:rPr>
        <w:tab/>
        <w:t>(D)</w:t>
      </w:r>
      <w:r w:rsidRPr="008C6165">
        <w:rPr>
          <w:rFonts w:ascii="Arial" w:eastAsia="標楷體" w:hAnsi="Arial" w:cs="Arial"/>
        </w:rPr>
        <w:t>800%</w:t>
      </w:r>
    </w:p>
    <w:p w:rsidR="002A51DB" w:rsidRPr="00E84DE4" w:rsidRDefault="002A51DB" w:rsidP="00366E80">
      <w:pPr>
        <w:numPr>
          <w:ilvl w:val="0"/>
          <w:numId w:val="9"/>
        </w:numPr>
        <w:snapToGrid w:val="0"/>
        <w:spacing w:before="60" w:after="60" w:line="300" w:lineRule="exact"/>
        <w:ind w:rightChars="-200" w:right="-480"/>
        <w:rPr>
          <w:rFonts w:ascii="Arial" w:eastAsia="標楷體" w:hAnsi="Arial" w:cs="Arial"/>
        </w:rPr>
      </w:pPr>
      <w:r w:rsidRPr="00E84DE4">
        <w:rPr>
          <w:rFonts w:ascii="Arial" w:eastAsia="標楷體" w:hAnsi="Arial" w:cs="Arial" w:hint="eastAsia"/>
        </w:rPr>
        <w:t>甲</w:t>
      </w:r>
      <w:r w:rsidRPr="00E84DE4">
        <w:rPr>
          <w:rFonts w:ascii="Arial" w:eastAsia="標楷體" w:hAnsi="Arial" w:cs="Arial"/>
        </w:rPr>
        <w:t>公司</w:t>
      </w:r>
      <w:r w:rsidRPr="00E84DE4">
        <w:rPr>
          <w:rFonts w:ascii="Arial" w:eastAsia="標楷體" w:hAnsi="Arial" w:cs="Arial"/>
        </w:rPr>
        <w:t>X9</w:t>
      </w:r>
      <w:r w:rsidRPr="00E84DE4">
        <w:rPr>
          <w:rFonts w:ascii="Arial" w:eastAsia="標楷體" w:hAnsi="Arial" w:cs="Arial"/>
        </w:rPr>
        <w:t>年總資產週轉率為</w:t>
      </w:r>
      <w:r w:rsidRPr="00E84DE4">
        <w:rPr>
          <w:rFonts w:ascii="Arial" w:eastAsia="標楷體" w:hAnsi="Arial" w:cs="Arial"/>
        </w:rPr>
        <w:t>4</w:t>
      </w:r>
      <w:r w:rsidRPr="00E84DE4">
        <w:rPr>
          <w:rFonts w:ascii="Arial" w:eastAsia="標楷體" w:hAnsi="Arial" w:cs="Arial"/>
        </w:rPr>
        <w:t>，權益報酬率為</w:t>
      </w:r>
      <w:r w:rsidRPr="00E84DE4">
        <w:rPr>
          <w:rFonts w:ascii="Arial" w:eastAsia="標楷體" w:hAnsi="Arial" w:cs="Arial"/>
        </w:rPr>
        <w:t>50%</w:t>
      </w:r>
      <w:r w:rsidRPr="00E84DE4">
        <w:rPr>
          <w:rFonts w:ascii="Arial" w:eastAsia="標楷體" w:hAnsi="Arial" w:cs="Arial"/>
        </w:rPr>
        <w:t>，若權益比率為</w:t>
      </w:r>
      <w:r w:rsidRPr="00E84DE4">
        <w:rPr>
          <w:rFonts w:ascii="Arial" w:eastAsia="標楷體" w:hAnsi="Arial" w:cs="Arial"/>
        </w:rPr>
        <w:t>50%</w:t>
      </w:r>
      <w:r w:rsidRPr="00E84DE4">
        <w:rPr>
          <w:rFonts w:ascii="Arial" w:eastAsia="標楷體" w:hAnsi="Arial" w:cs="Arial"/>
        </w:rPr>
        <w:t>，則本期淨利率為若干？</w:t>
      </w:r>
    </w:p>
    <w:p w:rsidR="002A51DB" w:rsidRPr="008C6165"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8C6165">
        <w:rPr>
          <w:rFonts w:ascii="Arial" w:eastAsia="標楷體" w:hAnsi="Arial" w:cs="Arial"/>
        </w:rPr>
        <w:t>12.5%</w:t>
      </w:r>
      <w:r>
        <w:rPr>
          <w:rFonts w:ascii="Arial" w:eastAsia="標楷體" w:hAnsi="Arial" w:cs="Arial"/>
        </w:rPr>
        <w:tab/>
        <w:t>(B)</w:t>
      </w:r>
      <w:r w:rsidRPr="008C6165">
        <w:rPr>
          <w:rFonts w:ascii="Arial" w:eastAsia="標楷體" w:hAnsi="Arial" w:cs="Arial"/>
        </w:rPr>
        <w:t>7.5%</w:t>
      </w:r>
      <w:r>
        <w:rPr>
          <w:rFonts w:ascii="Arial" w:eastAsia="標楷體" w:hAnsi="Arial" w:cs="Arial"/>
        </w:rPr>
        <w:tab/>
        <w:t>(C)</w:t>
      </w:r>
      <w:r w:rsidRPr="008C6165">
        <w:rPr>
          <w:rFonts w:ascii="Arial" w:eastAsia="標楷體" w:hAnsi="Arial" w:cs="Arial"/>
        </w:rPr>
        <w:t>6.25%</w:t>
      </w:r>
      <w:r>
        <w:rPr>
          <w:rFonts w:ascii="Arial" w:eastAsia="標楷體" w:hAnsi="Arial" w:cs="Arial"/>
        </w:rPr>
        <w:tab/>
        <w:t>(D)</w:t>
      </w:r>
      <w:r w:rsidRPr="008C6165">
        <w:rPr>
          <w:rFonts w:ascii="Arial" w:eastAsia="標楷體" w:hAnsi="Arial" w:cs="Arial"/>
        </w:rPr>
        <w:t>4%</w:t>
      </w:r>
    </w:p>
    <w:p w:rsidR="002A51DB" w:rsidRPr="008C6165" w:rsidRDefault="002A51DB" w:rsidP="00366E80">
      <w:pPr>
        <w:numPr>
          <w:ilvl w:val="0"/>
          <w:numId w:val="9"/>
        </w:numPr>
        <w:snapToGrid w:val="0"/>
        <w:spacing w:before="60" w:line="300" w:lineRule="exact"/>
        <w:ind w:left="482" w:hanging="482"/>
        <w:rPr>
          <w:rFonts w:ascii="Arial" w:eastAsia="標楷體" w:hAnsi="Arial" w:cs="Arial"/>
        </w:rPr>
      </w:pPr>
      <w:r w:rsidRPr="008C6165">
        <w:rPr>
          <w:rFonts w:ascii="Arial" w:eastAsia="標楷體" w:hAnsi="Arial" w:cs="Arial"/>
        </w:rPr>
        <w:t>某公司之應收帳款週轉率為</w:t>
      </w:r>
      <w:r w:rsidRPr="008C6165">
        <w:rPr>
          <w:rFonts w:ascii="Arial" w:eastAsia="標楷體" w:hAnsi="Arial" w:cs="Arial"/>
        </w:rPr>
        <w:t>10</w:t>
      </w:r>
      <w:r w:rsidRPr="008C6165">
        <w:rPr>
          <w:rFonts w:ascii="Arial" w:eastAsia="標楷體" w:hAnsi="Arial" w:cs="Arial"/>
        </w:rPr>
        <w:t>次，平均應收帳款餘額為</w:t>
      </w:r>
      <w:r w:rsidRPr="008C6165">
        <w:rPr>
          <w:rFonts w:ascii="Arial" w:eastAsia="標楷體" w:hAnsi="Arial" w:cs="Arial"/>
        </w:rPr>
        <w:t>$300,000</w:t>
      </w:r>
      <w:r w:rsidRPr="008C6165">
        <w:rPr>
          <w:rFonts w:ascii="Arial" w:eastAsia="標楷體" w:hAnsi="Arial" w:cs="Arial"/>
        </w:rPr>
        <w:t>，則該期之淨賒銷金額為：</w:t>
      </w:r>
    </w:p>
    <w:p w:rsidR="002A51DB" w:rsidRPr="008C6165"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8C6165">
        <w:rPr>
          <w:rFonts w:ascii="Arial" w:eastAsia="標楷體" w:hAnsi="Arial" w:cs="Arial"/>
        </w:rPr>
        <w:t>$30,000</w:t>
      </w:r>
      <w:r>
        <w:rPr>
          <w:rFonts w:ascii="Arial" w:eastAsia="標楷體" w:hAnsi="Arial" w:cs="Arial"/>
        </w:rPr>
        <w:tab/>
        <w:t>(B)</w:t>
      </w:r>
      <w:r w:rsidRPr="008C6165">
        <w:rPr>
          <w:rFonts w:ascii="Arial" w:eastAsia="標楷體" w:hAnsi="Arial" w:cs="Arial"/>
        </w:rPr>
        <w:t>$3,000,000</w:t>
      </w:r>
      <w:r>
        <w:rPr>
          <w:rFonts w:ascii="Arial" w:eastAsia="標楷體" w:hAnsi="Arial" w:cs="Arial"/>
        </w:rPr>
        <w:tab/>
        <w:t>(C)</w:t>
      </w:r>
      <w:r w:rsidRPr="008C6165">
        <w:rPr>
          <w:rFonts w:ascii="Arial" w:eastAsia="標楷體" w:hAnsi="Arial" w:cs="Arial"/>
        </w:rPr>
        <w:t>$360,000</w:t>
      </w:r>
      <w:r>
        <w:rPr>
          <w:rFonts w:ascii="Arial" w:eastAsia="標楷體" w:hAnsi="Arial" w:cs="Arial"/>
        </w:rPr>
        <w:tab/>
        <w:t>(D)</w:t>
      </w:r>
      <w:r w:rsidRPr="008C6165">
        <w:rPr>
          <w:rFonts w:ascii="Arial" w:eastAsia="標楷體" w:hAnsi="Arial" w:cs="Arial"/>
        </w:rPr>
        <w:t>選項</w:t>
      </w:r>
      <w:r>
        <w:rPr>
          <w:rFonts w:ascii="Arial" w:eastAsia="標楷體" w:hAnsi="Arial" w:cs="Arial"/>
        </w:rPr>
        <w:t>(A)(B)(C)</w:t>
      </w:r>
      <w:r w:rsidRPr="008C6165">
        <w:rPr>
          <w:rFonts w:ascii="Arial" w:eastAsia="標楷體" w:hAnsi="Arial" w:cs="Arial"/>
        </w:rPr>
        <w:t>皆非</w:t>
      </w:r>
    </w:p>
    <w:p w:rsidR="002A51DB" w:rsidRPr="005E6E57" w:rsidRDefault="002A51DB" w:rsidP="00366E80">
      <w:pPr>
        <w:numPr>
          <w:ilvl w:val="0"/>
          <w:numId w:val="9"/>
        </w:numPr>
        <w:snapToGrid w:val="0"/>
        <w:spacing w:before="60" w:line="300" w:lineRule="exact"/>
        <w:rPr>
          <w:rFonts w:ascii="Arial" w:eastAsia="標楷體" w:hAnsi="Arial" w:cs="Arial"/>
        </w:rPr>
      </w:pPr>
      <w:r w:rsidRPr="005E6E57">
        <w:rPr>
          <w:rFonts w:ascii="Arial" w:eastAsia="標楷體" w:hAnsi="Arial" w:cs="Arial" w:hint="eastAsia"/>
        </w:rPr>
        <w:t>關於或有事項發生的可能性中的「很有可能」是指：</w:t>
      </w:r>
    </w:p>
    <w:p w:rsidR="002A51DB" w:rsidRDefault="002A51DB" w:rsidP="002A51DB">
      <w:pPr>
        <w:tabs>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hint="eastAsia"/>
        </w:rPr>
        <w:t>(</w:t>
      </w:r>
      <w:r>
        <w:rPr>
          <w:rFonts w:ascii="Arial" w:eastAsia="標楷體" w:hAnsi="Arial" w:cs="Arial"/>
        </w:rPr>
        <w:t>A</w:t>
      </w:r>
      <w:r w:rsidRPr="005E6E57">
        <w:rPr>
          <w:rFonts w:ascii="Arial" w:eastAsia="標楷體" w:hAnsi="Arial" w:cs="Arial" w:hint="eastAsia"/>
        </w:rPr>
        <w:t>)</w:t>
      </w:r>
      <w:r w:rsidRPr="005E6E57">
        <w:rPr>
          <w:rFonts w:ascii="Arial" w:eastAsia="標楷體" w:hAnsi="Arial" w:cs="Arial" w:hint="eastAsia"/>
        </w:rPr>
        <w:t>發生機率接近於</w:t>
      </w:r>
      <w:proofErr w:type="gramStart"/>
      <w:r w:rsidRPr="005E6E57">
        <w:rPr>
          <w:rFonts w:ascii="Arial" w:eastAsia="標楷體" w:hAnsi="Arial" w:cs="Arial" w:hint="eastAsia"/>
        </w:rPr>
        <w:t>一</w:t>
      </w:r>
      <w:proofErr w:type="gramEnd"/>
      <w:r>
        <w:rPr>
          <w:rFonts w:ascii="Arial" w:eastAsia="標楷體" w:hAnsi="Arial" w:cs="Arial"/>
        </w:rPr>
        <w:tab/>
      </w:r>
      <w:r>
        <w:rPr>
          <w:rFonts w:ascii="Arial" w:eastAsia="標楷體" w:hAnsi="Arial" w:cs="Arial" w:hint="eastAsia"/>
        </w:rPr>
        <w:t>(</w:t>
      </w:r>
      <w:r>
        <w:rPr>
          <w:rFonts w:ascii="Arial" w:eastAsia="標楷體" w:hAnsi="Arial" w:cs="Arial"/>
        </w:rPr>
        <w:t>B</w:t>
      </w:r>
      <w:r w:rsidRPr="005E6E57">
        <w:rPr>
          <w:rFonts w:ascii="Arial" w:eastAsia="標楷體" w:hAnsi="Arial" w:cs="Arial" w:hint="eastAsia"/>
        </w:rPr>
        <w:t>)</w:t>
      </w:r>
      <w:r w:rsidRPr="005E6E57">
        <w:rPr>
          <w:rFonts w:ascii="Arial" w:eastAsia="標楷體" w:hAnsi="Arial" w:cs="Arial" w:hint="eastAsia"/>
        </w:rPr>
        <w:t>發生的機率超過九成</w:t>
      </w:r>
    </w:p>
    <w:p w:rsidR="002A51DB"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hint="eastAsia"/>
        </w:rPr>
        <w:t>(</w:t>
      </w:r>
      <w:r>
        <w:rPr>
          <w:rFonts w:ascii="Arial" w:eastAsia="標楷體" w:hAnsi="Arial" w:cs="Arial"/>
        </w:rPr>
        <w:t>C</w:t>
      </w:r>
      <w:r w:rsidRPr="005E6E57">
        <w:rPr>
          <w:rFonts w:ascii="Arial" w:eastAsia="標楷體" w:hAnsi="Arial" w:cs="Arial" w:hint="eastAsia"/>
        </w:rPr>
        <w:t>)</w:t>
      </w:r>
      <w:r w:rsidRPr="005E6E57">
        <w:rPr>
          <w:rFonts w:ascii="Arial" w:eastAsia="標楷體" w:hAnsi="Arial" w:cs="Arial" w:hint="eastAsia"/>
        </w:rPr>
        <w:t>發生的可能性大於不發生的可能性</w:t>
      </w:r>
      <w:r>
        <w:rPr>
          <w:rFonts w:ascii="Arial" w:eastAsia="標楷體" w:hAnsi="Arial" w:cs="Arial"/>
        </w:rPr>
        <w:tab/>
      </w:r>
      <w:r>
        <w:rPr>
          <w:rFonts w:ascii="Arial" w:eastAsia="標楷體" w:hAnsi="Arial" w:cs="Arial" w:hint="eastAsia"/>
        </w:rPr>
        <w:t>(</w:t>
      </w:r>
      <w:r>
        <w:rPr>
          <w:rFonts w:ascii="Arial" w:eastAsia="標楷體" w:hAnsi="Arial" w:cs="Arial"/>
        </w:rPr>
        <w:t>D</w:t>
      </w:r>
      <w:r w:rsidRPr="005E6E57">
        <w:rPr>
          <w:rFonts w:ascii="Arial" w:eastAsia="標楷體" w:hAnsi="Arial" w:cs="Arial" w:hint="eastAsia"/>
        </w:rPr>
        <w:t>)</w:t>
      </w:r>
      <w:r w:rsidRPr="005E6E57">
        <w:rPr>
          <w:rFonts w:ascii="Arial" w:eastAsia="標楷體" w:hAnsi="Arial" w:cs="Arial" w:hint="eastAsia"/>
        </w:rPr>
        <w:t>發生的機率超過兩成</w:t>
      </w:r>
    </w:p>
    <w:p w:rsidR="002A51DB" w:rsidRPr="008C6165" w:rsidRDefault="002A51DB" w:rsidP="00366E80">
      <w:pPr>
        <w:numPr>
          <w:ilvl w:val="0"/>
          <w:numId w:val="9"/>
        </w:numPr>
        <w:snapToGrid w:val="0"/>
        <w:spacing w:before="60" w:line="300" w:lineRule="exact"/>
        <w:rPr>
          <w:rFonts w:ascii="Arial" w:eastAsia="標楷體" w:hAnsi="Arial" w:cs="Arial"/>
        </w:rPr>
      </w:pPr>
      <w:r>
        <w:rPr>
          <w:rFonts w:ascii="Arial" w:eastAsia="標楷體" w:hAnsi="Arial" w:cs="Arial"/>
        </w:rPr>
        <w:t>假設使用有效利</w:t>
      </w:r>
      <w:r>
        <w:rPr>
          <w:rFonts w:ascii="Arial" w:eastAsia="標楷體" w:hAnsi="Arial" w:cs="Arial" w:hint="eastAsia"/>
        </w:rPr>
        <w:t>息</w:t>
      </w:r>
      <w:r w:rsidRPr="008C6165">
        <w:rPr>
          <w:rFonts w:ascii="Arial" w:eastAsia="標楷體" w:hAnsi="Arial" w:cs="Arial"/>
        </w:rPr>
        <w:t>法攤銷公司債發行之折、溢價，下列敘述何者為真？</w:t>
      </w:r>
    </w:p>
    <w:p w:rsidR="002A51DB" w:rsidRPr="008161FA" w:rsidRDefault="002A51DB" w:rsidP="002A51DB">
      <w:pPr>
        <w:tabs>
          <w:tab w:val="left" w:pos="2977"/>
          <w:tab w:val="left" w:pos="5387"/>
          <w:tab w:val="left" w:pos="7797"/>
        </w:tabs>
        <w:snapToGrid w:val="0"/>
        <w:spacing w:before="20" w:after="20" w:line="300" w:lineRule="exact"/>
        <w:ind w:firstLine="567"/>
        <w:rPr>
          <w:rFonts w:ascii="Arial" w:eastAsia="標楷體" w:hAnsi="Arial" w:cs="Arial"/>
          <w:sz w:val="23"/>
          <w:szCs w:val="23"/>
        </w:rPr>
      </w:pPr>
      <w:r w:rsidRPr="008161FA">
        <w:rPr>
          <w:rFonts w:ascii="Arial" w:eastAsia="標楷體" w:hAnsi="Arial" w:cs="Arial"/>
          <w:sz w:val="23"/>
          <w:szCs w:val="23"/>
        </w:rPr>
        <w:t>(A)</w:t>
      </w:r>
      <w:r w:rsidRPr="008161FA">
        <w:rPr>
          <w:rFonts w:ascii="Arial" w:eastAsia="標楷體" w:hAnsi="Arial" w:cs="Arial"/>
          <w:sz w:val="23"/>
          <w:szCs w:val="23"/>
        </w:rPr>
        <w:t>若為折價發行，則每期之攤銷額將逐年減少</w:t>
      </w:r>
      <w:r>
        <w:rPr>
          <w:rFonts w:ascii="Arial" w:eastAsia="標楷體" w:hAnsi="Arial" w:cs="Arial" w:hint="eastAsia"/>
          <w:sz w:val="23"/>
          <w:szCs w:val="23"/>
        </w:rPr>
        <w:t xml:space="preserve"> </w:t>
      </w:r>
      <w:r w:rsidRPr="008161FA">
        <w:rPr>
          <w:rFonts w:ascii="Arial" w:eastAsia="標楷體" w:hAnsi="Arial" w:cs="Arial"/>
          <w:sz w:val="23"/>
          <w:szCs w:val="23"/>
        </w:rPr>
        <w:t>(B)</w:t>
      </w:r>
      <w:r w:rsidRPr="008161FA">
        <w:rPr>
          <w:rFonts w:ascii="Arial" w:eastAsia="標楷體" w:hAnsi="Arial" w:cs="Arial"/>
          <w:sz w:val="23"/>
          <w:szCs w:val="23"/>
        </w:rPr>
        <w:t>若為溢價發行，則每期之攤銷額將逐年減少</w:t>
      </w:r>
    </w:p>
    <w:p w:rsidR="002A51DB" w:rsidRPr="008161FA" w:rsidRDefault="002A51DB" w:rsidP="002A51DB">
      <w:pPr>
        <w:tabs>
          <w:tab w:val="left" w:pos="2977"/>
          <w:tab w:val="left" w:pos="5387"/>
          <w:tab w:val="left" w:pos="7797"/>
        </w:tabs>
        <w:snapToGrid w:val="0"/>
        <w:spacing w:before="20" w:after="20" w:line="300" w:lineRule="exact"/>
        <w:ind w:firstLine="567"/>
        <w:rPr>
          <w:rFonts w:ascii="Arial" w:eastAsia="標楷體" w:hAnsi="Arial" w:cs="Arial"/>
          <w:sz w:val="23"/>
          <w:szCs w:val="23"/>
        </w:rPr>
      </w:pPr>
      <w:r w:rsidRPr="008161FA">
        <w:rPr>
          <w:rFonts w:ascii="Arial" w:eastAsia="標楷體" w:hAnsi="Arial" w:cs="Arial"/>
          <w:sz w:val="23"/>
          <w:szCs w:val="23"/>
        </w:rPr>
        <w:t>(C)</w:t>
      </w:r>
      <w:r w:rsidRPr="008161FA">
        <w:rPr>
          <w:rFonts w:ascii="Arial" w:eastAsia="標楷體" w:hAnsi="Arial" w:cs="Arial"/>
          <w:sz w:val="23"/>
          <w:szCs w:val="23"/>
        </w:rPr>
        <w:t>若為溢價發行，則每期之攤銷額將一律相等</w:t>
      </w:r>
      <w:r>
        <w:rPr>
          <w:rFonts w:ascii="Arial" w:eastAsia="標楷體" w:hAnsi="Arial" w:cs="Arial" w:hint="eastAsia"/>
          <w:sz w:val="23"/>
          <w:szCs w:val="23"/>
        </w:rPr>
        <w:t xml:space="preserve"> </w:t>
      </w:r>
      <w:r w:rsidRPr="008161FA">
        <w:rPr>
          <w:rFonts w:ascii="Arial" w:eastAsia="標楷體" w:hAnsi="Arial" w:cs="Arial"/>
          <w:sz w:val="23"/>
          <w:szCs w:val="23"/>
        </w:rPr>
        <w:t>(D)</w:t>
      </w:r>
      <w:r w:rsidRPr="008161FA">
        <w:rPr>
          <w:rFonts w:ascii="Arial" w:eastAsia="標楷體" w:hAnsi="Arial" w:cs="Arial"/>
          <w:sz w:val="23"/>
          <w:szCs w:val="23"/>
        </w:rPr>
        <w:t>不論折價或溢價發行，每期之攤銷額將逐年增加</w:t>
      </w:r>
    </w:p>
    <w:p w:rsidR="002A51DB" w:rsidRPr="008C6165" w:rsidRDefault="002A51DB" w:rsidP="00366E80">
      <w:pPr>
        <w:numPr>
          <w:ilvl w:val="0"/>
          <w:numId w:val="9"/>
        </w:numPr>
        <w:snapToGrid w:val="0"/>
        <w:spacing w:before="60" w:line="300" w:lineRule="exact"/>
        <w:ind w:left="482" w:hanging="482"/>
        <w:rPr>
          <w:rFonts w:ascii="Arial" w:eastAsia="標楷體" w:hAnsi="Arial" w:cs="Arial"/>
        </w:rPr>
      </w:pPr>
      <w:r w:rsidRPr="008C6165">
        <w:rPr>
          <w:rFonts w:ascii="Arial" w:eastAsia="標楷體" w:hAnsi="Arial" w:cs="Arial"/>
        </w:rPr>
        <w:t>以下關於營運資金的說明何者正確？</w:t>
      </w:r>
    </w:p>
    <w:p w:rsidR="002A51DB" w:rsidRPr="008C6165"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8C6165">
        <w:rPr>
          <w:rFonts w:ascii="Arial" w:eastAsia="標楷體" w:hAnsi="Arial" w:cs="Arial"/>
        </w:rPr>
        <w:t>若兩家公司有相同的營運資金，則兩家企業有相同的流動性</w:t>
      </w:r>
    </w:p>
    <w:p w:rsidR="002A51DB" w:rsidRPr="008C6165"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sidRPr="008C6165">
        <w:rPr>
          <w:rFonts w:ascii="Arial" w:eastAsia="標楷體" w:hAnsi="Arial" w:cs="Arial"/>
        </w:rPr>
        <w:t>若相同公司前後兩期之營運資金相同，則代表前後期的流動性完全相等</w:t>
      </w:r>
    </w:p>
    <w:p w:rsidR="002A51DB" w:rsidRPr="008C6165"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Pr="008C6165">
        <w:rPr>
          <w:rFonts w:ascii="Arial" w:eastAsia="標楷體" w:hAnsi="Arial" w:cs="Arial"/>
        </w:rPr>
        <w:t>選項</w:t>
      </w:r>
      <w:r>
        <w:rPr>
          <w:rFonts w:ascii="Arial" w:eastAsia="標楷體" w:hAnsi="Arial" w:cs="Arial"/>
        </w:rPr>
        <w:t>(A)</w:t>
      </w:r>
      <w:r w:rsidRPr="008C6165">
        <w:rPr>
          <w:rFonts w:ascii="Arial" w:eastAsia="標楷體" w:hAnsi="Arial" w:cs="Arial"/>
        </w:rPr>
        <w:t>與</w:t>
      </w:r>
      <w:r>
        <w:rPr>
          <w:rFonts w:ascii="Arial" w:eastAsia="標楷體" w:hAnsi="Arial" w:cs="Arial"/>
        </w:rPr>
        <w:t>(B)</w:t>
      </w:r>
      <w:r w:rsidRPr="008C6165">
        <w:rPr>
          <w:rFonts w:ascii="Arial" w:eastAsia="標楷體" w:hAnsi="Arial" w:cs="Arial"/>
        </w:rPr>
        <w:t>均正確</w:t>
      </w:r>
    </w:p>
    <w:p w:rsidR="002A51DB" w:rsidRPr="008C6165"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sidRPr="008C6165">
        <w:rPr>
          <w:rFonts w:ascii="Arial" w:eastAsia="標楷體" w:hAnsi="Arial" w:cs="Arial"/>
        </w:rPr>
        <w:t>選項</w:t>
      </w:r>
      <w:r>
        <w:rPr>
          <w:rFonts w:ascii="Arial" w:eastAsia="標楷體" w:hAnsi="Arial" w:cs="Arial"/>
        </w:rPr>
        <w:t>(A)</w:t>
      </w:r>
      <w:r w:rsidRPr="008C6165">
        <w:rPr>
          <w:rFonts w:ascii="Arial" w:eastAsia="標楷體" w:hAnsi="Arial" w:cs="Arial"/>
        </w:rPr>
        <w:t>與</w:t>
      </w:r>
      <w:r>
        <w:rPr>
          <w:rFonts w:ascii="Arial" w:eastAsia="標楷體" w:hAnsi="Arial" w:cs="Arial"/>
        </w:rPr>
        <w:t>(B)</w:t>
      </w:r>
      <w:proofErr w:type="gramStart"/>
      <w:r w:rsidRPr="008C6165">
        <w:rPr>
          <w:rFonts w:ascii="Arial" w:eastAsia="標楷體" w:hAnsi="Arial" w:cs="Arial"/>
        </w:rPr>
        <w:t>均不正確</w:t>
      </w:r>
      <w:proofErr w:type="gramEnd"/>
    </w:p>
    <w:p w:rsidR="002A51DB" w:rsidRPr="008C6165" w:rsidRDefault="002A51DB" w:rsidP="00366E80">
      <w:pPr>
        <w:numPr>
          <w:ilvl w:val="0"/>
          <w:numId w:val="9"/>
        </w:numPr>
        <w:snapToGrid w:val="0"/>
        <w:spacing w:before="60" w:line="300" w:lineRule="exact"/>
        <w:ind w:left="482" w:hanging="482"/>
        <w:rPr>
          <w:rFonts w:ascii="Arial" w:eastAsia="標楷體" w:hAnsi="Arial" w:cs="Arial"/>
        </w:rPr>
      </w:pPr>
      <w:r w:rsidRPr="008C6165">
        <w:rPr>
          <w:rFonts w:ascii="Arial" w:eastAsia="標楷體" w:hAnsi="Arial" w:cs="Arial"/>
        </w:rPr>
        <w:t>以下敘述何者不正確？</w:t>
      </w:r>
    </w:p>
    <w:p w:rsidR="002A51DB" w:rsidRPr="008C6165"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8C6165">
        <w:rPr>
          <w:rFonts w:ascii="Arial" w:eastAsia="標楷體" w:hAnsi="Arial" w:cs="Arial"/>
        </w:rPr>
        <w:t>營運槓桿程度</w:t>
      </w:r>
      <w:r w:rsidRPr="008C6165">
        <w:rPr>
          <w:rFonts w:ascii="Arial" w:eastAsia="標楷體" w:hAnsi="Arial" w:cs="Arial"/>
        </w:rPr>
        <w:t>(DOL)</w:t>
      </w:r>
      <w:r w:rsidRPr="008C6165">
        <w:rPr>
          <w:rFonts w:ascii="Arial" w:eastAsia="標楷體" w:hAnsi="Arial" w:cs="Arial"/>
        </w:rPr>
        <w:t>＝息前及稅前盈餘</w:t>
      </w:r>
      <w:r w:rsidRPr="008C6165">
        <w:rPr>
          <w:rFonts w:ascii="Arial" w:eastAsia="標楷體" w:hAnsi="Arial" w:cs="Arial"/>
        </w:rPr>
        <w:t>(EBIT)</w:t>
      </w:r>
      <w:r w:rsidRPr="008C6165">
        <w:rPr>
          <w:rFonts w:ascii="Arial" w:eastAsia="標楷體" w:hAnsi="Arial" w:cs="Arial"/>
        </w:rPr>
        <w:t>變動百分比</w:t>
      </w:r>
      <w:r w:rsidRPr="008C6165">
        <w:rPr>
          <w:rFonts w:ascii="Arial" w:eastAsia="標楷體" w:hAnsi="Arial" w:cs="Arial"/>
        </w:rPr>
        <w:t>÷</w:t>
      </w:r>
      <w:r w:rsidRPr="008C6165">
        <w:rPr>
          <w:rFonts w:ascii="Arial" w:eastAsia="標楷體" w:hAnsi="Arial" w:cs="Arial"/>
        </w:rPr>
        <w:t>銷貨收入變動百分比</w:t>
      </w:r>
    </w:p>
    <w:p w:rsidR="002A51DB" w:rsidRPr="008C6165"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sidRPr="008C6165">
        <w:rPr>
          <w:rFonts w:ascii="Arial" w:eastAsia="標楷體" w:hAnsi="Arial" w:cs="Arial"/>
        </w:rPr>
        <w:t>營運槓桿程度</w:t>
      </w:r>
      <w:r w:rsidRPr="008C6165">
        <w:rPr>
          <w:rFonts w:ascii="Arial" w:eastAsia="標楷體" w:hAnsi="Arial" w:cs="Arial"/>
        </w:rPr>
        <w:t>(DOL)</w:t>
      </w:r>
      <w:r w:rsidRPr="008C6165">
        <w:rPr>
          <w:rFonts w:ascii="Arial" w:eastAsia="標楷體" w:hAnsi="Arial" w:cs="Arial"/>
        </w:rPr>
        <w:t>＝〔</w:t>
      </w:r>
      <w:r w:rsidRPr="008C6165">
        <w:rPr>
          <w:rFonts w:ascii="Arial" w:eastAsia="標楷體" w:hAnsi="Arial" w:cs="Arial"/>
        </w:rPr>
        <w:t>(1</w:t>
      </w:r>
      <w:r w:rsidRPr="008C6165">
        <w:rPr>
          <w:rFonts w:ascii="Arial" w:eastAsia="標楷體" w:hAnsi="Arial" w:cs="Arial"/>
        </w:rPr>
        <w:t>－固定成本率</w:t>
      </w:r>
      <w:r w:rsidRPr="008C6165">
        <w:rPr>
          <w:rFonts w:ascii="Arial" w:eastAsia="標楷體" w:hAnsi="Arial" w:cs="Arial"/>
        </w:rPr>
        <w:t>)×</w:t>
      </w:r>
      <w:r w:rsidRPr="008C6165">
        <w:rPr>
          <w:rFonts w:ascii="Arial" w:eastAsia="標楷體" w:hAnsi="Arial" w:cs="Arial"/>
        </w:rPr>
        <w:t>銷貨收入〕</w:t>
      </w:r>
      <w:r w:rsidRPr="008C6165">
        <w:rPr>
          <w:rFonts w:ascii="Arial" w:eastAsia="標楷體" w:hAnsi="Arial" w:cs="Arial"/>
        </w:rPr>
        <w:t>÷EBIT</w:t>
      </w:r>
    </w:p>
    <w:p w:rsidR="002A51DB" w:rsidRPr="008C6165"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Pr="008C6165">
        <w:rPr>
          <w:rFonts w:ascii="Arial" w:eastAsia="標楷體" w:hAnsi="Arial" w:cs="Arial"/>
        </w:rPr>
        <w:t>財務槓桿程度</w:t>
      </w:r>
      <w:r w:rsidRPr="008C6165">
        <w:rPr>
          <w:rFonts w:ascii="Arial" w:eastAsia="標楷體" w:hAnsi="Arial" w:cs="Arial"/>
        </w:rPr>
        <w:t>(DFL)</w:t>
      </w:r>
      <w:r w:rsidRPr="008C6165">
        <w:rPr>
          <w:rFonts w:ascii="Arial" w:eastAsia="標楷體" w:hAnsi="Arial" w:cs="Arial"/>
        </w:rPr>
        <w:t>＝每股盈餘</w:t>
      </w:r>
      <w:r w:rsidRPr="008C6165">
        <w:rPr>
          <w:rFonts w:ascii="Arial" w:eastAsia="標楷體" w:hAnsi="Arial" w:cs="Arial"/>
        </w:rPr>
        <w:t>(EPS)</w:t>
      </w:r>
      <w:r w:rsidRPr="008C6165">
        <w:rPr>
          <w:rFonts w:ascii="Arial" w:eastAsia="標楷體" w:hAnsi="Arial" w:cs="Arial"/>
        </w:rPr>
        <w:t>變動百分比</w:t>
      </w:r>
      <w:r w:rsidRPr="008C6165">
        <w:rPr>
          <w:rFonts w:ascii="Arial" w:eastAsia="標楷體" w:hAnsi="Arial" w:cs="Arial"/>
        </w:rPr>
        <w:t>÷EBIT</w:t>
      </w:r>
      <w:r w:rsidRPr="008C6165">
        <w:rPr>
          <w:rFonts w:ascii="Arial" w:eastAsia="標楷體" w:hAnsi="Arial" w:cs="Arial"/>
        </w:rPr>
        <w:t>變動百分比</w:t>
      </w:r>
    </w:p>
    <w:p w:rsidR="002A51DB" w:rsidRPr="008C6165"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sidRPr="008C6165">
        <w:rPr>
          <w:rFonts w:ascii="Arial" w:eastAsia="標楷體" w:hAnsi="Arial" w:cs="Arial"/>
        </w:rPr>
        <w:t>總槓桿程度</w:t>
      </w:r>
      <w:r w:rsidRPr="008C6165">
        <w:rPr>
          <w:rFonts w:ascii="Arial" w:eastAsia="標楷體" w:hAnsi="Arial" w:cs="Arial"/>
        </w:rPr>
        <w:t>(DTL)</w:t>
      </w:r>
      <w:r w:rsidRPr="008C6165">
        <w:rPr>
          <w:rFonts w:ascii="Arial" w:eastAsia="標楷體" w:hAnsi="Arial" w:cs="Arial"/>
        </w:rPr>
        <w:t>＝</w:t>
      </w:r>
      <w:r w:rsidRPr="008C6165">
        <w:rPr>
          <w:rFonts w:ascii="Arial" w:eastAsia="標楷體" w:hAnsi="Arial" w:cs="Arial"/>
        </w:rPr>
        <w:t>EPS</w:t>
      </w:r>
      <w:r w:rsidRPr="008C6165">
        <w:rPr>
          <w:rFonts w:ascii="Arial" w:eastAsia="標楷體" w:hAnsi="Arial" w:cs="Arial"/>
        </w:rPr>
        <w:t>變動幅度</w:t>
      </w:r>
      <w:r w:rsidRPr="008C6165">
        <w:rPr>
          <w:rFonts w:ascii="Arial" w:eastAsia="標楷體" w:hAnsi="Arial" w:cs="Arial"/>
        </w:rPr>
        <w:t>÷</w:t>
      </w:r>
      <w:r w:rsidRPr="008C6165">
        <w:rPr>
          <w:rFonts w:ascii="Arial" w:eastAsia="標楷體" w:hAnsi="Arial" w:cs="Arial"/>
        </w:rPr>
        <w:t>銷貨收入變動百分比</w:t>
      </w:r>
    </w:p>
    <w:p w:rsidR="002A51DB" w:rsidRPr="008C6165" w:rsidRDefault="002A51DB" w:rsidP="00366E80">
      <w:pPr>
        <w:numPr>
          <w:ilvl w:val="0"/>
          <w:numId w:val="9"/>
        </w:numPr>
        <w:snapToGrid w:val="0"/>
        <w:spacing w:before="60" w:line="300" w:lineRule="exact"/>
        <w:ind w:left="482" w:hanging="482"/>
        <w:rPr>
          <w:rFonts w:ascii="Arial" w:eastAsia="標楷體" w:hAnsi="Arial" w:cs="Arial"/>
        </w:rPr>
      </w:pPr>
      <w:r w:rsidRPr="008C6165">
        <w:rPr>
          <w:rFonts w:ascii="Arial" w:eastAsia="標楷體" w:hAnsi="Arial" w:cs="Arial"/>
        </w:rPr>
        <w:t>企業管理當局發現財務預測有錯誤時：</w:t>
      </w:r>
    </w:p>
    <w:p w:rsidR="002A51DB" w:rsidRPr="008C6165" w:rsidRDefault="002A51DB" w:rsidP="002A51DB">
      <w:pPr>
        <w:tabs>
          <w:tab w:val="left" w:pos="2977"/>
          <w:tab w:val="left" w:pos="5387"/>
          <w:tab w:val="left" w:pos="7797"/>
        </w:tabs>
        <w:snapToGrid w:val="0"/>
        <w:spacing w:before="20" w:after="20" w:line="300" w:lineRule="exact"/>
        <w:ind w:leftChars="216" w:left="868" w:hanging="350"/>
        <w:rPr>
          <w:rFonts w:ascii="Arial" w:eastAsia="標楷體" w:hAnsi="Arial" w:cs="Arial"/>
        </w:rPr>
      </w:pPr>
      <w:r>
        <w:rPr>
          <w:rFonts w:ascii="Arial" w:eastAsia="標楷體" w:hAnsi="Arial" w:cs="Arial"/>
        </w:rPr>
        <w:t>(A)</w:t>
      </w:r>
      <w:r>
        <w:rPr>
          <w:rFonts w:ascii="Arial" w:eastAsia="標楷體" w:hAnsi="Arial" w:cs="Arial"/>
        </w:rPr>
        <w:t>應先考慮是否誤導使用者之判斷</w:t>
      </w:r>
      <w:r>
        <w:rPr>
          <w:rFonts w:ascii="Arial" w:eastAsia="標楷體" w:hAnsi="Arial" w:cs="Arial" w:hint="eastAsia"/>
        </w:rPr>
        <w:t>，</w:t>
      </w:r>
      <w:r w:rsidRPr="008C6165">
        <w:rPr>
          <w:rFonts w:ascii="Arial" w:eastAsia="標楷體" w:hAnsi="Arial" w:cs="Arial"/>
        </w:rPr>
        <w:t>如有誤導之可能性時，應公告說明該錯誤及原發布之資訊並不適合使用，並儘速重新公告修正後之預測資訊</w:t>
      </w:r>
    </w:p>
    <w:p w:rsidR="002A51DB" w:rsidRPr="008C6165" w:rsidRDefault="002A51DB" w:rsidP="002A51DB">
      <w:pPr>
        <w:tabs>
          <w:tab w:val="left" w:pos="2977"/>
          <w:tab w:val="left" w:pos="5387"/>
          <w:tab w:val="left" w:pos="7797"/>
        </w:tabs>
        <w:snapToGrid w:val="0"/>
        <w:spacing w:before="20" w:after="20" w:line="300" w:lineRule="exact"/>
        <w:ind w:leftChars="216" w:left="868" w:hanging="350"/>
        <w:rPr>
          <w:rFonts w:ascii="Arial" w:eastAsia="標楷體" w:hAnsi="Arial" w:cs="Arial"/>
        </w:rPr>
      </w:pPr>
      <w:r>
        <w:rPr>
          <w:rFonts w:ascii="Arial" w:eastAsia="標楷體" w:hAnsi="Arial" w:cs="Arial"/>
        </w:rPr>
        <w:t>(B)</w:t>
      </w:r>
      <w:r w:rsidRPr="008C6165">
        <w:rPr>
          <w:rFonts w:ascii="Arial" w:eastAsia="標楷體" w:hAnsi="Arial" w:cs="Arial"/>
        </w:rPr>
        <w:t>無需考慮是否誤導使用者之判斷，應公告說明該錯誤及原發布之資訊並不適合使用，並儘速重新公告修正後之預測資訊</w:t>
      </w:r>
    </w:p>
    <w:p w:rsidR="002A51DB" w:rsidRPr="008C6165" w:rsidRDefault="002A51DB" w:rsidP="002A51DB">
      <w:pPr>
        <w:tabs>
          <w:tab w:val="left" w:pos="2977"/>
          <w:tab w:val="left" w:pos="5387"/>
          <w:tab w:val="left" w:pos="7797"/>
        </w:tabs>
        <w:snapToGrid w:val="0"/>
        <w:spacing w:before="20" w:after="20" w:line="300" w:lineRule="exact"/>
        <w:ind w:leftChars="216" w:left="868" w:hanging="350"/>
        <w:rPr>
          <w:rFonts w:ascii="Arial" w:eastAsia="標楷體" w:hAnsi="Arial" w:cs="Arial"/>
        </w:rPr>
      </w:pPr>
      <w:r>
        <w:rPr>
          <w:rFonts w:ascii="Arial" w:eastAsia="標楷體" w:hAnsi="Arial" w:cs="Arial"/>
        </w:rPr>
        <w:t>(C)</w:t>
      </w:r>
      <w:r w:rsidRPr="008C6165">
        <w:rPr>
          <w:rFonts w:ascii="Arial" w:eastAsia="標楷體" w:hAnsi="Arial" w:cs="Arial"/>
        </w:rPr>
        <w:t>應先考慮是否誤導使用者之判斷，如無誤導之可能性時，則僅公告說明該錯誤及原發布之資訊已不適合使用即可，而無須重新公告修正後之預測資訊</w:t>
      </w:r>
    </w:p>
    <w:p w:rsidR="002A51DB" w:rsidRDefault="002A51DB" w:rsidP="002A51DB">
      <w:pPr>
        <w:tabs>
          <w:tab w:val="left" w:pos="2977"/>
          <w:tab w:val="left" w:pos="5387"/>
          <w:tab w:val="left" w:pos="7797"/>
        </w:tabs>
        <w:snapToGrid w:val="0"/>
        <w:spacing w:before="20" w:after="20" w:line="300" w:lineRule="exact"/>
        <w:ind w:leftChars="216" w:left="868" w:hanging="350"/>
        <w:rPr>
          <w:rFonts w:ascii="Arial" w:eastAsia="標楷體" w:hAnsi="Arial" w:cs="Arial"/>
        </w:rPr>
      </w:pPr>
      <w:r>
        <w:rPr>
          <w:rFonts w:ascii="Arial" w:eastAsia="標楷體" w:hAnsi="Arial" w:cs="Arial"/>
        </w:rPr>
        <w:t>(D)</w:t>
      </w:r>
      <w:r w:rsidRPr="008C6165">
        <w:rPr>
          <w:rFonts w:ascii="Arial" w:eastAsia="標楷體" w:hAnsi="Arial" w:cs="Arial"/>
        </w:rPr>
        <w:t>由其簽證會計師決定是否重新公告修正後之預測資訊</w:t>
      </w:r>
    </w:p>
    <w:p w:rsidR="00687B9D" w:rsidRDefault="00687B9D" w:rsidP="002A51DB">
      <w:pPr>
        <w:tabs>
          <w:tab w:val="left" w:pos="2977"/>
          <w:tab w:val="left" w:pos="5387"/>
          <w:tab w:val="left" w:pos="7797"/>
        </w:tabs>
        <w:snapToGrid w:val="0"/>
        <w:spacing w:before="20" w:after="20" w:line="300" w:lineRule="exact"/>
        <w:ind w:leftChars="216" w:left="868" w:hanging="350"/>
        <w:rPr>
          <w:rFonts w:ascii="Arial" w:eastAsia="標楷體" w:hAnsi="Arial" w:cs="Arial"/>
        </w:rPr>
      </w:pPr>
    </w:p>
    <w:p w:rsidR="002A51DB" w:rsidRPr="008C6165" w:rsidRDefault="002A51DB" w:rsidP="00366E80">
      <w:pPr>
        <w:numPr>
          <w:ilvl w:val="0"/>
          <w:numId w:val="9"/>
        </w:numPr>
        <w:snapToGrid w:val="0"/>
        <w:spacing w:before="60" w:line="300" w:lineRule="exact"/>
        <w:ind w:left="482" w:hanging="482"/>
        <w:rPr>
          <w:rFonts w:ascii="Arial" w:eastAsia="標楷體" w:hAnsi="Arial" w:cs="Arial"/>
        </w:rPr>
      </w:pPr>
      <w:r w:rsidRPr="008C6165">
        <w:rPr>
          <w:rFonts w:ascii="Arial" w:eastAsia="標楷體" w:hAnsi="Arial" w:cs="Arial"/>
        </w:rPr>
        <w:lastRenderedPageBreak/>
        <w:t>下列衡量基礎是屬於現時價值</w:t>
      </w:r>
      <w:r w:rsidRPr="008C6165">
        <w:rPr>
          <w:rFonts w:ascii="Arial" w:eastAsia="標楷體" w:hAnsi="Arial" w:cs="Arial"/>
        </w:rPr>
        <w:t>(current value)</w:t>
      </w:r>
      <w:r w:rsidRPr="008C6165">
        <w:rPr>
          <w:rFonts w:ascii="Arial" w:eastAsia="標楷體" w:hAnsi="Arial" w:cs="Arial"/>
        </w:rPr>
        <w:t>之衡量基礎者共有幾項？</w:t>
      </w:r>
    </w:p>
    <w:p w:rsidR="002A51DB" w:rsidRPr="008C6165"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sidRPr="008C6165">
        <w:rPr>
          <w:rFonts w:ascii="Arial" w:eastAsia="標楷體" w:hAnsi="Arial" w:cs="Arial"/>
        </w:rPr>
        <w:t>(</w:t>
      </w:r>
      <w:r>
        <w:rPr>
          <w:rFonts w:ascii="Arial" w:eastAsia="標楷體" w:hAnsi="Arial" w:cs="Arial" w:hint="eastAsia"/>
        </w:rPr>
        <w:t>1</w:t>
      </w:r>
      <w:r w:rsidRPr="008C6165">
        <w:rPr>
          <w:rFonts w:ascii="Arial" w:eastAsia="標楷體" w:hAnsi="Arial" w:cs="Arial"/>
        </w:rPr>
        <w:t>)</w:t>
      </w:r>
      <w:r w:rsidRPr="008C6165">
        <w:rPr>
          <w:rFonts w:ascii="Arial" w:eastAsia="標楷體" w:hAnsi="Arial" w:cs="Arial"/>
        </w:rPr>
        <w:t>歷史成本</w:t>
      </w:r>
      <w:r>
        <w:rPr>
          <w:rFonts w:ascii="Arial" w:eastAsia="標楷體" w:hAnsi="Arial" w:cs="Arial" w:hint="eastAsia"/>
        </w:rPr>
        <w:t>；</w:t>
      </w:r>
      <w:r w:rsidRPr="008C6165">
        <w:rPr>
          <w:rFonts w:ascii="Arial" w:eastAsia="標楷體" w:hAnsi="Arial" w:cs="Arial"/>
        </w:rPr>
        <w:t>(</w:t>
      </w:r>
      <w:r>
        <w:rPr>
          <w:rFonts w:ascii="Arial" w:eastAsia="標楷體" w:hAnsi="Arial" w:cs="Arial" w:hint="eastAsia"/>
        </w:rPr>
        <w:t>2</w:t>
      </w:r>
      <w:r w:rsidRPr="008C6165">
        <w:rPr>
          <w:rFonts w:ascii="Arial" w:eastAsia="標楷體" w:hAnsi="Arial" w:cs="Arial"/>
        </w:rPr>
        <w:t>)</w:t>
      </w:r>
      <w:r w:rsidRPr="008C6165">
        <w:rPr>
          <w:rFonts w:ascii="Arial" w:eastAsia="標楷體" w:hAnsi="Arial" w:cs="Arial"/>
        </w:rPr>
        <w:t>公允價值</w:t>
      </w:r>
      <w:r>
        <w:rPr>
          <w:rFonts w:ascii="Arial" w:eastAsia="標楷體" w:hAnsi="Arial" w:cs="Arial" w:hint="eastAsia"/>
        </w:rPr>
        <w:t>；</w:t>
      </w:r>
      <w:r w:rsidRPr="008C6165">
        <w:rPr>
          <w:rFonts w:ascii="Arial" w:eastAsia="標楷體" w:hAnsi="Arial" w:cs="Arial"/>
        </w:rPr>
        <w:t>(</w:t>
      </w:r>
      <w:r>
        <w:rPr>
          <w:rFonts w:ascii="Arial" w:eastAsia="標楷體" w:hAnsi="Arial" w:cs="Arial" w:hint="eastAsia"/>
        </w:rPr>
        <w:t>3</w:t>
      </w:r>
      <w:r w:rsidRPr="008C6165">
        <w:rPr>
          <w:rFonts w:ascii="Arial" w:eastAsia="標楷體" w:hAnsi="Arial" w:cs="Arial"/>
        </w:rPr>
        <w:t>)</w:t>
      </w:r>
      <w:r w:rsidRPr="008C6165">
        <w:rPr>
          <w:rFonts w:ascii="Arial" w:eastAsia="標楷體" w:hAnsi="Arial" w:cs="Arial"/>
        </w:rPr>
        <w:t>現時成本</w:t>
      </w:r>
      <w:r>
        <w:rPr>
          <w:rFonts w:ascii="Arial" w:eastAsia="標楷體" w:hAnsi="Arial" w:cs="Arial" w:hint="eastAsia"/>
        </w:rPr>
        <w:t>；</w:t>
      </w:r>
      <w:r w:rsidRPr="008C6165">
        <w:rPr>
          <w:rFonts w:ascii="Arial" w:eastAsia="標楷體" w:hAnsi="Arial" w:cs="Arial"/>
        </w:rPr>
        <w:t>(</w:t>
      </w:r>
      <w:r>
        <w:rPr>
          <w:rFonts w:ascii="Arial" w:eastAsia="標楷體" w:hAnsi="Arial" w:cs="Arial" w:hint="eastAsia"/>
        </w:rPr>
        <w:t>4</w:t>
      </w:r>
      <w:r w:rsidRPr="008C6165">
        <w:rPr>
          <w:rFonts w:ascii="Arial" w:eastAsia="標楷體" w:hAnsi="Arial" w:cs="Arial"/>
        </w:rPr>
        <w:t>)</w:t>
      </w:r>
      <w:r w:rsidRPr="008C6165">
        <w:rPr>
          <w:rFonts w:ascii="Arial" w:eastAsia="標楷體" w:hAnsi="Arial" w:cs="Arial"/>
        </w:rPr>
        <w:t>履約價值</w:t>
      </w:r>
      <w:r>
        <w:rPr>
          <w:rFonts w:ascii="Arial" w:eastAsia="標楷體" w:hAnsi="Arial" w:cs="Arial" w:hint="eastAsia"/>
        </w:rPr>
        <w:t>；</w:t>
      </w:r>
      <w:r w:rsidRPr="008C6165">
        <w:rPr>
          <w:rFonts w:ascii="Arial" w:eastAsia="標楷體" w:hAnsi="Arial" w:cs="Arial"/>
        </w:rPr>
        <w:t>(</w:t>
      </w:r>
      <w:r>
        <w:rPr>
          <w:rFonts w:ascii="Arial" w:eastAsia="標楷體" w:hAnsi="Arial" w:cs="Arial" w:hint="eastAsia"/>
        </w:rPr>
        <w:t>5</w:t>
      </w:r>
      <w:r w:rsidRPr="008C6165">
        <w:rPr>
          <w:rFonts w:ascii="Arial" w:eastAsia="標楷體" w:hAnsi="Arial" w:cs="Arial"/>
        </w:rPr>
        <w:t>)</w:t>
      </w:r>
      <w:r w:rsidRPr="008C6165">
        <w:rPr>
          <w:rFonts w:ascii="Arial" w:eastAsia="標楷體" w:hAnsi="Arial" w:cs="Arial"/>
        </w:rPr>
        <w:t>使用價值</w:t>
      </w:r>
      <w:r w:rsidRPr="008C6165">
        <w:rPr>
          <w:rFonts w:ascii="Arial" w:eastAsia="標楷體" w:hAnsi="Arial" w:cs="Arial"/>
        </w:rPr>
        <w:t xml:space="preserve"> </w:t>
      </w:r>
    </w:p>
    <w:p w:rsidR="002A51DB" w:rsidRPr="008C6165"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二</w:t>
      </w:r>
      <w:r w:rsidRPr="008C6165">
        <w:rPr>
          <w:rFonts w:ascii="Arial" w:eastAsia="標楷體" w:hAnsi="Arial" w:cs="Arial"/>
        </w:rPr>
        <w:t>項</w:t>
      </w:r>
      <w:r>
        <w:rPr>
          <w:rFonts w:ascii="Arial" w:eastAsia="標楷體" w:hAnsi="Arial" w:cs="Arial"/>
        </w:rPr>
        <w:tab/>
        <w:t>(B)</w:t>
      </w:r>
      <w:r>
        <w:rPr>
          <w:rFonts w:ascii="Arial" w:eastAsia="標楷體" w:hAnsi="Arial" w:cs="Arial" w:hint="eastAsia"/>
        </w:rPr>
        <w:t>三</w:t>
      </w:r>
      <w:r w:rsidRPr="008C6165">
        <w:rPr>
          <w:rFonts w:ascii="Arial" w:eastAsia="標楷體" w:hAnsi="Arial" w:cs="Arial"/>
        </w:rPr>
        <w:t>項</w:t>
      </w:r>
      <w:r>
        <w:rPr>
          <w:rFonts w:ascii="Arial" w:eastAsia="標楷體" w:hAnsi="Arial" w:cs="Arial"/>
        </w:rPr>
        <w:tab/>
        <w:t>(C)</w:t>
      </w:r>
      <w:r>
        <w:rPr>
          <w:rFonts w:ascii="Arial" w:eastAsia="標楷體" w:hAnsi="Arial" w:cs="Arial" w:hint="eastAsia"/>
        </w:rPr>
        <w:t>四</w:t>
      </w:r>
      <w:r w:rsidRPr="008C6165">
        <w:rPr>
          <w:rFonts w:ascii="Arial" w:eastAsia="標楷體" w:hAnsi="Arial" w:cs="Arial"/>
        </w:rPr>
        <w:t>項</w:t>
      </w:r>
      <w:r>
        <w:rPr>
          <w:rFonts w:ascii="Arial" w:eastAsia="標楷體" w:hAnsi="Arial" w:cs="Arial"/>
        </w:rPr>
        <w:tab/>
        <w:t>(D)</w:t>
      </w:r>
      <w:r>
        <w:rPr>
          <w:rFonts w:ascii="Arial" w:eastAsia="標楷體" w:hAnsi="Arial" w:cs="Arial" w:hint="eastAsia"/>
        </w:rPr>
        <w:t>五</w:t>
      </w:r>
      <w:r w:rsidRPr="008C6165">
        <w:rPr>
          <w:rFonts w:ascii="Arial" w:eastAsia="標楷體" w:hAnsi="Arial" w:cs="Arial"/>
        </w:rPr>
        <w:t>項</w:t>
      </w:r>
    </w:p>
    <w:p w:rsidR="002A51DB" w:rsidRPr="008C6165" w:rsidRDefault="002A51DB" w:rsidP="00366E80">
      <w:pPr>
        <w:numPr>
          <w:ilvl w:val="0"/>
          <w:numId w:val="9"/>
        </w:numPr>
        <w:snapToGrid w:val="0"/>
        <w:spacing w:before="60" w:line="300" w:lineRule="exact"/>
        <w:ind w:left="482" w:hanging="482"/>
        <w:rPr>
          <w:rFonts w:ascii="Arial" w:eastAsia="標楷體" w:hAnsi="Arial" w:cs="Arial"/>
        </w:rPr>
      </w:pPr>
      <w:r w:rsidRPr="008C6165">
        <w:rPr>
          <w:rFonts w:ascii="Arial" w:eastAsia="標楷體" w:hAnsi="Arial" w:cs="Arial"/>
        </w:rPr>
        <w:t>下列何者之會計處理係屬於會影響本期淨利之項目？</w:t>
      </w:r>
      <w:r w:rsidRPr="008C6165">
        <w:rPr>
          <w:rFonts w:ascii="Arial" w:eastAsia="標楷體" w:hAnsi="Arial" w:cs="Arial"/>
        </w:rPr>
        <w:t xml:space="preserve"> </w:t>
      </w:r>
    </w:p>
    <w:p w:rsidR="002A51DB" w:rsidRPr="008C6165" w:rsidRDefault="002A51DB" w:rsidP="002A51DB">
      <w:pPr>
        <w:tabs>
          <w:tab w:val="left" w:pos="2977"/>
          <w:tab w:val="left" w:pos="5387"/>
          <w:tab w:val="left" w:pos="7797"/>
        </w:tabs>
        <w:snapToGrid w:val="0"/>
        <w:spacing w:before="20" w:after="20" w:line="300" w:lineRule="exact"/>
        <w:ind w:rightChars="-70" w:right="-168" w:firstLine="567"/>
        <w:rPr>
          <w:rFonts w:ascii="Arial" w:eastAsia="標楷體" w:hAnsi="Arial" w:cs="Arial"/>
        </w:rPr>
      </w:pPr>
      <w:r w:rsidRPr="008C6165">
        <w:rPr>
          <w:rFonts w:ascii="Arial" w:eastAsia="標楷體" w:hAnsi="Arial" w:cs="Arial"/>
        </w:rPr>
        <w:t>(A)</w:t>
      </w:r>
      <w:r w:rsidRPr="008C6165">
        <w:rPr>
          <w:rFonts w:ascii="Arial" w:eastAsia="標楷體" w:hAnsi="Arial" w:cs="Arial"/>
        </w:rPr>
        <w:t>更正前期財務報表錯誤</w:t>
      </w:r>
      <w:r>
        <w:rPr>
          <w:rFonts w:ascii="Arial" w:eastAsia="標楷體" w:hAnsi="Arial" w:cs="Arial" w:hint="eastAsia"/>
        </w:rPr>
        <w:t xml:space="preserve">    </w:t>
      </w:r>
      <w:r>
        <w:rPr>
          <w:rFonts w:ascii="Arial" w:eastAsia="標楷體" w:hAnsi="Arial" w:cs="Arial"/>
        </w:rPr>
        <w:t xml:space="preserve"> </w:t>
      </w:r>
      <w:r w:rsidRPr="008C6165">
        <w:rPr>
          <w:rFonts w:ascii="Arial" w:eastAsia="標楷體" w:hAnsi="Arial" w:cs="Arial"/>
        </w:rPr>
        <w:t>(B)</w:t>
      </w:r>
      <w:r w:rsidRPr="008C6165">
        <w:rPr>
          <w:rFonts w:ascii="Arial" w:eastAsia="標楷體" w:hAnsi="Arial" w:cs="Arial"/>
        </w:rPr>
        <w:t>因新頒布會計準則規定改變會計政策而追溯調整以前年度損益</w:t>
      </w:r>
    </w:p>
    <w:p w:rsidR="002A51DB" w:rsidRPr="008C6165" w:rsidRDefault="002A51DB" w:rsidP="002A51DB">
      <w:pPr>
        <w:tabs>
          <w:tab w:val="left" w:pos="2977"/>
          <w:tab w:val="left" w:pos="5387"/>
          <w:tab w:val="left" w:pos="7797"/>
        </w:tabs>
        <w:snapToGrid w:val="0"/>
        <w:spacing w:before="20" w:after="20" w:line="300" w:lineRule="exact"/>
        <w:ind w:rightChars="-70" w:right="-168" w:firstLine="567"/>
        <w:rPr>
          <w:rFonts w:ascii="Arial" w:eastAsia="標楷體" w:hAnsi="Arial" w:cs="Arial"/>
        </w:rPr>
      </w:pPr>
      <w:r w:rsidRPr="008C6165">
        <w:rPr>
          <w:rFonts w:ascii="Arial" w:eastAsia="標楷體" w:hAnsi="Arial" w:cs="Arial"/>
        </w:rPr>
        <w:t>(C)</w:t>
      </w:r>
      <w:r w:rsidRPr="008C6165">
        <w:rPr>
          <w:rFonts w:ascii="Arial" w:eastAsia="標楷體" w:hAnsi="Arial" w:cs="Arial"/>
        </w:rPr>
        <w:t>公司改變不動產、廠房及設備之折舊方法</w:t>
      </w:r>
      <w:r>
        <w:rPr>
          <w:rFonts w:ascii="Arial" w:eastAsia="標楷體" w:hAnsi="Arial" w:cs="Arial" w:hint="eastAsia"/>
        </w:rPr>
        <w:t xml:space="preserve">      </w:t>
      </w:r>
      <w:r>
        <w:rPr>
          <w:rFonts w:ascii="Arial" w:eastAsia="標楷體" w:hAnsi="Arial" w:cs="Arial"/>
        </w:rPr>
        <w:t xml:space="preserve">  </w:t>
      </w:r>
      <w:r>
        <w:rPr>
          <w:rFonts w:ascii="Arial" w:eastAsia="標楷體" w:hAnsi="Arial" w:cs="Arial" w:hint="eastAsia"/>
        </w:rPr>
        <w:t xml:space="preserve"> </w:t>
      </w:r>
      <w:r w:rsidRPr="008C6165">
        <w:rPr>
          <w:rFonts w:ascii="Arial" w:eastAsia="標楷體" w:hAnsi="Arial" w:cs="Arial"/>
        </w:rPr>
        <w:t>(D)</w:t>
      </w:r>
      <w:r w:rsidRPr="008C6165">
        <w:rPr>
          <w:rFonts w:ascii="Arial" w:eastAsia="標楷體" w:hAnsi="Arial" w:cs="Arial"/>
        </w:rPr>
        <w:t>存貨計價方法由先進</w:t>
      </w:r>
      <w:proofErr w:type="gramStart"/>
      <w:r w:rsidRPr="008C6165">
        <w:rPr>
          <w:rFonts w:ascii="Arial" w:eastAsia="標楷體" w:hAnsi="Arial" w:cs="Arial"/>
        </w:rPr>
        <w:t>先出法改</w:t>
      </w:r>
      <w:proofErr w:type="gramEnd"/>
      <w:r w:rsidRPr="008C6165">
        <w:rPr>
          <w:rFonts w:ascii="Arial" w:eastAsia="標楷體" w:hAnsi="Arial" w:cs="Arial"/>
        </w:rPr>
        <w:t>為平均法</w:t>
      </w:r>
    </w:p>
    <w:p w:rsidR="002A51DB" w:rsidRPr="008C6165" w:rsidRDefault="002A51DB" w:rsidP="00366E80">
      <w:pPr>
        <w:numPr>
          <w:ilvl w:val="0"/>
          <w:numId w:val="9"/>
        </w:numPr>
        <w:snapToGrid w:val="0"/>
        <w:spacing w:before="60" w:line="300" w:lineRule="exact"/>
        <w:ind w:left="482" w:hanging="482"/>
        <w:jc w:val="both"/>
        <w:rPr>
          <w:rFonts w:ascii="Arial" w:eastAsia="標楷體" w:hAnsi="Arial" w:cs="Arial"/>
        </w:rPr>
      </w:pPr>
      <w:r w:rsidRPr="008C6165">
        <w:rPr>
          <w:rFonts w:ascii="Arial" w:eastAsia="標楷體" w:hAnsi="Arial" w:cs="Arial"/>
        </w:rPr>
        <w:t>甲公司在</w:t>
      </w:r>
      <w:proofErr w:type="gramStart"/>
      <w:r w:rsidRPr="008C6165">
        <w:rPr>
          <w:rFonts w:ascii="Arial" w:eastAsia="標楷體" w:hAnsi="Arial" w:cs="Arial"/>
        </w:rPr>
        <w:t>一</w:t>
      </w:r>
      <w:proofErr w:type="gramEnd"/>
      <w:r w:rsidRPr="008C6165">
        <w:rPr>
          <w:rFonts w:ascii="Arial" w:eastAsia="標楷體" w:hAnsi="Arial" w:cs="Arial"/>
        </w:rPr>
        <w:t>銷售合約中將</w:t>
      </w:r>
      <w:r w:rsidRPr="008C6165">
        <w:rPr>
          <w:rFonts w:ascii="Arial" w:eastAsia="標楷體" w:hAnsi="Arial" w:cs="Arial"/>
        </w:rPr>
        <w:t>A</w:t>
      </w:r>
      <w:r w:rsidRPr="008C6165">
        <w:rPr>
          <w:rFonts w:ascii="Arial" w:eastAsia="標楷體" w:hAnsi="Arial" w:cs="Arial"/>
        </w:rPr>
        <w:t>、</w:t>
      </w:r>
      <w:r w:rsidRPr="008C6165">
        <w:rPr>
          <w:rFonts w:ascii="Arial" w:eastAsia="標楷體" w:hAnsi="Arial" w:cs="Arial"/>
        </w:rPr>
        <w:t>B</w:t>
      </w:r>
      <w:r w:rsidRPr="008C6165">
        <w:rPr>
          <w:rFonts w:ascii="Arial" w:eastAsia="標楷體" w:hAnsi="Arial" w:cs="Arial"/>
        </w:rPr>
        <w:t>、</w:t>
      </w:r>
      <w:r w:rsidRPr="008C6165">
        <w:rPr>
          <w:rFonts w:ascii="Arial" w:eastAsia="標楷體" w:hAnsi="Arial" w:cs="Arial"/>
        </w:rPr>
        <w:t>C</w:t>
      </w:r>
      <w:r w:rsidRPr="008C6165">
        <w:rPr>
          <w:rFonts w:ascii="Arial" w:eastAsia="標楷體" w:hAnsi="Arial" w:cs="Arial"/>
        </w:rPr>
        <w:t>商品以</w:t>
      </w:r>
      <w:r w:rsidRPr="008C6165">
        <w:rPr>
          <w:rFonts w:ascii="Arial" w:eastAsia="標楷體" w:hAnsi="Arial" w:cs="Arial"/>
        </w:rPr>
        <w:t>$570</w:t>
      </w:r>
      <w:r w:rsidRPr="008C6165">
        <w:rPr>
          <w:rFonts w:ascii="Arial" w:eastAsia="標楷體" w:hAnsi="Arial" w:cs="Arial"/>
        </w:rPr>
        <w:t>之價格一起出售，但公司經常個別地單獨銷售</w:t>
      </w:r>
      <w:r w:rsidRPr="008C6165">
        <w:rPr>
          <w:rFonts w:ascii="Arial" w:eastAsia="標楷體" w:hAnsi="Arial" w:cs="Arial"/>
        </w:rPr>
        <w:t>A</w:t>
      </w:r>
      <w:r w:rsidRPr="008C6165">
        <w:rPr>
          <w:rFonts w:ascii="Arial" w:eastAsia="標楷體" w:hAnsi="Arial" w:cs="Arial"/>
        </w:rPr>
        <w:t>、</w:t>
      </w:r>
      <w:r w:rsidRPr="008C6165">
        <w:rPr>
          <w:rFonts w:ascii="Arial" w:eastAsia="標楷體" w:hAnsi="Arial" w:cs="Arial"/>
        </w:rPr>
        <w:t>B</w:t>
      </w:r>
      <w:r w:rsidRPr="008C6165">
        <w:rPr>
          <w:rFonts w:ascii="Arial" w:eastAsia="標楷體" w:hAnsi="Arial" w:cs="Arial"/>
        </w:rPr>
        <w:t>及</w:t>
      </w:r>
      <w:r w:rsidRPr="008C6165">
        <w:rPr>
          <w:rFonts w:ascii="Arial" w:eastAsia="標楷體" w:hAnsi="Arial" w:cs="Arial"/>
        </w:rPr>
        <w:t>C</w:t>
      </w:r>
      <w:r w:rsidRPr="008C6165">
        <w:rPr>
          <w:rFonts w:ascii="Arial" w:eastAsia="標楷體" w:hAnsi="Arial" w:cs="Arial"/>
        </w:rPr>
        <w:t>三項商品，故其單獨</w:t>
      </w:r>
      <w:proofErr w:type="gramStart"/>
      <w:r w:rsidRPr="008C6165">
        <w:rPr>
          <w:rFonts w:ascii="Arial" w:eastAsia="標楷體" w:hAnsi="Arial" w:cs="Arial"/>
        </w:rPr>
        <w:t>售價均係直接</w:t>
      </w:r>
      <w:proofErr w:type="gramEnd"/>
      <w:r w:rsidRPr="008C6165">
        <w:rPr>
          <w:rFonts w:ascii="Arial" w:eastAsia="標楷體" w:hAnsi="Arial" w:cs="Arial"/>
        </w:rPr>
        <w:t>觀察而得，且公司經常以</w:t>
      </w:r>
      <w:r w:rsidRPr="008C6165">
        <w:rPr>
          <w:rFonts w:ascii="Arial" w:eastAsia="標楷體" w:hAnsi="Arial" w:cs="Arial"/>
        </w:rPr>
        <w:t>$420</w:t>
      </w:r>
      <w:r w:rsidRPr="008C6165">
        <w:rPr>
          <w:rFonts w:ascii="Arial" w:eastAsia="標楷體" w:hAnsi="Arial" w:cs="Arial"/>
        </w:rPr>
        <w:t>一起銷售</w:t>
      </w:r>
      <w:r w:rsidRPr="008C6165">
        <w:rPr>
          <w:rFonts w:ascii="Arial" w:eastAsia="標楷體" w:hAnsi="Arial" w:cs="Arial"/>
        </w:rPr>
        <w:t>B</w:t>
      </w:r>
      <w:r w:rsidRPr="008C6165">
        <w:rPr>
          <w:rFonts w:ascii="Arial" w:eastAsia="標楷體" w:hAnsi="Arial" w:cs="Arial"/>
        </w:rPr>
        <w:t>及</w:t>
      </w:r>
      <w:r w:rsidRPr="008C6165">
        <w:rPr>
          <w:rFonts w:ascii="Arial" w:eastAsia="標楷體" w:hAnsi="Arial" w:cs="Arial"/>
        </w:rPr>
        <w:t>C</w:t>
      </w:r>
      <w:r w:rsidRPr="008C6165">
        <w:rPr>
          <w:rFonts w:ascii="Arial" w:eastAsia="標楷體" w:hAnsi="Arial" w:cs="Arial"/>
        </w:rPr>
        <w:t>商品。另</w:t>
      </w:r>
      <w:r w:rsidRPr="008C6165">
        <w:rPr>
          <w:rFonts w:ascii="Arial" w:eastAsia="標楷體" w:hAnsi="Arial" w:cs="Arial"/>
        </w:rPr>
        <w:t>A</w:t>
      </w:r>
      <w:r w:rsidRPr="008C6165">
        <w:rPr>
          <w:rFonts w:ascii="Arial" w:eastAsia="標楷體" w:hAnsi="Arial" w:cs="Arial"/>
        </w:rPr>
        <w:t>、</w:t>
      </w:r>
      <w:r w:rsidRPr="008C6165">
        <w:rPr>
          <w:rFonts w:ascii="Arial" w:eastAsia="標楷體" w:hAnsi="Arial" w:cs="Arial"/>
        </w:rPr>
        <w:t>B</w:t>
      </w:r>
      <w:r w:rsidRPr="008C6165">
        <w:rPr>
          <w:rFonts w:ascii="Arial" w:eastAsia="標楷體" w:hAnsi="Arial" w:cs="Arial"/>
        </w:rPr>
        <w:t>及</w:t>
      </w:r>
      <w:r w:rsidRPr="008C6165">
        <w:rPr>
          <w:rFonts w:ascii="Arial" w:eastAsia="標楷體" w:hAnsi="Arial" w:cs="Arial"/>
        </w:rPr>
        <w:t>C</w:t>
      </w:r>
      <w:r w:rsidRPr="008C6165">
        <w:rPr>
          <w:rFonts w:ascii="Arial" w:eastAsia="標楷體" w:hAnsi="Arial" w:cs="Arial"/>
        </w:rPr>
        <w:t>商品的單獨報價分別為</w:t>
      </w:r>
      <w:r w:rsidRPr="008C6165">
        <w:rPr>
          <w:rFonts w:ascii="Arial" w:eastAsia="標楷體" w:hAnsi="Arial" w:cs="Arial"/>
        </w:rPr>
        <w:t>$150</w:t>
      </w:r>
      <w:r w:rsidRPr="008C6165">
        <w:rPr>
          <w:rFonts w:ascii="Arial" w:eastAsia="標楷體" w:hAnsi="Arial" w:cs="Arial"/>
        </w:rPr>
        <w:t>、</w:t>
      </w:r>
      <w:r w:rsidRPr="008C6165">
        <w:rPr>
          <w:rFonts w:ascii="Arial" w:eastAsia="標楷體" w:hAnsi="Arial" w:cs="Arial"/>
        </w:rPr>
        <w:t>$300</w:t>
      </w:r>
      <w:r w:rsidRPr="008C6165">
        <w:rPr>
          <w:rFonts w:ascii="Arial" w:eastAsia="標楷體" w:hAnsi="Arial" w:cs="Arial"/>
        </w:rPr>
        <w:t>及</w:t>
      </w:r>
      <w:r w:rsidRPr="008C6165">
        <w:rPr>
          <w:rFonts w:ascii="Arial" w:eastAsia="標楷體" w:hAnsi="Arial" w:cs="Arial"/>
        </w:rPr>
        <w:t>$150</w:t>
      </w:r>
      <w:r w:rsidRPr="008C6165">
        <w:rPr>
          <w:rFonts w:ascii="Arial" w:eastAsia="標楷體" w:hAnsi="Arial" w:cs="Arial"/>
        </w:rPr>
        <w:t>，單獨之成本分別為</w:t>
      </w:r>
      <w:r w:rsidRPr="008C6165">
        <w:rPr>
          <w:rFonts w:ascii="Arial" w:eastAsia="標楷體" w:hAnsi="Arial" w:cs="Arial"/>
        </w:rPr>
        <w:t>$120</w:t>
      </w:r>
      <w:r w:rsidRPr="008C6165">
        <w:rPr>
          <w:rFonts w:ascii="Arial" w:eastAsia="標楷體" w:hAnsi="Arial" w:cs="Arial"/>
        </w:rPr>
        <w:t>、</w:t>
      </w:r>
      <w:r w:rsidRPr="008C6165">
        <w:rPr>
          <w:rFonts w:ascii="Arial" w:eastAsia="標楷體" w:hAnsi="Arial" w:cs="Arial"/>
        </w:rPr>
        <w:t>$250</w:t>
      </w:r>
      <w:r w:rsidRPr="008C6165">
        <w:rPr>
          <w:rFonts w:ascii="Arial" w:eastAsia="標楷體" w:hAnsi="Arial" w:cs="Arial"/>
        </w:rPr>
        <w:t>及</w:t>
      </w:r>
      <w:r w:rsidRPr="008C6165">
        <w:rPr>
          <w:rFonts w:ascii="Arial" w:eastAsia="標楷體" w:hAnsi="Arial" w:cs="Arial"/>
        </w:rPr>
        <w:t>$130</w:t>
      </w:r>
      <w:r w:rsidRPr="008C6165">
        <w:rPr>
          <w:rFonts w:ascii="Arial" w:eastAsia="標楷體" w:hAnsi="Arial" w:cs="Arial"/>
        </w:rPr>
        <w:t>。試問分攤至</w:t>
      </w:r>
      <w:r w:rsidRPr="008C6165">
        <w:rPr>
          <w:rFonts w:ascii="Arial" w:eastAsia="標楷體" w:hAnsi="Arial" w:cs="Arial"/>
        </w:rPr>
        <w:t>A</w:t>
      </w:r>
      <w:r w:rsidRPr="008C6165">
        <w:rPr>
          <w:rFonts w:ascii="Arial" w:eastAsia="標楷體" w:hAnsi="Arial" w:cs="Arial"/>
        </w:rPr>
        <w:t>、</w:t>
      </w:r>
      <w:r w:rsidRPr="008C6165">
        <w:rPr>
          <w:rFonts w:ascii="Arial" w:eastAsia="標楷體" w:hAnsi="Arial" w:cs="Arial"/>
        </w:rPr>
        <w:t>B</w:t>
      </w:r>
      <w:r w:rsidRPr="008C6165">
        <w:rPr>
          <w:rFonts w:ascii="Arial" w:eastAsia="標楷體" w:hAnsi="Arial" w:cs="Arial"/>
        </w:rPr>
        <w:t>及</w:t>
      </w:r>
      <w:r w:rsidRPr="008C6165">
        <w:rPr>
          <w:rFonts w:ascii="Arial" w:eastAsia="標楷體" w:hAnsi="Arial" w:cs="Arial"/>
        </w:rPr>
        <w:t>C</w:t>
      </w:r>
      <w:r w:rsidRPr="008C6165">
        <w:rPr>
          <w:rFonts w:ascii="Arial" w:eastAsia="標楷體" w:hAnsi="Arial" w:cs="Arial"/>
        </w:rPr>
        <w:t>商品的銷貨收入應分別為多少？</w:t>
      </w:r>
      <w:r w:rsidRPr="008C6165">
        <w:rPr>
          <w:rFonts w:ascii="Arial" w:eastAsia="標楷體" w:hAnsi="Arial" w:cs="Arial"/>
        </w:rPr>
        <w:t xml:space="preserve"> </w:t>
      </w:r>
    </w:p>
    <w:p w:rsidR="002A51DB" w:rsidRPr="008C6165"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sidRPr="008C6165">
        <w:rPr>
          <w:rFonts w:ascii="Arial" w:eastAsia="標楷體" w:hAnsi="Arial" w:cs="Arial"/>
        </w:rPr>
        <w:t>(A) $142.5</w:t>
      </w:r>
      <w:r w:rsidRPr="008C6165">
        <w:rPr>
          <w:rFonts w:ascii="Arial" w:eastAsia="標楷體" w:hAnsi="Arial" w:cs="Arial"/>
        </w:rPr>
        <w:t>、</w:t>
      </w:r>
      <w:r w:rsidRPr="008C6165">
        <w:rPr>
          <w:rFonts w:ascii="Arial" w:eastAsia="標楷體" w:hAnsi="Arial" w:cs="Arial"/>
        </w:rPr>
        <w:t>$285</w:t>
      </w:r>
      <w:r w:rsidRPr="008C6165">
        <w:rPr>
          <w:rFonts w:ascii="Arial" w:eastAsia="標楷體" w:hAnsi="Arial" w:cs="Arial"/>
        </w:rPr>
        <w:t>、</w:t>
      </w:r>
      <w:r w:rsidRPr="008C6165">
        <w:rPr>
          <w:rFonts w:ascii="Arial" w:eastAsia="標楷體" w:hAnsi="Arial" w:cs="Arial"/>
        </w:rPr>
        <w:t>$142.5</w:t>
      </w:r>
      <w:r>
        <w:rPr>
          <w:rFonts w:ascii="Arial" w:eastAsia="標楷體" w:hAnsi="Arial" w:cs="Arial"/>
        </w:rPr>
        <w:tab/>
      </w:r>
      <w:r w:rsidRPr="008C6165">
        <w:rPr>
          <w:rFonts w:ascii="Arial" w:eastAsia="標楷體" w:hAnsi="Arial" w:cs="Arial"/>
        </w:rPr>
        <w:t>(B) $136.8</w:t>
      </w:r>
      <w:r w:rsidRPr="008C6165">
        <w:rPr>
          <w:rFonts w:ascii="Arial" w:eastAsia="標楷體" w:hAnsi="Arial" w:cs="Arial"/>
        </w:rPr>
        <w:t>、</w:t>
      </w:r>
      <w:r w:rsidRPr="008C6165">
        <w:rPr>
          <w:rFonts w:ascii="Arial" w:eastAsia="標楷體" w:hAnsi="Arial" w:cs="Arial"/>
        </w:rPr>
        <w:t>$285</w:t>
      </w:r>
      <w:r w:rsidRPr="008C6165">
        <w:rPr>
          <w:rFonts w:ascii="Arial" w:eastAsia="標楷體" w:hAnsi="Arial" w:cs="Arial"/>
        </w:rPr>
        <w:t>、</w:t>
      </w:r>
      <w:r w:rsidRPr="008C6165">
        <w:rPr>
          <w:rFonts w:ascii="Arial" w:eastAsia="標楷體" w:hAnsi="Arial" w:cs="Arial"/>
        </w:rPr>
        <w:t>$148.2</w:t>
      </w:r>
    </w:p>
    <w:p w:rsidR="002A51DB" w:rsidRPr="008C6165"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sidRPr="008C6165">
        <w:rPr>
          <w:rFonts w:ascii="Arial" w:eastAsia="標楷體" w:hAnsi="Arial" w:cs="Arial"/>
        </w:rPr>
        <w:t>(C) $150</w:t>
      </w:r>
      <w:r w:rsidRPr="008C6165">
        <w:rPr>
          <w:rFonts w:ascii="Arial" w:eastAsia="標楷體" w:hAnsi="Arial" w:cs="Arial"/>
        </w:rPr>
        <w:t>、</w:t>
      </w:r>
      <w:r w:rsidRPr="008C6165">
        <w:rPr>
          <w:rFonts w:ascii="Arial" w:eastAsia="標楷體" w:hAnsi="Arial" w:cs="Arial"/>
        </w:rPr>
        <w:t>$276.3</w:t>
      </w:r>
      <w:r w:rsidRPr="008C6165">
        <w:rPr>
          <w:rFonts w:ascii="Arial" w:eastAsia="標楷體" w:hAnsi="Arial" w:cs="Arial"/>
        </w:rPr>
        <w:t>、</w:t>
      </w:r>
      <w:r w:rsidRPr="008C6165">
        <w:rPr>
          <w:rFonts w:ascii="Arial" w:eastAsia="標楷體" w:hAnsi="Arial" w:cs="Arial"/>
        </w:rPr>
        <w:t>$143.7</w:t>
      </w:r>
      <w:r>
        <w:rPr>
          <w:rFonts w:ascii="Arial" w:eastAsia="標楷體" w:hAnsi="Arial" w:cs="Arial"/>
        </w:rPr>
        <w:tab/>
      </w:r>
      <w:r w:rsidRPr="008C6165">
        <w:rPr>
          <w:rFonts w:ascii="Arial" w:eastAsia="標楷體" w:hAnsi="Arial" w:cs="Arial"/>
        </w:rPr>
        <w:t>(D) $150</w:t>
      </w:r>
      <w:r w:rsidRPr="008C6165">
        <w:rPr>
          <w:rFonts w:ascii="Arial" w:eastAsia="標楷體" w:hAnsi="Arial" w:cs="Arial"/>
        </w:rPr>
        <w:t>、</w:t>
      </w:r>
      <w:r w:rsidRPr="008C6165">
        <w:rPr>
          <w:rFonts w:ascii="Arial" w:eastAsia="標楷體" w:hAnsi="Arial" w:cs="Arial"/>
        </w:rPr>
        <w:t>$280</w:t>
      </w:r>
      <w:r w:rsidRPr="008C6165">
        <w:rPr>
          <w:rFonts w:ascii="Arial" w:eastAsia="標楷體" w:hAnsi="Arial" w:cs="Arial"/>
        </w:rPr>
        <w:t>、</w:t>
      </w:r>
      <w:r w:rsidRPr="008C6165">
        <w:rPr>
          <w:rFonts w:ascii="Arial" w:eastAsia="標楷體" w:hAnsi="Arial" w:cs="Arial"/>
        </w:rPr>
        <w:t>$140</w:t>
      </w:r>
    </w:p>
    <w:p w:rsidR="002A51DB" w:rsidRPr="008C6165" w:rsidRDefault="002A51DB" w:rsidP="00366E80">
      <w:pPr>
        <w:numPr>
          <w:ilvl w:val="0"/>
          <w:numId w:val="9"/>
        </w:numPr>
        <w:snapToGrid w:val="0"/>
        <w:spacing w:before="60" w:line="300" w:lineRule="exact"/>
        <w:ind w:left="482" w:rightChars="-130" w:right="-312" w:hanging="482"/>
        <w:rPr>
          <w:rFonts w:ascii="Arial" w:eastAsia="標楷體" w:hAnsi="Arial" w:cs="Arial"/>
        </w:rPr>
      </w:pPr>
      <w:r w:rsidRPr="008C6165">
        <w:rPr>
          <w:rFonts w:ascii="Arial" w:eastAsia="標楷體" w:hAnsi="Arial" w:cs="Arial"/>
        </w:rPr>
        <w:t>甲公司經過投標取得與乙客戶簽訂一項三年期服務合約，管理乙客戶之資料中心。該合約可於期滿後每次續約一年。甲公司預期乙客戶將會再續約二次。甲公司為準備該項投標的支出為</w:t>
      </w:r>
      <w:r w:rsidRPr="008C6165">
        <w:rPr>
          <w:rFonts w:ascii="Arial" w:eastAsia="標楷體" w:hAnsi="Arial" w:cs="Arial"/>
        </w:rPr>
        <w:t>$17,000</w:t>
      </w:r>
      <w:r w:rsidRPr="008C6165">
        <w:rPr>
          <w:rFonts w:ascii="Arial" w:eastAsia="標楷體" w:hAnsi="Arial" w:cs="Arial"/>
        </w:rPr>
        <w:t>，另在與乙客戶簽訂合約時，甲公司即支付員工</w:t>
      </w:r>
      <w:r w:rsidRPr="008C6165">
        <w:rPr>
          <w:rFonts w:ascii="Arial" w:eastAsia="標楷體" w:hAnsi="Arial" w:cs="Arial"/>
        </w:rPr>
        <w:t>$6,000</w:t>
      </w:r>
      <w:r w:rsidRPr="008C6165">
        <w:rPr>
          <w:rFonts w:ascii="Arial" w:eastAsia="標楷體" w:hAnsi="Arial" w:cs="Arial"/>
        </w:rPr>
        <w:t>之銷售佣金。下列敘述何者正確？</w:t>
      </w:r>
      <w:r w:rsidRPr="008C6165">
        <w:rPr>
          <w:rFonts w:ascii="Arial" w:eastAsia="標楷體" w:hAnsi="Arial" w:cs="Arial"/>
        </w:rPr>
        <w:t xml:space="preserve">  </w:t>
      </w:r>
    </w:p>
    <w:p w:rsidR="002A51DB" w:rsidRPr="008C6165"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sidRPr="008C6165">
        <w:rPr>
          <w:rFonts w:ascii="Arial" w:eastAsia="標楷體" w:hAnsi="Arial" w:cs="Arial"/>
        </w:rPr>
        <w:t>(A)</w:t>
      </w:r>
      <w:r w:rsidRPr="008C6165">
        <w:rPr>
          <w:rFonts w:ascii="Arial" w:eastAsia="標楷體" w:hAnsi="Arial" w:cs="Arial"/>
        </w:rPr>
        <w:t>甲公司認列「取得合約之增額成本」</w:t>
      </w:r>
      <w:r w:rsidRPr="008C6165">
        <w:rPr>
          <w:rFonts w:ascii="Arial" w:eastAsia="標楷體" w:hAnsi="Arial" w:cs="Arial"/>
        </w:rPr>
        <w:t>$6,000</w:t>
      </w:r>
      <w:r w:rsidRPr="008C6165">
        <w:rPr>
          <w:rFonts w:ascii="Arial" w:eastAsia="標楷體" w:hAnsi="Arial" w:cs="Arial"/>
        </w:rPr>
        <w:t>，並於</w:t>
      </w:r>
      <w:r w:rsidRPr="008C6165">
        <w:rPr>
          <w:rFonts w:ascii="Arial" w:eastAsia="標楷體" w:hAnsi="Arial" w:cs="Arial"/>
        </w:rPr>
        <w:t>5</w:t>
      </w:r>
      <w:r w:rsidRPr="008C6165">
        <w:rPr>
          <w:rFonts w:ascii="Arial" w:eastAsia="標楷體" w:hAnsi="Arial" w:cs="Arial"/>
        </w:rPr>
        <w:t>年內攤銷該資產</w:t>
      </w:r>
    </w:p>
    <w:p w:rsidR="002A51DB" w:rsidRPr="008C6165"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sidRPr="008C6165">
        <w:rPr>
          <w:rFonts w:ascii="Arial" w:eastAsia="標楷體" w:hAnsi="Arial" w:cs="Arial"/>
        </w:rPr>
        <w:t>(B)</w:t>
      </w:r>
      <w:r w:rsidRPr="008C6165">
        <w:rPr>
          <w:rFonts w:ascii="Arial" w:eastAsia="標楷體" w:hAnsi="Arial" w:cs="Arial"/>
        </w:rPr>
        <w:t>甲公司認列「取得合約之增額成本」</w:t>
      </w:r>
      <w:r w:rsidRPr="008C6165">
        <w:rPr>
          <w:rFonts w:ascii="Arial" w:eastAsia="標楷體" w:hAnsi="Arial" w:cs="Arial"/>
        </w:rPr>
        <w:t>$6,000</w:t>
      </w:r>
      <w:r w:rsidRPr="008C6165">
        <w:rPr>
          <w:rFonts w:ascii="Arial" w:eastAsia="標楷體" w:hAnsi="Arial" w:cs="Arial"/>
        </w:rPr>
        <w:t>，並於</w:t>
      </w:r>
      <w:r w:rsidRPr="008C6165">
        <w:rPr>
          <w:rFonts w:ascii="Arial" w:eastAsia="標楷體" w:hAnsi="Arial" w:cs="Arial"/>
        </w:rPr>
        <w:t>3</w:t>
      </w:r>
      <w:r w:rsidRPr="008C6165">
        <w:rPr>
          <w:rFonts w:ascii="Arial" w:eastAsia="標楷體" w:hAnsi="Arial" w:cs="Arial"/>
        </w:rPr>
        <w:t>年內攤銷該資產</w:t>
      </w:r>
    </w:p>
    <w:p w:rsidR="002A51DB" w:rsidRPr="008C6165"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sidRPr="008C6165">
        <w:rPr>
          <w:rFonts w:ascii="Arial" w:eastAsia="標楷體" w:hAnsi="Arial" w:cs="Arial"/>
        </w:rPr>
        <w:t>(C)</w:t>
      </w:r>
      <w:r w:rsidRPr="008C6165">
        <w:rPr>
          <w:rFonts w:ascii="Arial" w:eastAsia="標楷體" w:hAnsi="Arial" w:cs="Arial"/>
        </w:rPr>
        <w:t>甲公司認列「取得合約之增額成本」</w:t>
      </w:r>
      <w:r w:rsidRPr="008C6165">
        <w:rPr>
          <w:rFonts w:ascii="Arial" w:eastAsia="標楷體" w:hAnsi="Arial" w:cs="Arial"/>
        </w:rPr>
        <w:t>$23,000</w:t>
      </w:r>
      <w:r w:rsidRPr="008C6165">
        <w:rPr>
          <w:rFonts w:ascii="Arial" w:eastAsia="標楷體" w:hAnsi="Arial" w:cs="Arial"/>
        </w:rPr>
        <w:t>，並於</w:t>
      </w:r>
      <w:r w:rsidRPr="008C6165">
        <w:rPr>
          <w:rFonts w:ascii="Arial" w:eastAsia="標楷體" w:hAnsi="Arial" w:cs="Arial"/>
        </w:rPr>
        <w:t>5</w:t>
      </w:r>
      <w:r w:rsidRPr="008C6165">
        <w:rPr>
          <w:rFonts w:ascii="Arial" w:eastAsia="標楷體" w:hAnsi="Arial" w:cs="Arial"/>
        </w:rPr>
        <w:t>年內攤銷該資產</w:t>
      </w:r>
    </w:p>
    <w:p w:rsidR="002A51DB" w:rsidRPr="008C6165"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sidRPr="008C6165">
        <w:rPr>
          <w:rFonts w:ascii="Arial" w:eastAsia="標楷體" w:hAnsi="Arial" w:cs="Arial"/>
        </w:rPr>
        <w:t>(D)</w:t>
      </w:r>
      <w:r w:rsidRPr="008C6165">
        <w:rPr>
          <w:rFonts w:ascii="Arial" w:eastAsia="標楷體" w:hAnsi="Arial" w:cs="Arial"/>
        </w:rPr>
        <w:t>甲公司認列「取得合約之增額成本」</w:t>
      </w:r>
      <w:r w:rsidRPr="008C6165">
        <w:rPr>
          <w:rFonts w:ascii="Arial" w:eastAsia="標楷體" w:hAnsi="Arial" w:cs="Arial"/>
        </w:rPr>
        <w:t>$23,000</w:t>
      </w:r>
      <w:r w:rsidRPr="008C6165">
        <w:rPr>
          <w:rFonts w:ascii="Arial" w:eastAsia="標楷體" w:hAnsi="Arial" w:cs="Arial"/>
        </w:rPr>
        <w:t>，並於</w:t>
      </w:r>
      <w:r w:rsidRPr="008C6165">
        <w:rPr>
          <w:rFonts w:ascii="Arial" w:eastAsia="標楷體" w:hAnsi="Arial" w:cs="Arial"/>
        </w:rPr>
        <w:t>3</w:t>
      </w:r>
      <w:r w:rsidRPr="008C6165">
        <w:rPr>
          <w:rFonts w:ascii="Arial" w:eastAsia="標楷體" w:hAnsi="Arial" w:cs="Arial"/>
        </w:rPr>
        <w:t>年內攤銷該資產</w:t>
      </w:r>
    </w:p>
    <w:p w:rsidR="002A51DB" w:rsidRPr="008C6165" w:rsidRDefault="002A51DB" w:rsidP="00366E80">
      <w:pPr>
        <w:numPr>
          <w:ilvl w:val="0"/>
          <w:numId w:val="9"/>
        </w:numPr>
        <w:snapToGrid w:val="0"/>
        <w:spacing w:before="60" w:line="300" w:lineRule="exact"/>
        <w:ind w:left="482" w:hanging="482"/>
        <w:jc w:val="both"/>
        <w:rPr>
          <w:rFonts w:ascii="Arial" w:eastAsia="標楷體" w:hAnsi="Arial" w:cs="Arial"/>
        </w:rPr>
      </w:pPr>
      <w:r w:rsidRPr="008C6165">
        <w:rPr>
          <w:rFonts w:ascii="Arial" w:eastAsia="標楷體" w:hAnsi="Arial" w:cs="Arial"/>
        </w:rPr>
        <w:t>甲公司存貨採用定期盤存制，</w:t>
      </w:r>
      <w:r w:rsidRPr="008C6165">
        <w:rPr>
          <w:rFonts w:ascii="Arial" w:eastAsia="標楷體" w:hAnsi="Arial" w:cs="Arial"/>
        </w:rPr>
        <w:t>X</w:t>
      </w:r>
      <w:proofErr w:type="gramStart"/>
      <w:r w:rsidRPr="008C6165">
        <w:rPr>
          <w:rFonts w:ascii="Arial" w:eastAsia="標楷體" w:hAnsi="Arial" w:cs="Arial"/>
        </w:rPr>
        <w:t>5</w:t>
      </w:r>
      <w:proofErr w:type="gramEnd"/>
      <w:r w:rsidRPr="008C6165">
        <w:rPr>
          <w:rFonts w:ascii="Arial" w:eastAsia="標楷體" w:hAnsi="Arial" w:cs="Arial"/>
        </w:rPr>
        <w:t>年度財務報表報導之總資產</w:t>
      </w:r>
      <w:r w:rsidRPr="008C6165">
        <w:rPr>
          <w:rFonts w:ascii="Arial" w:eastAsia="標楷體" w:hAnsi="Arial" w:cs="Arial"/>
        </w:rPr>
        <w:t>$3,200,000</w:t>
      </w:r>
      <w:r w:rsidRPr="008C6165">
        <w:rPr>
          <w:rFonts w:ascii="Arial" w:eastAsia="標楷體" w:hAnsi="Arial" w:cs="Arial"/>
        </w:rPr>
        <w:t>及當年度淨利</w:t>
      </w:r>
      <w:r w:rsidRPr="008C6165">
        <w:rPr>
          <w:rFonts w:ascii="Arial" w:eastAsia="標楷體" w:hAnsi="Arial" w:cs="Arial"/>
        </w:rPr>
        <w:t>$170,000</w:t>
      </w:r>
      <w:r w:rsidRPr="008C6165">
        <w:rPr>
          <w:rFonts w:ascii="Arial" w:eastAsia="標楷體" w:hAnsi="Arial" w:cs="Arial"/>
        </w:rPr>
        <w:t>。甲公司於</w:t>
      </w:r>
      <w:r w:rsidRPr="008C6165">
        <w:rPr>
          <w:rFonts w:ascii="Arial" w:eastAsia="標楷體" w:hAnsi="Arial" w:cs="Arial"/>
        </w:rPr>
        <w:t>X6</w:t>
      </w:r>
      <w:r w:rsidRPr="008C6165">
        <w:rPr>
          <w:rFonts w:ascii="Arial" w:eastAsia="標楷體" w:hAnsi="Arial" w:cs="Arial"/>
        </w:rPr>
        <w:t>年發現</w:t>
      </w:r>
      <w:r w:rsidRPr="008C6165">
        <w:rPr>
          <w:rFonts w:ascii="Arial" w:eastAsia="標楷體" w:hAnsi="Arial" w:cs="Arial"/>
        </w:rPr>
        <w:t>X4</w:t>
      </w:r>
      <w:r w:rsidRPr="008C6165">
        <w:rPr>
          <w:rFonts w:ascii="Arial" w:eastAsia="標楷體" w:hAnsi="Arial" w:cs="Arial"/>
        </w:rPr>
        <w:t>年底有一批買入價格為</w:t>
      </w:r>
      <w:r w:rsidRPr="008C6165">
        <w:rPr>
          <w:rFonts w:ascii="Arial" w:eastAsia="標楷體" w:hAnsi="Arial" w:cs="Arial"/>
        </w:rPr>
        <w:t>$46,000</w:t>
      </w:r>
      <w:r w:rsidRPr="008C6165">
        <w:rPr>
          <w:rFonts w:ascii="Arial" w:eastAsia="標楷體" w:hAnsi="Arial" w:cs="Arial"/>
        </w:rPr>
        <w:t>起運點交貨之商品，在</w:t>
      </w:r>
      <w:r w:rsidRPr="008C6165">
        <w:rPr>
          <w:rFonts w:ascii="Arial" w:eastAsia="標楷體" w:hAnsi="Arial" w:cs="Arial"/>
        </w:rPr>
        <w:t>X4</w:t>
      </w:r>
      <w:r w:rsidRPr="008C6165">
        <w:rPr>
          <w:rFonts w:ascii="Arial" w:eastAsia="標楷體" w:hAnsi="Arial" w:cs="Arial"/>
        </w:rPr>
        <w:t>年已計入進貨，但因該商品於</w:t>
      </w:r>
      <w:r w:rsidRPr="008C6165">
        <w:rPr>
          <w:rFonts w:ascii="Arial" w:eastAsia="標楷體" w:hAnsi="Arial" w:cs="Arial"/>
        </w:rPr>
        <w:t>X5</w:t>
      </w:r>
      <w:r w:rsidRPr="008C6165">
        <w:rPr>
          <w:rFonts w:ascii="Arial" w:eastAsia="標楷體" w:hAnsi="Arial" w:cs="Arial"/>
        </w:rPr>
        <w:t>年</w:t>
      </w:r>
      <w:r w:rsidRPr="008C6165">
        <w:rPr>
          <w:rFonts w:ascii="Arial" w:eastAsia="標楷體" w:hAnsi="Arial" w:cs="Arial"/>
        </w:rPr>
        <w:t>1</w:t>
      </w:r>
      <w:r w:rsidRPr="008C6165">
        <w:rPr>
          <w:rFonts w:ascii="Arial" w:eastAsia="標楷體" w:hAnsi="Arial" w:cs="Arial"/>
        </w:rPr>
        <w:t>月</w:t>
      </w:r>
      <w:r w:rsidRPr="008C6165">
        <w:rPr>
          <w:rFonts w:ascii="Arial" w:eastAsia="標楷體" w:hAnsi="Arial" w:cs="Arial"/>
        </w:rPr>
        <w:t>5</w:t>
      </w:r>
      <w:r w:rsidRPr="008C6165">
        <w:rPr>
          <w:rFonts w:ascii="Arial" w:eastAsia="標楷體" w:hAnsi="Arial" w:cs="Arial"/>
        </w:rPr>
        <w:t>日方送抵公司倉庫，因此未將該商品計入</w:t>
      </w:r>
      <w:r w:rsidRPr="008C6165">
        <w:rPr>
          <w:rFonts w:ascii="Arial" w:eastAsia="標楷體" w:hAnsi="Arial" w:cs="Arial"/>
        </w:rPr>
        <w:t>X4</w:t>
      </w:r>
      <w:r w:rsidRPr="008C6165">
        <w:rPr>
          <w:rFonts w:ascii="Arial" w:eastAsia="標楷體" w:hAnsi="Arial" w:cs="Arial"/>
        </w:rPr>
        <w:t>年底之期末存貨金額。另外，甲公司於</w:t>
      </w:r>
      <w:r w:rsidRPr="008C6165">
        <w:rPr>
          <w:rFonts w:ascii="Arial" w:eastAsia="標楷體" w:hAnsi="Arial" w:cs="Arial"/>
        </w:rPr>
        <w:t>X5</w:t>
      </w:r>
      <w:r w:rsidRPr="008C6165">
        <w:rPr>
          <w:rFonts w:ascii="Arial" w:eastAsia="標楷體" w:hAnsi="Arial" w:cs="Arial"/>
        </w:rPr>
        <w:t>年底賣出成本為</w:t>
      </w:r>
      <w:r w:rsidRPr="008C6165">
        <w:rPr>
          <w:rFonts w:ascii="Arial" w:eastAsia="標楷體" w:hAnsi="Arial" w:cs="Arial"/>
        </w:rPr>
        <w:t>$20,000</w:t>
      </w:r>
      <w:r w:rsidRPr="008C6165">
        <w:rPr>
          <w:rFonts w:ascii="Arial" w:eastAsia="標楷體" w:hAnsi="Arial" w:cs="Arial"/>
        </w:rPr>
        <w:t>之存貨，出售條件為目的地交貨，且控制於目的地才移轉，該批貨品於</w:t>
      </w:r>
      <w:r w:rsidRPr="008C6165">
        <w:rPr>
          <w:rFonts w:ascii="Arial" w:eastAsia="標楷體" w:hAnsi="Arial" w:cs="Arial"/>
        </w:rPr>
        <w:t>X6</w:t>
      </w:r>
      <w:r w:rsidRPr="008C6165">
        <w:rPr>
          <w:rFonts w:ascii="Arial" w:eastAsia="標楷體" w:hAnsi="Arial" w:cs="Arial"/>
        </w:rPr>
        <w:t>年</w:t>
      </w:r>
      <w:r w:rsidRPr="008C6165">
        <w:rPr>
          <w:rFonts w:ascii="Arial" w:eastAsia="標楷體" w:hAnsi="Arial" w:cs="Arial"/>
        </w:rPr>
        <w:t>1</w:t>
      </w:r>
      <w:r w:rsidRPr="008C6165">
        <w:rPr>
          <w:rFonts w:ascii="Arial" w:eastAsia="標楷體" w:hAnsi="Arial" w:cs="Arial"/>
        </w:rPr>
        <w:t>月</w:t>
      </w:r>
      <w:r w:rsidRPr="008C6165">
        <w:rPr>
          <w:rFonts w:ascii="Arial" w:eastAsia="標楷體" w:hAnsi="Arial" w:cs="Arial"/>
        </w:rPr>
        <w:t>2</w:t>
      </w:r>
      <w:r w:rsidRPr="008C6165">
        <w:rPr>
          <w:rFonts w:ascii="Arial" w:eastAsia="標楷體" w:hAnsi="Arial" w:cs="Arial"/>
        </w:rPr>
        <w:t>日送達買方倉庫；甲公司將此存貨相關之銷貨收入認列為</w:t>
      </w:r>
      <w:r w:rsidRPr="008C6165">
        <w:rPr>
          <w:rFonts w:ascii="Arial" w:eastAsia="標楷體" w:hAnsi="Arial" w:cs="Arial"/>
        </w:rPr>
        <w:t>X</w:t>
      </w:r>
      <w:proofErr w:type="gramStart"/>
      <w:r w:rsidRPr="008C6165">
        <w:rPr>
          <w:rFonts w:ascii="Arial" w:eastAsia="標楷體" w:hAnsi="Arial" w:cs="Arial"/>
        </w:rPr>
        <w:t>6</w:t>
      </w:r>
      <w:proofErr w:type="gramEnd"/>
      <w:r w:rsidRPr="008C6165">
        <w:rPr>
          <w:rFonts w:ascii="Arial" w:eastAsia="標楷體" w:hAnsi="Arial" w:cs="Arial"/>
        </w:rPr>
        <w:t>年度銷貨，且未將此批存貨計入</w:t>
      </w:r>
      <w:r w:rsidRPr="008C6165">
        <w:rPr>
          <w:rFonts w:ascii="Arial" w:eastAsia="標楷體" w:hAnsi="Arial" w:cs="Arial"/>
        </w:rPr>
        <w:t>X5</w:t>
      </w:r>
      <w:r w:rsidRPr="008C6165">
        <w:rPr>
          <w:rFonts w:ascii="Arial" w:eastAsia="標楷體" w:hAnsi="Arial" w:cs="Arial"/>
        </w:rPr>
        <w:t>年底之期末存貨。試問甲公司</w:t>
      </w:r>
      <w:r w:rsidRPr="008C6165">
        <w:rPr>
          <w:rFonts w:ascii="Arial" w:eastAsia="標楷體" w:hAnsi="Arial" w:cs="Arial"/>
        </w:rPr>
        <w:t>X</w:t>
      </w:r>
      <w:proofErr w:type="gramStart"/>
      <w:r w:rsidRPr="008C6165">
        <w:rPr>
          <w:rFonts w:ascii="Arial" w:eastAsia="標楷體" w:hAnsi="Arial" w:cs="Arial"/>
        </w:rPr>
        <w:t>5</w:t>
      </w:r>
      <w:proofErr w:type="gramEnd"/>
      <w:r w:rsidRPr="008C6165">
        <w:rPr>
          <w:rFonts w:ascii="Arial" w:eastAsia="標楷體" w:hAnsi="Arial" w:cs="Arial"/>
        </w:rPr>
        <w:t>年度正確的資產總額及淨利金額分別為何？</w:t>
      </w:r>
    </w:p>
    <w:p w:rsidR="002A51DB" w:rsidRPr="008C6165"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sidRPr="008C6165">
        <w:rPr>
          <w:rFonts w:ascii="Arial" w:eastAsia="標楷體" w:hAnsi="Arial" w:cs="Arial"/>
        </w:rPr>
        <w:t>(A)$3,220,000</w:t>
      </w:r>
      <w:r w:rsidRPr="008C6165">
        <w:rPr>
          <w:rFonts w:ascii="Arial" w:eastAsia="標楷體" w:hAnsi="Arial" w:cs="Arial"/>
        </w:rPr>
        <w:t>及</w:t>
      </w:r>
      <w:r w:rsidRPr="008C6165">
        <w:rPr>
          <w:rFonts w:ascii="Arial" w:eastAsia="標楷體" w:hAnsi="Arial" w:cs="Arial"/>
        </w:rPr>
        <w:t>$190,000</w:t>
      </w:r>
      <w:r>
        <w:rPr>
          <w:rFonts w:ascii="Arial" w:eastAsia="標楷體" w:hAnsi="Arial" w:cs="Arial"/>
        </w:rPr>
        <w:tab/>
      </w:r>
      <w:r w:rsidRPr="008C6165">
        <w:rPr>
          <w:rFonts w:ascii="Arial" w:eastAsia="標楷體" w:hAnsi="Arial" w:cs="Arial"/>
        </w:rPr>
        <w:t>(B)$3,180,000</w:t>
      </w:r>
      <w:r w:rsidRPr="008C6165">
        <w:rPr>
          <w:rFonts w:ascii="Arial" w:eastAsia="標楷體" w:hAnsi="Arial" w:cs="Arial"/>
        </w:rPr>
        <w:t>及</w:t>
      </w:r>
      <w:r w:rsidRPr="008C6165">
        <w:rPr>
          <w:rFonts w:ascii="Arial" w:eastAsia="標楷體" w:hAnsi="Arial" w:cs="Arial"/>
        </w:rPr>
        <w:t>$196,000</w:t>
      </w:r>
    </w:p>
    <w:p w:rsidR="002A51DB" w:rsidRPr="008C6165"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sidRPr="008C6165">
        <w:rPr>
          <w:rFonts w:ascii="Arial" w:eastAsia="標楷體" w:hAnsi="Arial" w:cs="Arial"/>
        </w:rPr>
        <w:t>(C)$3,200,000</w:t>
      </w:r>
      <w:r w:rsidRPr="008C6165">
        <w:rPr>
          <w:rFonts w:ascii="Arial" w:eastAsia="標楷體" w:hAnsi="Arial" w:cs="Arial"/>
        </w:rPr>
        <w:t>及</w:t>
      </w:r>
      <w:r>
        <w:rPr>
          <w:rFonts w:ascii="Arial" w:eastAsia="標楷體" w:hAnsi="Arial" w:cs="Arial"/>
        </w:rPr>
        <w:t>$170,000</w:t>
      </w:r>
      <w:r>
        <w:rPr>
          <w:rFonts w:ascii="Arial" w:eastAsia="標楷體" w:hAnsi="Arial" w:cs="Arial"/>
        </w:rPr>
        <w:tab/>
      </w:r>
      <w:r w:rsidRPr="008C6165">
        <w:rPr>
          <w:rFonts w:ascii="Arial" w:eastAsia="標楷體" w:hAnsi="Arial" w:cs="Arial"/>
        </w:rPr>
        <w:t>(D)$3,220,000</w:t>
      </w:r>
      <w:r w:rsidRPr="008C6165">
        <w:rPr>
          <w:rFonts w:ascii="Arial" w:eastAsia="標楷體" w:hAnsi="Arial" w:cs="Arial"/>
        </w:rPr>
        <w:t>及</w:t>
      </w:r>
      <w:r w:rsidRPr="008C6165">
        <w:rPr>
          <w:rFonts w:ascii="Arial" w:eastAsia="標楷體" w:hAnsi="Arial" w:cs="Arial"/>
        </w:rPr>
        <w:t>$144,000</w:t>
      </w:r>
    </w:p>
    <w:p w:rsidR="002A51DB" w:rsidRPr="008C6165" w:rsidRDefault="002A51DB" w:rsidP="00366E80">
      <w:pPr>
        <w:numPr>
          <w:ilvl w:val="0"/>
          <w:numId w:val="9"/>
        </w:numPr>
        <w:snapToGrid w:val="0"/>
        <w:spacing w:before="60" w:line="300" w:lineRule="exact"/>
        <w:ind w:left="482" w:hanging="482"/>
        <w:rPr>
          <w:rFonts w:ascii="Arial" w:eastAsia="標楷體" w:hAnsi="Arial" w:cs="Arial"/>
        </w:rPr>
      </w:pPr>
      <w:r w:rsidRPr="008C6165">
        <w:rPr>
          <w:rFonts w:ascii="Arial" w:eastAsia="標楷體" w:hAnsi="Arial" w:cs="Arial"/>
        </w:rPr>
        <w:t>下列敘述，何者最能說明某無形資產可被企業控制？</w:t>
      </w:r>
      <w:r w:rsidRPr="008C6165">
        <w:rPr>
          <w:rFonts w:ascii="Arial" w:eastAsia="標楷體" w:hAnsi="Arial" w:cs="Arial"/>
        </w:rPr>
        <w:t xml:space="preserve"> </w:t>
      </w:r>
    </w:p>
    <w:p w:rsidR="002A51DB"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sidRPr="008C6165">
        <w:rPr>
          <w:rFonts w:ascii="Arial" w:eastAsia="標楷體" w:hAnsi="Arial" w:cs="Arial"/>
        </w:rPr>
        <w:t>(A)</w:t>
      </w:r>
      <w:r w:rsidRPr="008C6165">
        <w:rPr>
          <w:rFonts w:ascii="Arial" w:eastAsia="標楷體" w:hAnsi="Arial" w:cs="Arial"/>
        </w:rPr>
        <w:t>該無形資產可隨相關之負債與其他個體交換</w:t>
      </w:r>
    </w:p>
    <w:p w:rsidR="002A51DB" w:rsidRPr="008C6165"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sidRPr="008C6165">
        <w:rPr>
          <w:rFonts w:ascii="Arial" w:eastAsia="標楷體" w:hAnsi="Arial" w:cs="Arial"/>
        </w:rPr>
        <w:t>(B)</w:t>
      </w:r>
      <w:r w:rsidRPr="008C6165">
        <w:rPr>
          <w:rFonts w:ascii="Arial" w:eastAsia="標楷體" w:hAnsi="Arial" w:cs="Arial"/>
        </w:rPr>
        <w:t>該無形資產由合約產生</w:t>
      </w:r>
    </w:p>
    <w:p w:rsidR="002A51DB"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sidRPr="008C6165">
        <w:rPr>
          <w:rFonts w:ascii="Arial" w:eastAsia="標楷體" w:hAnsi="Arial" w:cs="Arial"/>
        </w:rPr>
        <w:t>(C)</w:t>
      </w:r>
      <w:r w:rsidRPr="008C6165">
        <w:rPr>
          <w:rFonts w:ascii="Arial" w:eastAsia="標楷體" w:hAnsi="Arial" w:cs="Arial"/>
        </w:rPr>
        <w:t>該無形資產之未來經濟效益無法由其他個體所取得</w:t>
      </w:r>
    </w:p>
    <w:p w:rsidR="002A51DB" w:rsidRPr="008C6165"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sidRPr="008C6165">
        <w:rPr>
          <w:rFonts w:ascii="Arial" w:eastAsia="標楷體" w:hAnsi="Arial" w:cs="Arial"/>
        </w:rPr>
        <w:t>(D)</w:t>
      </w:r>
      <w:r w:rsidRPr="008C6165">
        <w:rPr>
          <w:rFonts w:ascii="Arial" w:eastAsia="標楷體" w:hAnsi="Arial" w:cs="Arial"/>
        </w:rPr>
        <w:t>該無形資產可個別出售</w:t>
      </w:r>
    </w:p>
    <w:p w:rsidR="002A51DB" w:rsidRPr="008C6165" w:rsidRDefault="002A51DB" w:rsidP="00366E80">
      <w:pPr>
        <w:numPr>
          <w:ilvl w:val="0"/>
          <w:numId w:val="9"/>
        </w:numPr>
        <w:snapToGrid w:val="0"/>
        <w:spacing w:before="60" w:line="300" w:lineRule="exact"/>
        <w:ind w:left="482" w:hanging="482"/>
        <w:jc w:val="both"/>
        <w:rPr>
          <w:rFonts w:ascii="Arial" w:eastAsia="標楷體" w:hAnsi="Arial" w:cs="Arial"/>
        </w:rPr>
      </w:pPr>
      <w:r w:rsidRPr="008C6165">
        <w:rPr>
          <w:rFonts w:ascii="Arial" w:eastAsia="標楷體" w:hAnsi="Arial" w:cs="Arial"/>
        </w:rPr>
        <w:t>以下共有幾項應計入設備之成本？</w:t>
      </w:r>
      <w:r>
        <w:rPr>
          <w:rFonts w:ascii="Arial" w:eastAsia="標楷體" w:hAnsi="Arial" w:cs="Arial"/>
        </w:rPr>
        <w:t>(1</w:t>
      </w:r>
      <w:r w:rsidRPr="008C6165">
        <w:rPr>
          <w:rFonts w:ascii="Arial" w:eastAsia="標楷體" w:hAnsi="Arial" w:cs="Arial"/>
        </w:rPr>
        <w:t>)</w:t>
      </w:r>
      <w:r w:rsidRPr="008C6165">
        <w:rPr>
          <w:rFonts w:ascii="Arial" w:eastAsia="標楷體" w:hAnsi="Arial" w:cs="Arial"/>
        </w:rPr>
        <w:t>購置時所發生的運費；</w:t>
      </w:r>
      <w:r>
        <w:rPr>
          <w:rFonts w:ascii="Arial" w:eastAsia="標楷體" w:hAnsi="Arial" w:cs="Arial"/>
        </w:rPr>
        <w:t>(2</w:t>
      </w:r>
      <w:r w:rsidRPr="008C6165">
        <w:rPr>
          <w:rFonts w:ascii="Arial" w:eastAsia="標楷體" w:hAnsi="Arial" w:cs="Arial"/>
        </w:rPr>
        <w:t>)</w:t>
      </w:r>
      <w:r w:rsidRPr="008C6165">
        <w:rPr>
          <w:rFonts w:ascii="Arial" w:eastAsia="標楷體" w:hAnsi="Arial" w:cs="Arial"/>
        </w:rPr>
        <w:t>從賣方倉庫運送設備至使用場所時所發生之保險支出；</w:t>
      </w:r>
      <w:r>
        <w:rPr>
          <w:rFonts w:ascii="Arial" w:eastAsia="標楷體" w:hAnsi="Arial" w:cs="Arial"/>
        </w:rPr>
        <w:t>(3</w:t>
      </w:r>
      <w:r w:rsidRPr="008C6165">
        <w:rPr>
          <w:rFonts w:ascii="Arial" w:eastAsia="標楷體" w:hAnsi="Arial" w:cs="Arial"/>
        </w:rPr>
        <w:t>)</w:t>
      </w:r>
      <w:r w:rsidRPr="008C6165">
        <w:rPr>
          <w:rFonts w:ascii="Arial" w:eastAsia="標楷體" w:hAnsi="Arial" w:cs="Arial"/>
        </w:rPr>
        <w:t>關稅；</w:t>
      </w:r>
      <w:r>
        <w:rPr>
          <w:rFonts w:ascii="Arial" w:eastAsia="標楷體" w:hAnsi="Arial" w:cs="Arial"/>
        </w:rPr>
        <w:t>(4</w:t>
      </w:r>
      <w:r w:rsidRPr="008C6165">
        <w:rPr>
          <w:rFonts w:ascii="Arial" w:eastAsia="標楷體" w:hAnsi="Arial" w:cs="Arial"/>
        </w:rPr>
        <w:t>)</w:t>
      </w:r>
      <w:r w:rsidRPr="008C6165">
        <w:rPr>
          <w:rFonts w:ascii="Arial" w:eastAsia="標楷體" w:hAnsi="Arial" w:cs="Arial"/>
        </w:rPr>
        <w:t>地基</w:t>
      </w:r>
      <w:r>
        <w:rPr>
          <w:rFonts w:ascii="Arial" w:eastAsia="標楷體" w:hAnsi="Arial" w:cs="Arial" w:hint="eastAsia"/>
        </w:rPr>
        <w:t>整理成本</w:t>
      </w:r>
      <w:r w:rsidRPr="008C6165">
        <w:rPr>
          <w:rFonts w:ascii="Arial" w:eastAsia="標楷體" w:hAnsi="Arial" w:cs="Arial"/>
        </w:rPr>
        <w:t>；</w:t>
      </w:r>
      <w:r>
        <w:rPr>
          <w:rFonts w:ascii="Arial" w:eastAsia="標楷體" w:hAnsi="Arial" w:cs="Arial"/>
        </w:rPr>
        <w:t>(5</w:t>
      </w:r>
      <w:r w:rsidRPr="008C6165">
        <w:rPr>
          <w:rFonts w:ascii="Arial" w:eastAsia="標楷體" w:hAnsi="Arial" w:cs="Arial"/>
        </w:rPr>
        <w:t>)</w:t>
      </w:r>
      <w:r>
        <w:rPr>
          <w:rFonts w:ascii="Arial" w:eastAsia="標楷體" w:hAnsi="Arial" w:cs="Arial" w:hint="eastAsia"/>
        </w:rPr>
        <w:t>安裝時</w:t>
      </w:r>
      <w:r>
        <w:rPr>
          <w:rFonts w:ascii="Arial" w:eastAsia="標楷體" w:hAnsi="Arial" w:cs="Arial"/>
        </w:rPr>
        <w:t>必要之安全</w:t>
      </w:r>
      <w:r>
        <w:rPr>
          <w:rFonts w:ascii="Arial" w:eastAsia="標楷體" w:hAnsi="Arial" w:cs="Arial" w:hint="eastAsia"/>
        </w:rPr>
        <w:t>措施成本</w:t>
      </w:r>
      <w:r w:rsidRPr="008C6165">
        <w:rPr>
          <w:rFonts w:ascii="Arial" w:eastAsia="標楷體" w:hAnsi="Arial" w:cs="Arial"/>
        </w:rPr>
        <w:t>；</w:t>
      </w:r>
      <w:r>
        <w:rPr>
          <w:rFonts w:ascii="Arial" w:eastAsia="標楷體" w:hAnsi="Arial" w:cs="Arial"/>
        </w:rPr>
        <w:t>(6</w:t>
      </w:r>
      <w:r w:rsidRPr="008C6165">
        <w:rPr>
          <w:rFonts w:ascii="Arial" w:eastAsia="標楷體" w:hAnsi="Arial" w:cs="Arial"/>
        </w:rPr>
        <w:t>)</w:t>
      </w:r>
      <w:r w:rsidRPr="008C6165">
        <w:rPr>
          <w:rFonts w:ascii="Arial" w:eastAsia="標楷體" w:hAnsi="Arial" w:cs="Arial"/>
        </w:rPr>
        <w:t>安裝及試車檢驗成本；</w:t>
      </w:r>
      <w:r>
        <w:rPr>
          <w:rFonts w:ascii="Arial" w:eastAsia="標楷體" w:hAnsi="Arial" w:cs="Arial"/>
        </w:rPr>
        <w:t>(7</w:t>
      </w:r>
      <w:r w:rsidRPr="008C6165">
        <w:rPr>
          <w:rFonts w:ascii="Arial" w:eastAsia="標楷體" w:hAnsi="Arial" w:cs="Arial"/>
        </w:rPr>
        <w:t>)</w:t>
      </w:r>
      <w:r w:rsidRPr="008C6165">
        <w:rPr>
          <w:rFonts w:ascii="Arial" w:eastAsia="標楷體" w:hAnsi="Arial" w:cs="Arial"/>
        </w:rPr>
        <w:t>設備運輸中不慎毀損的修護費</w:t>
      </w:r>
    </w:p>
    <w:p w:rsidR="002A51DB"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sidRPr="008C6165">
        <w:rPr>
          <w:rFonts w:ascii="Arial" w:eastAsia="標楷體" w:hAnsi="Arial" w:cs="Arial"/>
        </w:rPr>
        <w:t>(A)</w:t>
      </w:r>
      <w:r w:rsidRPr="008C6165">
        <w:rPr>
          <w:rFonts w:ascii="Arial" w:eastAsia="標楷體" w:hAnsi="Arial" w:cs="Arial"/>
        </w:rPr>
        <w:t>七項</w:t>
      </w:r>
      <w:r>
        <w:rPr>
          <w:rFonts w:ascii="Arial" w:eastAsia="標楷體" w:hAnsi="Arial" w:cs="Arial"/>
        </w:rPr>
        <w:tab/>
      </w:r>
      <w:r w:rsidRPr="008C6165">
        <w:rPr>
          <w:rFonts w:ascii="Arial" w:eastAsia="標楷體" w:hAnsi="Arial" w:cs="Arial"/>
        </w:rPr>
        <w:t>(B)</w:t>
      </w:r>
      <w:r w:rsidRPr="008C6165">
        <w:rPr>
          <w:rFonts w:ascii="Arial" w:eastAsia="標楷體" w:hAnsi="Arial" w:cs="Arial"/>
        </w:rPr>
        <w:t>六項</w:t>
      </w:r>
      <w:r>
        <w:rPr>
          <w:rFonts w:ascii="Arial" w:eastAsia="標楷體" w:hAnsi="Arial" w:cs="Arial"/>
        </w:rPr>
        <w:tab/>
      </w:r>
      <w:r w:rsidRPr="008C6165">
        <w:rPr>
          <w:rFonts w:ascii="Arial" w:eastAsia="標楷體" w:hAnsi="Arial" w:cs="Arial"/>
        </w:rPr>
        <w:t>(C)</w:t>
      </w:r>
      <w:r w:rsidRPr="008C6165">
        <w:rPr>
          <w:rFonts w:ascii="Arial" w:eastAsia="標楷體" w:hAnsi="Arial" w:cs="Arial"/>
        </w:rPr>
        <w:t>五項</w:t>
      </w:r>
      <w:r>
        <w:rPr>
          <w:rFonts w:ascii="Arial" w:eastAsia="標楷體" w:hAnsi="Arial" w:cs="Arial"/>
        </w:rPr>
        <w:tab/>
      </w:r>
      <w:r w:rsidRPr="008C6165">
        <w:rPr>
          <w:rFonts w:ascii="Arial" w:eastAsia="標楷體" w:hAnsi="Arial" w:cs="Arial"/>
        </w:rPr>
        <w:t>(D)</w:t>
      </w:r>
      <w:r w:rsidRPr="008C6165">
        <w:rPr>
          <w:rFonts w:ascii="Arial" w:eastAsia="標楷體" w:hAnsi="Arial" w:cs="Arial"/>
        </w:rPr>
        <w:t>四項</w:t>
      </w:r>
    </w:p>
    <w:p w:rsidR="002A51DB" w:rsidRPr="008C6165" w:rsidRDefault="002A51DB" w:rsidP="00366E80">
      <w:pPr>
        <w:numPr>
          <w:ilvl w:val="0"/>
          <w:numId w:val="9"/>
        </w:numPr>
        <w:snapToGrid w:val="0"/>
        <w:spacing w:before="60" w:line="300" w:lineRule="exact"/>
        <w:ind w:left="482" w:hanging="482"/>
        <w:jc w:val="both"/>
        <w:rPr>
          <w:rFonts w:ascii="Arial" w:eastAsia="標楷體" w:hAnsi="Arial" w:cs="Arial"/>
        </w:rPr>
      </w:pPr>
      <w:r w:rsidRPr="008C6165">
        <w:rPr>
          <w:rFonts w:ascii="Arial" w:eastAsia="標楷體" w:hAnsi="Arial" w:cs="Arial"/>
        </w:rPr>
        <w:t>甲公司</w:t>
      </w:r>
      <w:r w:rsidRPr="008C6165">
        <w:rPr>
          <w:rFonts w:ascii="Arial" w:eastAsia="標楷體" w:hAnsi="Arial" w:cs="Arial"/>
        </w:rPr>
        <w:t>X1</w:t>
      </w:r>
      <w:r w:rsidRPr="008C6165">
        <w:rPr>
          <w:rFonts w:ascii="Arial" w:eastAsia="標楷體" w:hAnsi="Arial" w:cs="Arial"/>
        </w:rPr>
        <w:t>年</w:t>
      </w:r>
      <w:r w:rsidRPr="008C6165">
        <w:rPr>
          <w:rFonts w:ascii="Arial" w:eastAsia="標楷體" w:hAnsi="Arial" w:cs="Arial"/>
        </w:rPr>
        <w:t>1</w:t>
      </w:r>
      <w:r w:rsidRPr="008C6165">
        <w:rPr>
          <w:rFonts w:ascii="Arial" w:eastAsia="標楷體" w:hAnsi="Arial" w:cs="Arial"/>
        </w:rPr>
        <w:t>月</w:t>
      </w:r>
      <w:r w:rsidRPr="008C6165">
        <w:rPr>
          <w:rFonts w:ascii="Arial" w:eastAsia="標楷體" w:hAnsi="Arial" w:cs="Arial"/>
        </w:rPr>
        <w:t>1</w:t>
      </w:r>
      <w:r w:rsidRPr="008C6165">
        <w:rPr>
          <w:rFonts w:ascii="Arial" w:eastAsia="標楷體" w:hAnsi="Arial" w:cs="Arial"/>
        </w:rPr>
        <w:t>日發行</w:t>
      </w:r>
      <w:r w:rsidRPr="008C6165">
        <w:rPr>
          <w:rFonts w:ascii="Arial" w:eastAsia="標楷體" w:hAnsi="Arial" w:cs="Arial"/>
        </w:rPr>
        <w:t>20</w:t>
      </w:r>
      <w:r w:rsidRPr="008C6165">
        <w:rPr>
          <w:rFonts w:ascii="Arial" w:eastAsia="標楷體" w:hAnsi="Arial" w:cs="Arial"/>
        </w:rPr>
        <w:t>年期公司債，面額</w:t>
      </w:r>
      <w:r w:rsidRPr="008C6165">
        <w:rPr>
          <w:rFonts w:ascii="Arial" w:eastAsia="標楷體" w:hAnsi="Arial" w:cs="Arial"/>
        </w:rPr>
        <w:t>$10,000,000</w:t>
      </w:r>
      <w:r w:rsidRPr="008C6165">
        <w:rPr>
          <w:rFonts w:ascii="Arial" w:eastAsia="標楷體" w:hAnsi="Arial" w:cs="Arial"/>
        </w:rPr>
        <w:t>，票面利率</w:t>
      </w:r>
      <w:r w:rsidRPr="008C6165">
        <w:rPr>
          <w:rFonts w:ascii="Arial" w:eastAsia="標楷體" w:hAnsi="Arial" w:cs="Arial"/>
        </w:rPr>
        <w:t>7.8%</w:t>
      </w:r>
      <w:r w:rsidRPr="008C6165">
        <w:rPr>
          <w:rFonts w:ascii="Arial" w:eastAsia="標楷體" w:hAnsi="Arial" w:cs="Arial"/>
        </w:rPr>
        <w:t>，每年</w:t>
      </w:r>
      <w:r w:rsidRPr="008C6165">
        <w:rPr>
          <w:rFonts w:ascii="Arial" w:eastAsia="標楷體" w:hAnsi="Arial" w:cs="Arial"/>
        </w:rPr>
        <w:t>6</w:t>
      </w:r>
      <w:r w:rsidRPr="008C6165">
        <w:rPr>
          <w:rFonts w:ascii="Arial" w:eastAsia="標楷體" w:hAnsi="Arial" w:cs="Arial"/>
        </w:rPr>
        <w:t>月</w:t>
      </w:r>
      <w:r w:rsidRPr="008C6165">
        <w:rPr>
          <w:rFonts w:ascii="Arial" w:eastAsia="標楷體" w:hAnsi="Arial" w:cs="Arial"/>
        </w:rPr>
        <w:t>30</w:t>
      </w:r>
      <w:r w:rsidRPr="008C6165">
        <w:rPr>
          <w:rFonts w:ascii="Arial" w:eastAsia="標楷體" w:hAnsi="Arial" w:cs="Arial"/>
        </w:rPr>
        <w:t>日及</w:t>
      </w:r>
      <w:r w:rsidRPr="008C6165">
        <w:rPr>
          <w:rFonts w:ascii="Arial" w:eastAsia="標楷體" w:hAnsi="Arial" w:cs="Arial"/>
        </w:rPr>
        <w:t>12</w:t>
      </w:r>
      <w:r w:rsidRPr="008C6165">
        <w:rPr>
          <w:rFonts w:ascii="Arial" w:eastAsia="標楷體" w:hAnsi="Arial" w:cs="Arial"/>
        </w:rPr>
        <w:t>月</w:t>
      </w:r>
      <w:r w:rsidRPr="008C6165">
        <w:rPr>
          <w:rFonts w:ascii="Arial" w:eastAsia="標楷體" w:hAnsi="Arial" w:cs="Arial"/>
        </w:rPr>
        <w:t>31</w:t>
      </w:r>
      <w:r w:rsidRPr="008C6165">
        <w:rPr>
          <w:rFonts w:ascii="Arial" w:eastAsia="標楷體" w:hAnsi="Arial" w:cs="Arial"/>
        </w:rPr>
        <w:t>日付息，在支付發行公司債之交易成本後，甲公司淨收取現金</w:t>
      </w:r>
      <w:r w:rsidRPr="008C6165">
        <w:rPr>
          <w:rFonts w:ascii="Arial" w:eastAsia="標楷體" w:hAnsi="Arial" w:cs="Arial"/>
        </w:rPr>
        <w:t>$9,802,072(</w:t>
      </w:r>
      <w:r w:rsidRPr="008C6165">
        <w:rPr>
          <w:rFonts w:ascii="Arial" w:eastAsia="標楷體" w:hAnsi="Arial" w:cs="Arial"/>
        </w:rPr>
        <w:t>有效利率為</w:t>
      </w:r>
      <w:r w:rsidRPr="008C6165">
        <w:rPr>
          <w:rFonts w:ascii="Arial" w:eastAsia="標楷體" w:hAnsi="Arial" w:cs="Arial"/>
        </w:rPr>
        <w:t>8%)</w:t>
      </w:r>
      <w:r w:rsidRPr="008C6165">
        <w:rPr>
          <w:rFonts w:ascii="Arial" w:eastAsia="標楷體" w:hAnsi="Arial" w:cs="Arial"/>
        </w:rPr>
        <w:t>，則</w:t>
      </w:r>
      <w:r w:rsidRPr="008C6165">
        <w:rPr>
          <w:rFonts w:ascii="Arial" w:eastAsia="標楷體" w:hAnsi="Arial" w:cs="Arial"/>
        </w:rPr>
        <w:t>X1</w:t>
      </w:r>
      <w:r w:rsidRPr="008C6165">
        <w:rPr>
          <w:rFonts w:ascii="Arial" w:eastAsia="標楷體" w:hAnsi="Arial" w:cs="Arial"/>
        </w:rPr>
        <w:t>年</w:t>
      </w:r>
      <w:r w:rsidRPr="008C6165">
        <w:rPr>
          <w:rFonts w:ascii="Arial" w:eastAsia="標楷體" w:hAnsi="Arial" w:cs="Arial"/>
        </w:rPr>
        <w:t>12</w:t>
      </w:r>
      <w:r w:rsidRPr="008C6165">
        <w:rPr>
          <w:rFonts w:ascii="Arial" w:eastAsia="標楷體" w:hAnsi="Arial" w:cs="Arial"/>
        </w:rPr>
        <w:t>月</w:t>
      </w:r>
      <w:r w:rsidRPr="008C6165">
        <w:rPr>
          <w:rFonts w:ascii="Arial" w:eastAsia="標楷體" w:hAnsi="Arial" w:cs="Arial"/>
        </w:rPr>
        <w:t>31</w:t>
      </w:r>
      <w:r w:rsidRPr="008C6165">
        <w:rPr>
          <w:rFonts w:ascii="Arial" w:eastAsia="標楷體" w:hAnsi="Arial" w:cs="Arial"/>
        </w:rPr>
        <w:t>日該公司債之</w:t>
      </w:r>
      <w:proofErr w:type="gramStart"/>
      <w:r w:rsidRPr="008C6165">
        <w:rPr>
          <w:rFonts w:ascii="Arial" w:eastAsia="標楷體" w:hAnsi="Arial" w:cs="Arial"/>
        </w:rPr>
        <w:t>帳面</w:t>
      </w:r>
      <w:proofErr w:type="gramEnd"/>
      <w:r w:rsidRPr="008C6165">
        <w:rPr>
          <w:rFonts w:ascii="Arial" w:eastAsia="標楷體" w:hAnsi="Arial" w:cs="Arial"/>
        </w:rPr>
        <w:t>金額為何？</w:t>
      </w:r>
      <w:r w:rsidRPr="008C6165">
        <w:rPr>
          <w:rFonts w:ascii="Arial" w:eastAsia="標楷體" w:hAnsi="Arial" w:cs="Arial"/>
        </w:rPr>
        <w:t xml:space="preserve"> </w:t>
      </w:r>
    </w:p>
    <w:p w:rsidR="002A51DB"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sidRPr="008C6165">
        <w:rPr>
          <w:rFonts w:ascii="Arial" w:eastAsia="標楷體" w:hAnsi="Arial" w:cs="Arial"/>
        </w:rPr>
        <w:t>(A)$9,804,156</w:t>
      </w:r>
      <w:r>
        <w:rPr>
          <w:rFonts w:ascii="Arial" w:eastAsia="標楷體" w:hAnsi="Arial" w:cs="Arial"/>
        </w:rPr>
        <w:tab/>
      </w:r>
      <w:r>
        <w:rPr>
          <w:rFonts w:ascii="Arial" w:eastAsia="標楷體" w:hAnsi="Arial" w:cs="Arial"/>
        </w:rPr>
        <w:tab/>
      </w:r>
      <w:r w:rsidRPr="008C6165">
        <w:rPr>
          <w:rFonts w:ascii="Arial" w:eastAsia="標楷體" w:hAnsi="Arial" w:cs="Arial"/>
        </w:rPr>
        <w:t>(B)$9,806,321</w:t>
      </w:r>
      <w:r>
        <w:rPr>
          <w:rFonts w:ascii="Arial" w:eastAsia="標楷體" w:hAnsi="Arial" w:cs="Arial"/>
        </w:rPr>
        <w:tab/>
      </w:r>
    </w:p>
    <w:p w:rsidR="002A51DB" w:rsidRPr="008C6165"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sidRPr="008C6165">
        <w:rPr>
          <w:rFonts w:ascii="Arial" w:eastAsia="標楷體" w:hAnsi="Arial" w:cs="Arial"/>
        </w:rPr>
        <w:t>(C)$9,812,534</w:t>
      </w:r>
      <w:r>
        <w:rPr>
          <w:rFonts w:ascii="Arial" w:eastAsia="標楷體" w:hAnsi="Arial" w:cs="Arial"/>
        </w:rPr>
        <w:tab/>
      </w:r>
      <w:r>
        <w:rPr>
          <w:rFonts w:ascii="Arial" w:eastAsia="標楷體" w:hAnsi="Arial" w:cs="Arial"/>
        </w:rPr>
        <w:tab/>
      </w:r>
      <w:r w:rsidRPr="008C6165">
        <w:rPr>
          <w:rFonts w:ascii="Arial" w:eastAsia="標楷體" w:hAnsi="Arial" w:cs="Arial"/>
        </w:rPr>
        <w:t>(D)$10,000,000</w:t>
      </w:r>
    </w:p>
    <w:p w:rsidR="002A51DB" w:rsidRPr="008C6165" w:rsidRDefault="002A51DB" w:rsidP="00366E80">
      <w:pPr>
        <w:numPr>
          <w:ilvl w:val="0"/>
          <w:numId w:val="9"/>
        </w:numPr>
        <w:snapToGrid w:val="0"/>
        <w:spacing w:before="60" w:line="300" w:lineRule="exact"/>
        <w:ind w:left="482" w:hanging="482"/>
        <w:jc w:val="both"/>
        <w:rPr>
          <w:rFonts w:ascii="Arial" w:eastAsia="標楷體" w:hAnsi="Arial" w:cs="Arial"/>
        </w:rPr>
      </w:pPr>
      <w:r w:rsidRPr="008C6165">
        <w:rPr>
          <w:rFonts w:ascii="Arial" w:eastAsia="標楷體" w:hAnsi="Arial" w:cs="Arial"/>
        </w:rPr>
        <w:t>甲公司於</w:t>
      </w:r>
      <w:r w:rsidRPr="008C6165">
        <w:rPr>
          <w:rFonts w:ascii="Arial" w:eastAsia="標楷體" w:hAnsi="Arial" w:cs="Arial"/>
        </w:rPr>
        <w:t>X1</w:t>
      </w:r>
      <w:r w:rsidRPr="008C6165">
        <w:rPr>
          <w:rFonts w:ascii="Arial" w:eastAsia="標楷體" w:hAnsi="Arial" w:cs="Arial"/>
        </w:rPr>
        <w:t>年</w:t>
      </w:r>
      <w:r w:rsidRPr="008C6165">
        <w:rPr>
          <w:rFonts w:ascii="Arial" w:eastAsia="標楷體" w:hAnsi="Arial" w:cs="Arial"/>
        </w:rPr>
        <w:t>1</w:t>
      </w:r>
      <w:r w:rsidRPr="008C6165">
        <w:rPr>
          <w:rFonts w:ascii="Arial" w:eastAsia="標楷體" w:hAnsi="Arial" w:cs="Arial"/>
        </w:rPr>
        <w:t>月</w:t>
      </w:r>
      <w:r w:rsidRPr="008C6165">
        <w:rPr>
          <w:rFonts w:ascii="Arial" w:eastAsia="標楷體" w:hAnsi="Arial" w:cs="Arial"/>
        </w:rPr>
        <w:t>1</w:t>
      </w:r>
      <w:r w:rsidRPr="008C6165">
        <w:rPr>
          <w:rFonts w:ascii="Arial" w:eastAsia="標楷體" w:hAnsi="Arial" w:cs="Arial"/>
        </w:rPr>
        <w:t>日以每股</w:t>
      </w:r>
      <w:r w:rsidRPr="008C6165">
        <w:rPr>
          <w:rFonts w:ascii="Arial" w:eastAsia="標楷體" w:hAnsi="Arial" w:cs="Arial"/>
        </w:rPr>
        <w:t>$50</w:t>
      </w:r>
      <w:r w:rsidRPr="008C6165">
        <w:rPr>
          <w:rFonts w:ascii="Arial" w:eastAsia="標楷體" w:hAnsi="Arial" w:cs="Arial"/>
        </w:rPr>
        <w:t>發行普通股</w:t>
      </w:r>
      <w:r w:rsidRPr="008C6165">
        <w:rPr>
          <w:rFonts w:ascii="Arial" w:eastAsia="標楷體" w:hAnsi="Arial" w:cs="Arial"/>
        </w:rPr>
        <w:t>10,000</w:t>
      </w:r>
      <w:r w:rsidRPr="008C6165">
        <w:rPr>
          <w:rFonts w:ascii="Arial" w:eastAsia="標楷體" w:hAnsi="Arial" w:cs="Arial"/>
        </w:rPr>
        <w:t>股，每股面額</w:t>
      </w:r>
      <w:r w:rsidRPr="008C6165">
        <w:rPr>
          <w:rFonts w:ascii="Arial" w:eastAsia="標楷體" w:hAnsi="Arial" w:cs="Arial"/>
        </w:rPr>
        <w:t>$10</w:t>
      </w:r>
      <w:r w:rsidRPr="008C6165">
        <w:rPr>
          <w:rFonts w:ascii="Arial" w:eastAsia="標楷體" w:hAnsi="Arial" w:cs="Arial"/>
        </w:rPr>
        <w:t>。</w:t>
      </w:r>
      <w:r w:rsidRPr="008C6165">
        <w:rPr>
          <w:rFonts w:ascii="Arial" w:eastAsia="標楷體" w:hAnsi="Arial" w:cs="Arial"/>
        </w:rPr>
        <w:t>X2</w:t>
      </w:r>
      <w:r w:rsidRPr="008C6165">
        <w:rPr>
          <w:rFonts w:ascii="Arial" w:eastAsia="標楷體" w:hAnsi="Arial" w:cs="Arial"/>
        </w:rPr>
        <w:t>年</w:t>
      </w:r>
      <w:r w:rsidRPr="008C6165">
        <w:rPr>
          <w:rFonts w:ascii="Arial" w:eastAsia="標楷體" w:hAnsi="Arial" w:cs="Arial"/>
        </w:rPr>
        <w:t>6</w:t>
      </w:r>
      <w:r w:rsidRPr="008C6165">
        <w:rPr>
          <w:rFonts w:ascii="Arial" w:eastAsia="標楷體" w:hAnsi="Arial" w:cs="Arial"/>
        </w:rPr>
        <w:t>月</w:t>
      </w:r>
      <w:r w:rsidRPr="008C6165">
        <w:rPr>
          <w:rFonts w:ascii="Arial" w:eastAsia="標楷體" w:hAnsi="Arial" w:cs="Arial"/>
        </w:rPr>
        <w:t>30</w:t>
      </w:r>
      <w:r w:rsidRPr="008C6165">
        <w:rPr>
          <w:rFonts w:ascii="Arial" w:eastAsia="標楷體" w:hAnsi="Arial" w:cs="Arial"/>
        </w:rPr>
        <w:t>日以每股</w:t>
      </w:r>
      <w:r w:rsidRPr="008C6165">
        <w:rPr>
          <w:rFonts w:ascii="Arial" w:eastAsia="標楷體" w:hAnsi="Arial" w:cs="Arial"/>
        </w:rPr>
        <w:t>$60</w:t>
      </w:r>
      <w:r w:rsidRPr="008C6165">
        <w:rPr>
          <w:rFonts w:ascii="Arial" w:eastAsia="標楷體" w:hAnsi="Arial" w:cs="Arial"/>
        </w:rPr>
        <w:t>買回</w:t>
      </w:r>
      <w:r w:rsidRPr="008C6165">
        <w:rPr>
          <w:rFonts w:ascii="Arial" w:eastAsia="標楷體" w:hAnsi="Arial" w:cs="Arial"/>
        </w:rPr>
        <w:t>1,000</w:t>
      </w:r>
      <w:proofErr w:type="gramStart"/>
      <w:r w:rsidRPr="008C6165">
        <w:rPr>
          <w:rFonts w:ascii="Arial" w:eastAsia="標楷體" w:hAnsi="Arial" w:cs="Arial"/>
        </w:rPr>
        <w:t>股</w:t>
      </w:r>
      <w:proofErr w:type="gramEnd"/>
      <w:r w:rsidRPr="008C6165">
        <w:rPr>
          <w:rFonts w:ascii="Arial" w:eastAsia="標楷體" w:hAnsi="Arial" w:cs="Arial"/>
        </w:rPr>
        <w:t>股票</w:t>
      </w:r>
      <w:r w:rsidRPr="008C6165">
        <w:rPr>
          <w:rFonts w:ascii="Arial" w:eastAsia="標楷體" w:hAnsi="Arial" w:cs="Arial"/>
        </w:rPr>
        <w:t>(</w:t>
      </w:r>
      <w:r w:rsidRPr="008C6165">
        <w:rPr>
          <w:rFonts w:ascii="Arial" w:eastAsia="標楷體" w:hAnsi="Arial" w:cs="Arial"/>
        </w:rPr>
        <w:t>庫藏股</w:t>
      </w:r>
      <w:r w:rsidRPr="008C6165">
        <w:rPr>
          <w:rFonts w:ascii="Arial" w:eastAsia="標楷體" w:hAnsi="Arial" w:cs="Arial"/>
        </w:rPr>
        <w:t>)</w:t>
      </w:r>
      <w:r w:rsidRPr="008C6165">
        <w:rPr>
          <w:rFonts w:ascii="Arial" w:eastAsia="標楷體" w:hAnsi="Arial" w:cs="Arial"/>
        </w:rPr>
        <w:t>。</w:t>
      </w:r>
      <w:r>
        <w:rPr>
          <w:rFonts w:ascii="Arial" w:eastAsia="標楷體" w:hAnsi="Arial" w:cs="Arial"/>
        </w:rPr>
        <w:t>X3</w:t>
      </w:r>
      <w:r w:rsidRPr="008C6165">
        <w:rPr>
          <w:rFonts w:ascii="Arial" w:eastAsia="標楷體" w:hAnsi="Arial" w:cs="Arial"/>
        </w:rPr>
        <w:t>年</w:t>
      </w:r>
      <w:r w:rsidRPr="008C6165">
        <w:rPr>
          <w:rFonts w:ascii="Arial" w:eastAsia="標楷體" w:hAnsi="Arial" w:cs="Arial"/>
        </w:rPr>
        <w:t>6</w:t>
      </w:r>
      <w:r w:rsidRPr="008C6165">
        <w:rPr>
          <w:rFonts w:ascii="Arial" w:eastAsia="標楷體" w:hAnsi="Arial" w:cs="Arial"/>
        </w:rPr>
        <w:t>月</w:t>
      </w:r>
      <w:r w:rsidRPr="008C6165">
        <w:rPr>
          <w:rFonts w:ascii="Arial" w:eastAsia="標楷體" w:hAnsi="Arial" w:cs="Arial"/>
        </w:rPr>
        <w:t>30</w:t>
      </w:r>
      <w:r w:rsidRPr="008C6165">
        <w:rPr>
          <w:rFonts w:ascii="Arial" w:eastAsia="標楷體" w:hAnsi="Arial" w:cs="Arial"/>
        </w:rPr>
        <w:t>日以每股</w:t>
      </w:r>
      <w:r w:rsidRPr="008C6165">
        <w:rPr>
          <w:rFonts w:ascii="Arial" w:eastAsia="標楷體" w:hAnsi="Arial" w:cs="Arial"/>
        </w:rPr>
        <w:t>$40</w:t>
      </w:r>
      <w:r w:rsidRPr="008C6165">
        <w:rPr>
          <w:rFonts w:ascii="Arial" w:eastAsia="標楷體" w:hAnsi="Arial" w:cs="Arial"/>
        </w:rPr>
        <w:t>出售</w:t>
      </w:r>
      <w:r w:rsidRPr="008C6165">
        <w:rPr>
          <w:rFonts w:ascii="Arial" w:eastAsia="標楷體" w:hAnsi="Arial" w:cs="Arial"/>
        </w:rPr>
        <w:t>500</w:t>
      </w:r>
      <w:r w:rsidRPr="008C6165">
        <w:rPr>
          <w:rFonts w:ascii="Arial" w:eastAsia="標楷體" w:hAnsi="Arial" w:cs="Arial"/>
        </w:rPr>
        <w:t>股庫藏股，並將剩餘</w:t>
      </w:r>
      <w:r w:rsidRPr="008C6165">
        <w:rPr>
          <w:rFonts w:ascii="Arial" w:eastAsia="標楷體" w:hAnsi="Arial" w:cs="Arial"/>
        </w:rPr>
        <w:t>500</w:t>
      </w:r>
      <w:r w:rsidRPr="008C6165">
        <w:rPr>
          <w:rFonts w:ascii="Arial" w:eastAsia="標楷體" w:hAnsi="Arial" w:cs="Arial"/>
        </w:rPr>
        <w:t>股庫藏股註銷。試問：</w:t>
      </w:r>
      <w:r w:rsidRPr="008C6165">
        <w:rPr>
          <w:rFonts w:ascii="Arial" w:eastAsia="標楷體" w:hAnsi="Arial" w:cs="Arial"/>
        </w:rPr>
        <w:t>X3</w:t>
      </w:r>
      <w:r w:rsidRPr="008C6165">
        <w:rPr>
          <w:rFonts w:ascii="Arial" w:eastAsia="標楷體" w:hAnsi="Arial" w:cs="Arial"/>
        </w:rPr>
        <w:t>年</w:t>
      </w:r>
      <w:r w:rsidRPr="008C6165">
        <w:rPr>
          <w:rFonts w:ascii="Arial" w:eastAsia="標楷體" w:hAnsi="Arial" w:cs="Arial"/>
        </w:rPr>
        <w:t>6</w:t>
      </w:r>
      <w:r w:rsidRPr="008C6165">
        <w:rPr>
          <w:rFonts w:ascii="Arial" w:eastAsia="標楷體" w:hAnsi="Arial" w:cs="Arial"/>
        </w:rPr>
        <w:t>月</w:t>
      </w:r>
      <w:r w:rsidRPr="008C6165">
        <w:rPr>
          <w:rFonts w:ascii="Arial" w:eastAsia="標楷體" w:hAnsi="Arial" w:cs="Arial"/>
        </w:rPr>
        <w:t>30</w:t>
      </w:r>
      <w:r w:rsidRPr="008C6165">
        <w:rPr>
          <w:rFonts w:ascii="Arial" w:eastAsia="標楷體" w:hAnsi="Arial" w:cs="Arial"/>
        </w:rPr>
        <w:t>日出售</w:t>
      </w:r>
      <w:r w:rsidRPr="008C6165">
        <w:rPr>
          <w:rFonts w:ascii="Arial" w:eastAsia="標楷體" w:hAnsi="Arial" w:cs="Arial"/>
        </w:rPr>
        <w:t>500</w:t>
      </w:r>
      <w:r w:rsidRPr="008C6165">
        <w:rPr>
          <w:rFonts w:ascii="Arial" w:eastAsia="標楷體" w:hAnsi="Arial" w:cs="Arial"/>
        </w:rPr>
        <w:t>股庫藏股之影響為何？</w:t>
      </w:r>
    </w:p>
    <w:p w:rsidR="002A51DB" w:rsidRPr="008C6165"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sidRPr="008C6165">
        <w:rPr>
          <w:rFonts w:ascii="Arial" w:eastAsia="標楷體" w:hAnsi="Arial" w:cs="Arial"/>
        </w:rPr>
        <w:t>(A)</w:t>
      </w:r>
      <w:r w:rsidRPr="008C6165">
        <w:rPr>
          <w:rFonts w:ascii="Arial" w:eastAsia="標楷體" w:hAnsi="Arial" w:cs="Arial"/>
        </w:rPr>
        <w:t>總權益增加、總資產增加</w:t>
      </w:r>
      <w:r>
        <w:rPr>
          <w:rFonts w:ascii="Arial" w:eastAsia="標楷體" w:hAnsi="Arial" w:cs="Arial"/>
        </w:rPr>
        <w:tab/>
      </w:r>
      <w:r w:rsidRPr="008C6165">
        <w:rPr>
          <w:rFonts w:ascii="Arial" w:eastAsia="標楷體" w:hAnsi="Arial" w:cs="Arial"/>
        </w:rPr>
        <w:t>(B)</w:t>
      </w:r>
      <w:r w:rsidRPr="008C6165">
        <w:rPr>
          <w:rFonts w:ascii="Arial" w:eastAsia="標楷體" w:hAnsi="Arial" w:cs="Arial"/>
        </w:rPr>
        <w:t>總權益減少、總資產增加</w:t>
      </w:r>
    </w:p>
    <w:p w:rsidR="002A51DB"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sidRPr="008C6165">
        <w:rPr>
          <w:rFonts w:ascii="Arial" w:eastAsia="標楷體" w:hAnsi="Arial" w:cs="Arial"/>
        </w:rPr>
        <w:t>(C)</w:t>
      </w:r>
      <w:r w:rsidRPr="008C6165">
        <w:rPr>
          <w:rFonts w:ascii="Arial" w:eastAsia="標楷體" w:hAnsi="Arial" w:cs="Arial"/>
        </w:rPr>
        <w:t>總權益減少、總資產減少</w:t>
      </w:r>
      <w:r>
        <w:rPr>
          <w:rFonts w:ascii="Arial" w:eastAsia="標楷體" w:hAnsi="Arial" w:cs="Arial"/>
        </w:rPr>
        <w:tab/>
      </w:r>
      <w:r w:rsidRPr="008C6165">
        <w:rPr>
          <w:rFonts w:ascii="Arial" w:eastAsia="標楷體" w:hAnsi="Arial" w:cs="Arial"/>
        </w:rPr>
        <w:t>(D)</w:t>
      </w:r>
      <w:r w:rsidRPr="008C6165">
        <w:rPr>
          <w:rFonts w:ascii="Arial" w:eastAsia="標楷體" w:hAnsi="Arial" w:cs="Arial"/>
        </w:rPr>
        <w:t>總權益增加、負債比率上升</w:t>
      </w:r>
    </w:p>
    <w:p w:rsidR="00687B9D" w:rsidRPr="008C6165" w:rsidRDefault="00687B9D" w:rsidP="002A51DB">
      <w:pPr>
        <w:tabs>
          <w:tab w:val="left" w:pos="2977"/>
          <w:tab w:val="left" w:pos="5387"/>
          <w:tab w:val="left" w:pos="7797"/>
        </w:tabs>
        <w:snapToGrid w:val="0"/>
        <w:spacing w:before="20" w:after="20" w:line="300" w:lineRule="exact"/>
        <w:ind w:firstLine="567"/>
        <w:rPr>
          <w:rFonts w:ascii="Arial" w:eastAsia="標楷體" w:hAnsi="Arial" w:cs="Arial"/>
        </w:rPr>
      </w:pPr>
    </w:p>
    <w:p w:rsidR="002A51DB" w:rsidRPr="008C6165" w:rsidRDefault="002A51DB" w:rsidP="00366E80">
      <w:pPr>
        <w:numPr>
          <w:ilvl w:val="0"/>
          <w:numId w:val="9"/>
        </w:numPr>
        <w:snapToGrid w:val="0"/>
        <w:spacing w:before="60" w:line="300" w:lineRule="exact"/>
        <w:ind w:left="482" w:hanging="482"/>
        <w:rPr>
          <w:rFonts w:ascii="Arial" w:eastAsia="標楷體" w:hAnsi="Arial" w:cs="Arial"/>
        </w:rPr>
      </w:pPr>
      <w:r w:rsidRPr="008C6165">
        <w:rPr>
          <w:rFonts w:ascii="Arial" w:eastAsia="標楷體" w:hAnsi="Arial" w:cs="Arial"/>
        </w:rPr>
        <w:lastRenderedPageBreak/>
        <w:t>甲公司於</w:t>
      </w:r>
      <w:r w:rsidRPr="008C6165">
        <w:rPr>
          <w:rFonts w:ascii="Arial" w:eastAsia="標楷體" w:hAnsi="Arial" w:cs="Arial"/>
        </w:rPr>
        <w:t>X1</w:t>
      </w:r>
      <w:r w:rsidRPr="008C6165">
        <w:rPr>
          <w:rFonts w:ascii="Arial" w:eastAsia="標楷體" w:hAnsi="Arial" w:cs="Arial"/>
        </w:rPr>
        <w:t>年</w:t>
      </w:r>
      <w:r w:rsidRPr="008C6165">
        <w:rPr>
          <w:rFonts w:ascii="Arial" w:eastAsia="標楷體" w:hAnsi="Arial" w:cs="Arial"/>
        </w:rPr>
        <w:t>1</w:t>
      </w:r>
      <w:r w:rsidRPr="008C6165">
        <w:rPr>
          <w:rFonts w:ascii="Arial" w:eastAsia="標楷體" w:hAnsi="Arial" w:cs="Arial"/>
        </w:rPr>
        <w:t>月</w:t>
      </w:r>
      <w:r w:rsidRPr="008C6165">
        <w:rPr>
          <w:rFonts w:ascii="Arial" w:eastAsia="標楷體" w:hAnsi="Arial" w:cs="Arial"/>
        </w:rPr>
        <w:t>1</w:t>
      </w:r>
      <w:r w:rsidRPr="008C6165">
        <w:rPr>
          <w:rFonts w:ascii="Arial" w:eastAsia="標楷體" w:hAnsi="Arial" w:cs="Arial"/>
        </w:rPr>
        <w:t>日發行</w:t>
      </w:r>
      <w:r w:rsidRPr="008C6165">
        <w:rPr>
          <w:rFonts w:ascii="Arial" w:eastAsia="標楷體" w:hAnsi="Arial" w:cs="Arial"/>
        </w:rPr>
        <w:t>6</w:t>
      </w:r>
      <w:r w:rsidRPr="008C6165">
        <w:rPr>
          <w:rFonts w:ascii="Arial" w:eastAsia="標楷體" w:hAnsi="Arial" w:cs="Arial"/>
        </w:rPr>
        <w:t>年期之公司債，為吸引投資人認購，甲</w:t>
      </w:r>
      <w:proofErr w:type="gramStart"/>
      <w:r w:rsidRPr="008C6165">
        <w:rPr>
          <w:rFonts w:ascii="Arial" w:eastAsia="標楷體" w:hAnsi="Arial" w:cs="Arial"/>
        </w:rPr>
        <w:t>公司請乙銀行</w:t>
      </w:r>
      <w:proofErr w:type="gramEnd"/>
      <w:r w:rsidRPr="008C6165">
        <w:rPr>
          <w:rFonts w:ascii="Arial" w:eastAsia="標楷體" w:hAnsi="Arial" w:cs="Arial"/>
        </w:rPr>
        <w:t>做財務保證，為期</w:t>
      </w:r>
      <w:r w:rsidRPr="008C6165">
        <w:rPr>
          <w:rFonts w:ascii="Arial" w:eastAsia="標楷體" w:hAnsi="Arial" w:cs="Arial"/>
        </w:rPr>
        <w:t>6</w:t>
      </w:r>
      <w:r w:rsidRPr="008C6165">
        <w:rPr>
          <w:rFonts w:ascii="Arial" w:eastAsia="標楷體" w:hAnsi="Arial" w:cs="Arial"/>
        </w:rPr>
        <w:t>年，甲公司支付</w:t>
      </w:r>
      <w:r w:rsidRPr="008C6165">
        <w:rPr>
          <w:rFonts w:ascii="Arial" w:eastAsia="標楷體" w:hAnsi="Arial" w:cs="Arial"/>
        </w:rPr>
        <w:t>$48,000</w:t>
      </w:r>
      <w:r w:rsidRPr="008C6165">
        <w:rPr>
          <w:rFonts w:ascii="Arial" w:eastAsia="標楷體" w:hAnsi="Arial" w:cs="Arial"/>
        </w:rPr>
        <w:t>給乙銀行。</w:t>
      </w:r>
      <w:r w:rsidRPr="008C6165">
        <w:rPr>
          <w:rFonts w:ascii="Arial" w:eastAsia="標楷體" w:hAnsi="Arial" w:cs="Arial"/>
        </w:rPr>
        <w:t>X2</w:t>
      </w:r>
      <w:r w:rsidRPr="008C6165">
        <w:rPr>
          <w:rFonts w:ascii="Arial" w:eastAsia="標楷體" w:hAnsi="Arial" w:cs="Arial"/>
        </w:rPr>
        <w:t>年底及</w:t>
      </w:r>
      <w:r w:rsidRPr="008C6165">
        <w:rPr>
          <w:rFonts w:ascii="Arial" w:eastAsia="標楷體" w:hAnsi="Arial" w:cs="Arial"/>
        </w:rPr>
        <w:t>X3</w:t>
      </w:r>
      <w:r w:rsidRPr="008C6165">
        <w:rPr>
          <w:rFonts w:ascii="Arial" w:eastAsia="標楷體" w:hAnsi="Arial" w:cs="Arial"/>
        </w:rPr>
        <w:t>年底，財務保證負債應有之預期信用損失備抵金額分別為</w:t>
      </w:r>
      <w:r w:rsidRPr="008C6165">
        <w:rPr>
          <w:rFonts w:ascii="Arial" w:eastAsia="標楷體" w:hAnsi="Arial" w:cs="Arial"/>
        </w:rPr>
        <w:t>$14,000</w:t>
      </w:r>
      <w:r w:rsidRPr="008C6165">
        <w:rPr>
          <w:rFonts w:ascii="Arial" w:eastAsia="標楷體" w:hAnsi="Arial" w:cs="Arial"/>
        </w:rPr>
        <w:t>及</w:t>
      </w:r>
      <w:r w:rsidRPr="008C6165">
        <w:rPr>
          <w:rFonts w:ascii="Arial" w:eastAsia="標楷體" w:hAnsi="Arial" w:cs="Arial"/>
        </w:rPr>
        <w:t>$19,000</w:t>
      </w:r>
      <w:r w:rsidRPr="008C6165">
        <w:rPr>
          <w:rFonts w:ascii="Arial" w:eastAsia="標楷體" w:hAnsi="Arial" w:cs="Arial"/>
        </w:rPr>
        <w:t>，試問此一財務保證合約對乙銀行</w:t>
      </w:r>
      <w:r w:rsidRPr="008C6165">
        <w:rPr>
          <w:rFonts w:ascii="Arial" w:eastAsia="標楷體" w:hAnsi="Arial" w:cs="Arial"/>
        </w:rPr>
        <w:t>X3</w:t>
      </w:r>
      <w:r w:rsidRPr="008C6165">
        <w:rPr>
          <w:rFonts w:ascii="Arial" w:eastAsia="標楷體" w:hAnsi="Arial" w:cs="Arial"/>
        </w:rPr>
        <w:t>年淨利之影響為何？</w:t>
      </w:r>
      <w:r w:rsidRPr="008C6165">
        <w:rPr>
          <w:rFonts w:ascii="Arial" w:eastAsia="標楷體" w:hAnsi="Arial" w:cs="Arial"/>
        </w:rPr>
        <w:t xml:space="preserve">  </w:t>
      </w:r>
    </w:p>
    <w:p w:rsidR="002A51DB" w:rsidRPr="008C6165"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sidRPr="008C6165">
        <w:rPr>
          <w:rFonts w:ascii="Arial" w:eastAsia="標楷體" w:hAnsi="Arial" w:cs="Arial"/>
        </w:rPr>
        <w:t>(A)</w:t>
      </w:r>
      <w:r w:rsidRPr="008C6165">
        <w:rPr>
          <w:rFonts w:ascii="Arial" w:eastAsia="標楷體" w:hAnsi="Arial" w:cs="Arial"/>
        </w:rPr>
        <w:t>增加</w:t>
      </w:r>
      <w:r w:rsidRPr="008C6165">
        <w:rPr>
          <w:rFonts w:ascii="Arial" w:eastAsia="標楷體" w:hAnsi="Arial" w:cs="Arial"/>
        </w:rPr>
        <w:t>$3,000</w:t>
      </w:r>
      <w:r>
        <w:rPr>
          <w:rFonts w:ascii="Arial" w:eastAsia="標楷體" w:hAnsi="Arial" w:cs="Arial"/>
        </w:rPr>
        <w:tab/>
      </w:r>
      <w:r w:rsidRPr="008C6165">
        <w:rPr>
          <w:rFonts w:ascii="Arial" w:eastAsia="標楷體" w:hAnsi="Arial" w:cs="Arial"/>
        </w:rPr>
        <w:t>(B)</w:t>
      </w:r>
      <w:r w:rsidRPr="008C6165">
        <w:rPr>
          <w:rFonts w:ascii="Arial" w:eastAsia="標楷體" w:hAnsi="Arial" w:cs="Arial"/>
        </w:rPr>
        <w:t>增加</w:t>
      </w:r>
      <w:r w:rsidRPr="008C6165">
        <w:rPr>
          <w:rFonts w:ascii="Arial" w:eastAsia="標楷體" w:hAnsi="Arial" w:cs="Arial"/>
        </w:rPr>
        <w:t>$8,000</w:t>
      </w:r>
      <w:r>
        <w:rPr>
          <w:rFonts w:ascii="Arial" w:eastAsia="標楷體" w:hAnsi="Arial" w:cs="Arial"/>
        </w:rPr>
        <w:tab/>
      </w:r>
      <w:r w:rsidRPr="008C6165">
        <w:rPr>
          <w:rFonts w:ascii="Arial" w:eastAsia="標楷體" w:hAnsi="Arial" w:cs="Arial"/>
        </w:rPr>
        <w:t>(C)</w:t>
      </w:r>
      <w:r w:rsidRPr="008C6165">
        <w:rPr>
          <w:rFonts w:ascii="Arial" w:eastAsia="標楷體" w:hAnsi="Arial" w:cs="Arial"/>
        </w:rPr>
        <w:t>減少</w:t>
      </w:r>
      <w:r w:rsidRPr="008C6165">
        <w:rPr>
          <w:rFonts w:ascii="Arial" w:eastAsia="標楷體" w:hAnsi="Arial" w:cs="Arial"/>
        </w:rPr>
        <w:t>$5,000</w:t>
      </w:r>
      <w:r>
        <w:rPr>
          <w:rFonts w:ascii="Arial" w:eastAsia="標楷體" w:hAnsi="Arial" w:cs="Arial"/>
        </w:rPr>
        <w:tab/>
        <w:t>(</w:t>
      </w:r>
      <w:r>
        <w:rPr>
          <w:rFonts w:ascii="Arial" w:eastAsia="標楷體" w:hAnsi="Arial" w:cs="Arial" w:hint="eastAsia"/>
        </w:rPr>
        <w:t>D</w:t>
      </w:r>
      <w:r w:rsidRPr="008C6165">
        <w:rPr>
          <w:rFonts w:ascii="Arial" w:eastAsia="標楷體" w:hAnsi="Arial" w:cs="Arial"/>
        </w:rPr>
        <w:t>)</w:t>
      </w:r>
      <w:r w:rsidRPr="008C6165">
        <w:rPr>
          <w:rFonts w:ascii="Arial" w:eastAsia="標楷體" w:hAnsi="Arial" w:cs="Arial"/>
        </w:rPr>
        <w:t>減少</w:t>
      </w:r>
      <w:r w:rsidRPr="008C6165">
        <w:rPr>
          <w:rFonts w:ascii="Arial" w:eastAsia="標楷體" w:hAnsi="Arial" w:cs="Arial"/>
        </w:rPr>
        <w:t>$19,000</w:t>
      </w:r>
      <w:r w:rsidRPr="008C6165">
        <w:rPr>
          <w:rFonts w:ascii="Arial" w:eastAsia="標楷體" w:hAnsi="Arial" w:cs="Arial"/>
        </w:rPr>
        <w:tab/>
      </w:r>
    </w:p>
    <w:p w:rsidR="002A51DB" w:rsidRPr="008C6165" w:rsidRDefault="002A51DB" w:rsidP="00366E80">
      <w:pPr>
        <w:numPr>
          <w:ilvl w:val="0"/>
          <w:numId w:val="9"/>
        </w:numPr>
        <w:snapToGrid w:val="0"/>
        <w:spacing w:before="60" w:line="300" w:lineRule="exact"/>
        <w:ind w:left="482" w:hanging="482"/>
        <w:rPr>
          <w:rFonts w:ascii="Arial" w:eastAsia="標楷體" w:hAnsi="Arial" w:cs="Arial"/>
        </w:rPr>
      </w:pPr>
      <w:r w:rsidRPr="008C6165">
        <w:rPr>
          <w:rFonts w:ascii="Arial" w:eastAsia="標楷體" w:hAnsi="Arial" w:cs="Arial"/>
        </w:rPr>
        <w:t>以下為甲公司</w:t>
      </w:r>
      <w:r w:rsidRPr="008C6165">
        <w:rPr>
          <w:rFonts w:ascii="Arial" w:eastAsia="標楷體" w:hAnsi="Arial" w:cs="Arial"/>
        </w:rPr>
        <w:t>X2</w:t>
      </w:r>
      <w:r w:rsidRPr="008C6165">
        <w:rPr>
          <w:rFonts w:ascii="Arial" w:eastAsia="標楷體" w:hAnsi="Arial" w:cs="Arial"/>
        </w:rPr>
        <w:t>及</w:t>
      </w:r>
      <w:r w:rsidRPr="008C6165">
        <w:rPr>
          <w:rFonts w:ascii="Arial" w:eastAsia="標楷體" w:hAnsi="Arial" w:cs="Arial"/>
        </w:rPr>
        <w:t>X3</w:t>
      </w:r>
      <w:r w:rsidRPr="008C6165">
        <w:rPr>
          <w:rFonts w:ascii="Arial" w:eastAsia="標楷體" w:hAnsi="Arial" w:cs="Arial"/>
        </w:rPr>
        <w:t>年底之所得稅相關資料：</w:t>
      </w:r>
    </w:p>
    <w:tbl>
      <w:tblPr>
        <w:tblW w:w="0" w:type="auto"/>
        <w:tblInd w:w="426" w:type="dxa"/>
        <w:tblLayout w:type="fixed"/>
        <w:tblCellMar>
          <w:left w:w="28" w:type="dxa"/>
          <w:right w:w="28" w:type="dxa"/>
        </w:tblCellMar>
        <w:tblLook w:val="0000" w:firstRow="0" w:lastRow="0" w:firstColumn="0" w:lastColumn="0" w:noHBand="0" w:noVBand="0"/>
      </w:tblPr>
      <w:tblGrid>
        <w:gridCol w:w="22"/>
        <w:gridCol w:w="2138"/>
        <w:gridCol w:w="22"/>
        <w:gridCol w:w="1813"/>
        <w:gridCol w:w="22"/>
        <w:gridCol w:w="2105"/>
        <w:gridCol w:w="22"/>
      </w:tblGrid>
      <w:tr w:rsidR="002A51DB" w:rsidRPr="008C6165" w:rsidTr="0040416F">
        <w:trPr>
          <w:gridAfter w:val="1"/>
          <w:wAfter w:w="22" w:type="dxa"/>
        </w:trPr>
        <w:tc>
          <w:tcPr>
            <w:tcW w:w="2160" w:type="dxa"/>
            <w:gridSpan w:val="2"/>
          </w:tcPr>
          <w:p w:rsidR="002A51DB" w:rsidRPr="004F5671" w:rsidRDefault="002A51DB" w:rsidP="0040416F">
            <w:pPr>
              <w:tabs>
                <w:tab w:val="left" w:pos="2104"/>
                <w:tab w:val="left" w:pos="5387"/>
                <w:tab w:val="left" w:pos="7797"/>
              </w:tabs>
              <w:snapToGrid w:val="0"/>
              <w:spacing w:before="20" w:after="20" w:line="300" w:lineRule="exact"/>
              <w:ind w:firstLine="567"/>
              <w:rPr>
                <w:rFonts w:ascii="Arial" w:eastAsia="標楷體" w:hAnsi="Arial" w:cs="Arial"/>
                <w:u w:val="single"/>
              </w:rPr>
            </w:pPr>
          </w:p>
        </w:tc>
        <w:tc>
          <w:tcPr>
            <w:tcW w:w="1835" w:type="dxa"/>
            <w:gridSpan w:val="2"/>
          </w:tcPr>
          <w:p w:rsidR="002A51DB" w:rsidRPr="004F5671" w:rsidRDefault="002A51DB" w:rsidP="0040416F">
            <w:pPr>
              <w:tabs>
                <w:tab w:val="left" w:pos="2104"/>
                <w:tab w:val="left" w:pos="5387"/>
                <w:tab w:val="left" w:pos="7797"/>
              </w:tabs>
              <w:snapToGrid w:val="0"/>
              <w:spacing w:before="20" w:after="20" w:line="300" w:lineRule="exact"/>
              <w:jc w:val="right"/>
              <w:rPr>
                <w:rFonts w:ascii="Arial" w:eastAsia="標楷體" w:hAnsi="Arial" w:cs="Arial"/>
                <w:u w:val="single"/>
              </w:rPr>
            </w:pPr>
            <w:r w:rsidRPr="004F5671">
              <w:rPr>
                <w:rFonts w:ascii="Arial" w:eastAsia="標楷體" w:hAnsi="Arial" w:cs="Arial"/>
                <w:u w:val="single"/>
              </w:rPr>
              <w:t>X2/12/31</w:t>
            </w:r>
          </w:p>
        </w:tc>
        <w:tc>
          <w:tcPr>
            <w:tcW w:w="2127" w:type="dxa"/>
            <w:gridSpan w:val="2"/>
          </w:tcPr>
          <w:p w:rsidR="002A51DB" w:rsidRPr="004F5671" w:rsidRDefault="002A51DB" w:rsidP="0040416F">
            <w:pPr>
              <w:tabs>
                <w:tab w:val="left" w:pos="2104"/>
                <w:tab w:val="left" w:pos="5387"/>
                <w:tab w:val="left" w:pos="7797"/>
              </w:tabs>
              <w:snapToGrid w:val="0"/>
              <w:spacing w:before="20" w:after="20" w:line="300" w:lineRule="exact"/>
              <w:ind w:leftChars="405" w:left="972"/>
              <w:jc w:val="right"/>
              <w:rPr>
                <w:rFonts w:ascii="Arial" w:eastAsia="標楷體" w:hAnsi="Arial" w:cs="Arial"/>
                <w:u w:val="single"/>
              </w:rPr>
            </w:pPr>
            <w:r w:rsidRPr="004F5671">
              <w:rPr>
                <w:rFonts w:ascii="Arial" w:eastAsia="標楷體" w:hAnsi="Arial" w:cs="Arial"/>
                <w:u w:val="single"/>
              </w:rPr>
              <w:t>X3/12/31</w:t>
            </w:r>
          </w:p>
        </w:tc>
      </w:tr>
      <w:tr w:rsidR="002A51DB" w:rsidRPr="008C6165" w:rsidTr="0040416F">
        <w:trPr>
          <w:gridBefore w:val="1"/>
          <w:wBefore w:w="22" w:type="dxa"/>
        </w:trPr>
        <w:tc>
          <w:tcPr>
            <w:tcW w:w="2160" w:type="dxa"/>
            <w:gridSpan w:val="2"/>
          </w:tcPr>
          <w:p w:rsidR="002A51DB" w:rsidRPr="008C6165" w:rsidRDefault="002A51DB" w:rsidP="0040416F">
            <w:pPr>
              <w:tabs>
                <w:tab w:val="left" w:pos="2104"/>
                <w:tab w:val="left" w:pos="5387"/>
                <w:tab w:val="left" w:pos="7797"/>
              </w:tabs>
              <w:snapToGrid w:val="0"/>
              <w:spacing w:before="20" w:after="20" w:line="300" w:lineRule="exact"/>
              <w:rPr>
                <w:rFonts w:ascii="Arial" w:eastAsia="標楷體" w:hAnsi="Arial" w:cs="Arial"/>
              </w:rPr>
            </w:pPr>
            <w:r w:rsidRPr="008C6165">
              <w:rPr>
                <w:rFonts w:ascii="Arial" w:eastAsia="標楷體" w:hAnsi="Arial" w:cs="Arial"/>
              </w:rPr>
              <w:t>本期所得稅負債</w:t>
            </w:r>
          </w:p>
        </w:tc>
        <w:tc>
          <w:tcPr>
            <w:tcW w:w="1835" w:type="dxa"/>
            <w:gridSpan w:val="2"/>
          </w:tcPr>
          <w:p w:rsidR="002A51DB" w:rsidRPr="008C6165" w:rsidRDefault="002A51DB" w:rsidP="0040416F">
            <w:pPr>
              <w:tabs>
                <w:tab w:val="left" w:pos="2104"/>
                <w:tab w:val="left" w:pos="5387"/>
                <w:tab w:val="left" w:pos="7797"/>
              </w:tabs>
              <w:snapToGrid w:val="0"/>
              <w:spacing w:before="20" w:after="20" w:line="300" w:lineRule="exact"/>
              <w:jc w:val="right"/>
              <w:rPr>
                <w:rFonts w:ascii="Arial" w:eastAsia="標楷體" w:hAnsi="Arial" w:cs="Arial"/>
              </w:rPr>
            </w:pPr>
            <w:r w:rsidRPr="008C6165">
              <w:rPr>
                <w:rFonts w:ascii="Arial" w:eastAsia="標楷體" w:hAnsi="Arial" w:cs="Arial"/>
              </w:rPr>
              <w:t>$750,000</w:t>
            </w:r>
          </w:p>
        </w:tc>
        <w:tc>
          <w:tcPr>
            <w:tcW w:w="2127" w:type="dxa"/>
            <w:gridSpan w:val="2"/>
          </w:tcPr>
          <w:p w:rsidR="002A51DB" w:rsidRPr="008C6165" w:rsidRDefault="002A51DB" w:rsidP="0040416F">
            <w:pPr>
              <w:tabs>
                <w:tab w:val="left" w:pos="2104"/>
                <w:tab w:val="left" w:pos="5387"/>
                <w:tab w:val="left" w:pos="7797"/>
              </w:tabs>
              <w:snapToGrid w:val="0"/>
              <w:spacing w:before="20" w:after="20" w:line="300" w:lineRule="exact"/>
              <w:jc w:val="right"/>
              <w:rPr>
                <w:rFonts w:ascii="Arial" w:eastAsia="標楷體" w:hAnsi="Arial" w:cs="Arial"/>
              </w:rPr>
            </w:pPr>
            <w:r w:rsidRPr="008C6165">
              <w:rPr>
                <w:rFonts w:ascii="Arial" w:eastAsia="標楷體" w:hAnsi="Arial" w:cs="Arial"/>
              </w:rPr>
              <w:t>$450,000</w:t>
            </w:r>
          </w:p>
        </w:tc>
      </w:tr>
      <w:tr w:rsidR="002A51DB" w:rsidRPr="008C6165" w:rsidTr="0040416F">
        <w:trPr>
          <w:gridBefore w:val="1"/>
          <w:wBefore w:w="22" w:type="dxa"/>
        </w:trPr>
        <w:tc>
          <w:tcPr>
            <w:tcW w:w="2160" w:type="dxa"/>
            <w:gridSpan w:val="2"/>
          </w:tcPr>
          <w:p w:rsidR="002A51DB" w:rsidRPr="008C6165" w:rsidRDefault="002A51DB" w:rsidP="0040416F">
            <w:pPr>
              <w:tabs>
                <w:tab w:val="left" w:pos="2104"/>
                <w:tab w:val="left" w:pos="5387"/>
                <w:tab w:val="left" w:pos="7797"/>
              </w:tabs>
              <w:snapToGrid w:val="0"/>
              <w:spacing w:before="20" w:after="20" w:line="300" w:lineRule="exact"/>
              <w:rPr>
                <w:rFonts w:ascii="Arial" w:eastAsia="標楷體" w:hAnsi="Arial" w:cs="Arial"/>
              </w:rPr>
            </w:pPr>
            <w:r w:rsidRPr="008C6165">
              <w:rPr>
                <w:rFonts w:ascii="Arial" w:eastAsia="標楷體" w:hAnsi="Arial" w:cs="Arial"/>
              </w:rPr>
              <w:t>遞延所得稅資產</w:t>
            </w:r>
          </w:p>
        </w:tc>
        <w:tc>
          <w:tcPr>
            <w:tcW w:w="1835" w:type="dxa"/>
            <w:gridSpan w:val="2"/>
          </w:tcPr>
          <w:p w:rsidR="002A51DB" w:rsidRPr="008C6165" w:rsidRDefault="002A51DB" w:rsidP="0040416F">
            <w:pPr>
              <w:tabs>
                <w:tab w:val="left" w:pos="2104"/>
                <w:tab w:val="left" w:pos="5387"/>
                <w:tab w:val="left" w:pos="7797"/>
              </w:tabs>
              <w:snapToGrid w:val="0"/>
              <w:spacing w:before="20" w:after="20" w:line="300" w:lineRule="exact"/>
              <w:ind w:firstLineChars="50" w:firstLine="120"/>
              <w:jc w:val="right"/>
              <w:rPr>
                <w:rFonts w:ascii="Arial" w:eastAsia="標楷體" w:hAnsi="Arial" w:cs="Arial"/>
              </w:rPr>
            </w:pPr>
            <w:r w:rsidRPr="008C6165">
              <w:rPr>
                <w:rFonts w:ascii="Arial" w:eastAsia="標楷體" w:hAnsi="Arial" w:cs="Arial"/>
              </w:rPr>
              <w:t>225,000</w:t>
            </w:r>
          </w:p>
        </w:tc>
        <w:tc>
          <w:tcPr>
            <w:tcW w:w="2127" w:type="dxa"/>
            <w:gridSpan w:val="2"/>
          </w:tcPr>
          <w:p w:rsidR="002A51DB" w:rsidRPr="008C6165" w:rsidRDefault="002A51DB" w:rsidP="0040416F">
            <w:pPr>
              <w:tabs>
                <w:tab w:val="left" w:pos="2104"/>
                <w:tab w:val="left" w:pos="5387"/>
                <w:tab w:val="left" w:pos="7797"/>
              </w:tabs>
              <w:snapToGrid w:val="0"/>
              <w:spacing w:before="20" w:after="20" w:line="300" w:lineRule="exact"/>
              <w:ind w:firstLineChars="50" w:firstLine="120"/>
              <w:jc w:val="right"/>
              <w:rPr>
                <w:rFonts w:ascii="Arial" w:eastAsia="標楷體" w:hAnsi="Arial" w:cs="Arial"/>
              </w:rPr>
            </w:pPr>
            <w:r w:rsidRPr="008C6165">
              <w:rPr>
                <w:rFonts w:ascii="Arial" w:eastAsia="標楷體" w:hAnsi="Arial" w:cs="Arial"/>
              </w:rPr>
              <w:t>285,000</w:t>
            </w:r>
          </w:p>
        </w:tc>
      </w:tr>
      <w:tr w:rsidR="002A51DB" w:rsidRPr="008C6165" w:rsidTr="0040416F">
        <w:trPr>
          <w:gridBefore w:val="1"/>
          <w:wBefore w:w="22" w:type="dxa"/>
        </w:trPr>
        <w:tc>
          <w:tcPr>
            <w:tcW w:w="2160" w:type="dxa"/>
            <w:gridSpan w:val="2"/>
          </w:tcPr>
          <w:p w:rsidR="002A51DB" w:rsidRPr="008C6165" w:rsidRDefault="002A51DB" w:rsidP="0040416F">
            <w:pPr>
              <w:tabs>
                <w:tab w:val="left" w:pos="2104"/>
                <w:tab w:val="left" w:pos="5387"/>
                <w:tab w:val="left" w:pos="7797"/>
              </w:tabs>
              <w:snapToGrid w:val="0"/>
              <w:spacing w:before="20" w:after="20" w:line="300" w:lineRule="exact"/>
              <w:rPr>
                <w:rFonts w:ascii="Arial" w:eastAsia="標楷體" w:hAnsi="Arial" w:cs="Arial"/>
              </w:rPr>
            </w:pPr>
            <w:r w:rsidRPr="008C6165">
              <w:rPr>
                <w:rFonts w:ascii="Arial" w:eastAsia="標楷體" w:hAnsi="Arial" w:cs="Arial"/>
              </w:rPr>
              <w:t>遞延所得稅負債</w:t>
            </w:r>
          </w:p>
        </w:tc>
        <w:tc>
          <w:tcPr>
            <w:tcW w:w="1835" w:type="dxa"/>
            <w:gridSpan w:val="2"/>
          </w:tcPr>
          <w:p w:rsidR="002A51DB" w:rsidRPr="008C6165" w:rsidRDefault="002A51DB" w:rsidP="0040416F">
            <w:pPr>
              <w:tabs>
                <w:tab w:val="left" w:pos="2104"/>
                <w:tab w:val="left" w:pos="5387"/>
                <w:tab w:val="left" w:pos="7797"/>
              </w:tabs>
              <w:snapToGrid w:val="0"/>
              <w:spacing w:before="20" w:after="20" w:line="300" w:lineRule="exact"/>
              <w:ind w:firstLineChars="50" w:firstLine="120"/>
              <w:jc w:val="right"/>
              <w:rPr>
                <w:rFonts w:ascii="Arial" w:eastAsia="標楷體" w:hAnsi="Arial" w:cs="Arial"/>
              </w:rPr>
            </w:pPr>
            <w:r w:rsidRPr="008C6165">
              <w:rPr>
                <w:rFonts w:ascii="Arial" w:eastAsia="標楷體" w:hAnsi="Arial" w:cs="Arial"/>
              </w:rPr>
              <w:t>180,000</w:t>
            </w:r>
          </w:p>
        </w:tc>
        <w:tc>
          <w:tcPr>
            <w:tcW w:w="2127" w:type="dxa"/>
            <w:gridSpan w:val="2"/>
          </w:tcPr>
          <w:p w:rsidR="002A51DB" w:rsidRPr="008C6165" w:rsidRDefault="002A51DB" w:rsidP="0040416F">
            <w:pPr>
              <w:tabs>
                <w:tab w:val="left" w:pos="2104"/>
                <w:tab w:val="left" w:pos="5387"/>
                <w:tab w:val="left" w:pos="7797"/>
              </w:tabs>
              <w:snapToGrid w:val="0"/>
              <w:spacing w:before="20" w:after="20" w:line="300" w:lineRule="exact"/>
              <w:ind w:firstLineChars="100" w:firstLine="240"/>
              <w:jc w:val="right"/>
              <w:rPr>
                <w:rFonts w:ascii="Arial" w:eastAsia="標楷體" w:hAnsi="Arial" w:cs="Arial"/>
              </w:rPr>
            </w:pPr>
            <w:r w:rsidRPr="008C6165">
              <w:rPr>
                <w:rFonts w:ascii="Arial" w:eastAsia="標楷體" w:hAnsi="Arial" w:cs="Arial"/>
              </w:rPr>
              <w:t>75,000</w:t>
            </w:r>
          </w:p>
        </w:tc>
      </w:tr>
    </w:tbl>
    <w:p w:rsidR="002A51DB" w:rsidRPr="008C6165" w:rsidRDefault="002A51DB" w:rsidP="002A51DB">
      <w:pPr>
        <w:snapToGrid w:val="0"/>
        <w:spacing w:before="60" w:after="60" w:line="300" w:lineRule="exact"/>
        <w:ind w:left="480"/>
        <w:rPr>
          <w:rFonts w:ascii="Arial" w:eastAsia="標楷體" w:hAnsi="Arial" w:cs="Arial"/>
        </w:rPr>
      </w:pPr>
      <w:r w:rsidRPr="008C6165">
        <w:rPr>
          <w:rFonts w:ascii="Arial" w:eastAsia="標楷體" w:hAnsi="Arial" w:cs="Arial"/>
        </w:rPr>
        <w:t>假設</w:t>
      </w:r>
      <w:r w:rsidRPr="008C6165">
        <w:rPr>
          <w:rFonts w:ascii="Arial" w:eastAsia="標楷體" w:hAnsi="Arial" w:cs="Arial"/>
        </w:rPr>
        <w:t>X2</w:t>
      </w:r>
      <w:r w:rsidRPr="008C6165">
        <w:rPr>
          <w:rFonts w:ascii="Arial" w:eastAsia="標楷體" w:hAnsi="Arial" w:cs="Arial"/>
        </w:rPr>
        <w:t>年底的本期所得稅負債已於</w:t>
      </w:r>
      <w:r w:rsidRPr="008C6165">
        <w:rPr>
          <w:rFonts w:ascii="Arial" w:eastAsia="標楷體" w:hAnsi="Arial" w:cs="Arial"/>
        </w:rPr>
        <w:t>X3</w:t>
      </w:r>
      <w:r w:rsidRPr="008C6165">
        <w:rPr>
          <w:rFonts w:ascii="Arial" w:eastAsia="標楷體" w:hAnsi="Arial" w:cs="Arial"/>
        </w:rPr>
        <w:t>年初支付，甲公司</w:t>
      </w:r>
      <w:r w:rsidRPr="008C6165">
        <w:rPr>
          <w:rFonts w:ascii="Arial" w:eastAsia="標楷體" w:hAnsi="Arial" w:cs="Arial"/>
        </w:rPr>
        <w:t>X3</w:t>
      </w:r>
      <w:r w:rsidRPr="008C6165">
        <w:rPr>
          <w:rFonts w:ascii="Arial" w:eastAsia="標楷體" w:hAnsi="Arial" w:cs="Arial"/>
        </w:rPr>
        <w:t>年應認列之所得稅費用為何？</w:t>
      </w:r>
    </w:p>
    <w:p w:rsidR="002A51DB" w:rsidRPr="008C6165"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sidRPr="008C6165">
        <w:rPr>
          <w:rFonts w:ascii="Arial" w:eastAsia="標楷體" w:hAnsi="Arial" w:cs="Arial"/>
        </w:rPr>
        <w:t>(A)$285,000</w:t>
      </w:r>
      <w:r>
        <w:rPr>
          <w:rFonts w:ascii="Arial" w:eastAsia="標楷體" w:hAnsi="Arial" w:cs="Arial"/>
        </w:rPr>
        <w:tab/>
      </w:r>
      <w:r w:rsidRPr="008C6165">
        <w:rPr>
          <w:rFonts w:ascii="Arial" w:eastAsia="標楷體" w:hAnsi="Arial" w:cs="Arial"/>
        </w:rPr>
        <w:t>(B)$615,000</w:t>
      </w:r>
      <w:r>
        <w:rPr>
          <w:rFonts w:ascii="Arial" w:eastAsia="標楷體" w:hAnsi="Arial" w:cs="Arial"/>
        </w:rPr>
        <w:tab/>
      </w:r>
      <w:r w:rsidRPr="008C6165">
        <w:rPr>
          <w:rFonts w:ascii="Arial" w:eastAsia="標楷體" w:hAnsi="Arial" w:cs="Arial"/>
        </w:rPr>
        <w:t>(C)$495,000</w:t>
      </w:r>
      <w:r>
        <w:rPr>
          <w:rFonts w:ascii="Arial" w:eastAsia="標楷體" w:hAnsi="Arial" w:cs="Arial"/>
        </w:rPr>
        <w:tab/>
      </w:r>
      <w:r w:rsidRPr="008C6165">
        <w:rPr>
          <w:rFonts w:ascii="Arial" w:eastAsia="標楷體" w:hAnsi="Arial" w:cs="Arial"/>
        </w:rPr>
        <w:t>(D)$405,000</w:t>
      </w:r>
    </w:p>
    <w:p w:rsidR="002A51DB" w:rsidRPr="008C6165" w:rsidRDefault="002A51DB" w:rsidP="00366E80">
      <w:pPr>
        <w:numPr>
          <w:ilvl w:val="0"/>
          <w:numId w:val="9"/>
        </w:numPr>
        <w:snapToGrid w:val="0"/>
        <w:spacing w:before="60" w:line="300" w:lineRule="exact"/>
        <w:ind w:left="482" w:hanging="482"/>
        <w:rPr>
          <w:rFonts w:ascii="Arial" w:eastAsia="標楷體" w:hAnsi="Arial" w:cs="Arial"/>
        </w:rPr>
      </w:pPr>
      <w:r w:rsidRPr="008C6165">
        <w:rPr>
          <w:rFonts w:ascii="Arial" w:eastAsia="標楷體" w:hAnsi="Arial" w:cs="Arial"/>
        </w:rPr>
        <w:t>甲公司</w:t>
      </w:r>
      <w:r w:rsidRPr="008C6165">
        <w:rPr>
          <w:rFonts w:ascii="Arial" w:eastAsia="標楷體" w:hAnsi="Arial" w:cs="Arial"/>
        </w:rPr>
        <w:t>X2</w:t>
      </w:r>
      <w:r w:rsidRPr="008C6165">
        <w:rPr>
          <w:rFonts w:ascii="Arial" w:eastAsia="標楷體" w:hAnsi="Arial" w:cs="Arial"/>
        </w:rPr>
        <w:t>年期初及期末應收帳款與備抵損失之餘額如下：</w:t>
      </w:r>
    </w:p>
    <w:tbl>
      <w:tblPr>
        <w:tblW w:w="0" w:type="auto"/>
        <w:tblInd w:w="360" w:type="dxa"/>
        <w:tblLook w:val="04A0" w:firstRow="1" w:lastRow="0" w:firstColumn="1" w:lastColumn="0" w:noHBand="0" w:noVBand="1"/>
      </w:tblPr>
      <w:tblGrid>
        <w:gridCol w:w="2334"/>
        <w:gridCol w:w="1843"/>
        <w:gridCol w:w="2126"/>
      </w:tblGrid>
      <w:tr w:rsidR="002A51DB" w:rsidRPr="0081604E" w:rsidTr="0040416F">
        <w:tc>
          <w:tcPr>
            <w:tcW w:w="2334" w:type="dxa"/>
            <w:shd w:val="clear" w:color="auto" w:fill="auto"/>
          </w:tcPr>
          <w:p w:rsidR="002A51DB" w:rsidRPr="0081604E" w:rsidRDefault="002A51DB" w:rsidP="0040416F">
            <w:pPr>
              <w:tabs>
                <w:tab w:val="left" w:pos="2977"/>
                <w:tab w:val="left" w:pos="5387"/>
                <w:tab w:val="left" w:pos="7797"/>
              </w:tabs>
              <w:snapToGrid w:val="0"/>
              <w:spacing w:before="20" w:after="20" w:line="300" w:lineRule="exact"/>
              <w:ind w:firstLine="567"/>
              <w:rPr>
                <w:rFonts w:ascii="Arial" w:eastAsia="標楷體" w:hAnsi="Arial" w:cs="Arial"/>
                <w:u w:val="single"/>
              </w:rPr>
            </w:pPr>
          </w:p>
        </w:tc>
        <w:tc>
          <w:tcPr>
            <w:tcW w:w="1843" w:type="dxa"/>
            <w:shd w:val="clear" w:color="auto" w:fill="auto"/>
          </w:tcPr>
          <w:p w:rsidR="002A51DB" w:rsidRPr="0081604E" w:rsidRDefault="002A51DB" w:rsidP="0040416F">
            <w:pPr>
              <w:tabs>
                <w:tab w:val="left" w:pos="2977"/>
                <w:tab w:val="left" w:pos="5387"/>
                <w:tab w:val="left" w:pos="7797"/>
              </w:tabs>
              <w:snapToGrid w:val="0"/>
              <w:spacing w:before="20" w:after="20" w:line="300" w:lineRule="exact"/>
              <w:jc w:val="right"/>
              <w:rPr>
                <w:rFonts w:ascii="Arial" w:eastAsia="標楷體" w:hAnsi="Arial" w:cs="Arial"/>
                <w:u w:val="single"/>
              </w:rPr>
            </w:pPr>
            <w:r w:rsidRPr="0081604E">
              <w:rPr>
                <w:rFonts w:ascii="Arial" w:eastAsia="標楷體" w:hAnsi="Arial" w:cs="Arial"/>
                <w:u w:val="single"/>
              </w:rPr>
              <w:t>X2</w:t>
            </w:r>
            <w:r w:rsidRPr="0081604E">
              <w:rPr>
                <w:rFonts w:ascii="Arial" w:eastAsia="標楷體" w:hAnsi="Arial" w:cs="Arial" w:hint="eastAsia"/>
                <w:u w:val="single"/>
              </w:rPr>
              <w:t>/</w:t>
            </w:r>
            <w:r w:rsidRPr="0081604E">
              <w:rPr>
                <w:rFonts w:ascii="Arial" w:eastAsia="標楷體" w:hAnsi="Arial" w:cs="Arial"/>
                <w:u w:val="single"/>
              </w:rPr>
              <w:t>1</w:t>
            </w:r>
            <w:r w:rsidRPr="0081604E">
              <w:rPr>
                <w:rFonts w:ascii="Arial" w:eastAsia="標楷體" w:hAnsi="Arial" w:cs="Arial" w:hint="eastAsia"/>
                <w:u w:val="single"/>
              </w:rPr>
              <w:t>/</w:t>
            </w:r>
            <w:r w:rsidRPr="0081604E">
              <w:rPr>
                <w:rFonts w:ascii="Arial" w:eastAsia="標楷體" w:hAnsi="Arial" w:cs="Arial"/>
                <w:u w:val="single"/>
              </w:rPr>
              <w:t>1</w:t>
            </w:r>
          </w:p>
        </w:tc>
        <w:tc>
          <w:tcPr>
            <w:tcW w:w="2126" w:type="dxa"/>
            <w:shd w:val="clear" w:color="auto" w:fill="auto"/>
          </w:tcPr>
          <w:p w:rsidR="002A51DB" w:rsidRPr="0081604E" w:rsidRDefault="002A51DB" w:rsidP="0040416F">
            <w:pPr>
              <w:tabs>
                <w:tab w:val="left" w:pos="2977"/>
                <w:tab w:val="left" w:pos="5387"/>
                <w:tab w:val="left" w:pos="7797"/>
              </w:tabs>
              <w:snapToGrid w:val="0"/>
              <w:spacing w:before="20" w:after="20" w:line="300" w:lineRule="exact"/>
              <w:jc w:val="right"/>
              <w:rPr>
                <w:rFonts w:ascii="Arial" w:eastAsia="標楷體" w:hAnsi="Arial" w:cs="Arial"/>
                <w:u w:val="single"/>
              </w:rPr>
            </w:pPr>
            <w:r w:rsidRPr="0081604E">
              <w:rPr>
                <w:rFonts w:ascii="Arial" w:eastAsia="標楷體" w:hAnsi="Arial" w:cs="Arial"/>
                <w:u w:val="single"/>
              </w:rPr>
              <w:t>X2</w:t>
            </w:r>
            <w:r w:rsidRPr="0081604E">
              <w:rPr>
                <w:rFonts w:ascii="Arial" w:eastAsia="標楷體" w:hAnsi="Arial" w:cs="Arial" w:hint="eastAsia"/>
                <w:u w:val="single"/>
              </w:rPr>
              <w:t>/</w:t>
            </w:r>
            <w:r w:rsidRPr="0081604E">
              <w:rPr>
                <w:rFonts w:ascii="Arial" w:eastAsia="標楷體" w:hAnsi="Arial" w:cs="Arial"/>
                <w:u w:val="single"/>
              </w:rPr>
              <w:t>1</w:t>
            </w:r>
            <w:r>
              <w:rPr>
                <w:rFonts w:ascii="Arial" w:eastAsia="標楷體" w:hAnsi="Arial" w:cs="Arial"/>
                <w:u w:val="single"/>
              </w:rPr>
              <w:t>2</w:t>
            </w:r>
            <w:r w:rsidRPr="0081604E">
              <w:rPr>
                <w:rFonts w:ascii="Arial" w:eastAsia="標楷體" w:hAnsi="Arial" w:cs="Arial"/>
                <w:u w:val="single"/>
              </w:rPr>
              <w:t>/31</w:t>
            </w:r>
          </w:p>
        </w:tc>
      </w:tr>
      <w:tr w:rsidR="002A51DB" w:rsidRPr="008C6165" w:rsidTr="0040416F">
        <w:tc>
          <w:tcPr>
            <w:tcW w:w="2334" w:type="dxa"/>
            <w:shd w:val="clear" w:color="auto" w:fill="auto"/>
          </w:tcPr>
          <w:p w:rsidR="002A51DB" w:rsidRPr="008C6165" w:rsidRDefault="002A51DB" w:rsidP="0040416F">
            <w:pPr>
              <w:tabs>
                <w:tab w:val="left" w:pos="2977"/>
                <w:tab w:val="left" w:pos="5387"/>
                <w:tab w:val="left" w:pos="7797"/>
              </w:tabs>
              <w:snapToGrid w:val="0"/>
              <w:spacing w:before="20" w:after="20" w:line="300" w:lineRule="exact"/>
              <w:ind w:firstLineChars="9" w:firstLine="22"/>
              <w:rPr>
                <w:rFonts w:ascii="Arial" w:eastAsia="標楷體" w:hAnsi="Arial" w:cs="Arial"/>
              </w:rPr>
            </w:pPr>
            <w:r w:rsidRPr="008C6165">
              <w:rPr>
                <w:rFonts w:ascii="Arial" w:eastAsia="標楷體" w:hAnsi="Arial" w:cs="Arial"/>
              </w:rPr>
              <w:t>應收帳款</w:t>
            </w:r>
          </w:p>
        </w:tc>
        <w:tc>
          <w:tcPr>
            <w:tcW w:w="1843" w:type="dxa"/>
            <w:shd w:val="clear" w:color="auto" w:fill="auto"/>
          </w:tcPr>
          <w:p w:rsidR="002A51DB" w:rsidRPr="008C6165" w:rsidRDefault="002A51DB" w:rsidP="0040416F">
            <w:pPr>
              <w:tabs>
                <w:tab w:val="left" w:pos="2977"/>
                <w:tab w:val="left" w:pos="5387"/>
                <w:tab w:val="left" w:pos="7797"/>
              </w:tabs>
              <w:snapToGrid w:val="0"/>
              <w:spacing w:before="20" w:after="20" w:line="300" w:lineRule="exact"/>
              <w:jc w:val="right"/>
              <w:rPr>
                <w:rFonts w:ascii="Arial" w:eastAsia="標楷體" w:hAnsi="Arial" w:cs="Arial"/>
              </w:rPr>
            </w:pPr>
            <w:r w:rsidRPr="008C6165">
              <w:rPr>
                <w:rFonts w:ascii="Arial" w:eastAsia="標楷體" w:hAnsi="Arial" w:cs="Arial"/>
              </w:rPr>
              <w:t>$ 6,000,000</w:t>
            </w:r>
          </w:p>
        </w:tc>
        <w:tc>
          <w:tcPr>
            <w:tcW w:w="2126" w:type="dxa"/>
            <w:shd w:val="clear" w:color="auto" w:fill="auto"/>
          </w:tcPr>
          <w:p w:rsidR="002A51DB" w:rsidRPr="008C6165" w:rsidRDefault="002A51DB" w:rsidP="0040416F">
            <w:pPr>
              <w:tabs>
                <w:tab w:val="left" w:pos="2977"/>
                <w:tab w:val="left" w:pos="5387"/>
                <w:tab w:val="left" w:pos="7797"/>
              </w:tabs>
              <w:snapToGrid w:val="0"/>
              <w:spacing w:before="20" w:after="20" w:line="300" w:lineRule="exact"/>
              <w:ind w:firstLine="567"/>
              <w:jc w:val="right"/>
              <w:rPr>
                <w:rFonts w:ascii="Arial" w:eastAsia="標楷體" w:hAnsi="Arial" w:cs="Arial"/>
              </w:rPr>
            </w:pPr>
            <w:r w:rsidRPr="008C6165">
              <w:rPr>
                <w:rFonts w:ascii="Arial" w:eastAsia="標楷體" w:hAnsi="Arial" w:cs="Arial"/>
              </w:rPr>
              <w:t>$ 5,500,000</w:t>
            </w:r>
          </w:p>
        </w:tc>
      </w:tr>
      <w:tr w:rsidR="002A51DB" w:rsidRPr="008C6165" w:rsidTr="0040416F">
        <w:tc>
          <w:tcPr>
            <w:tcW w:w="2334" w:type="dxa"/>
            <w:shd w:val="clear" w:color="auto" w:fill="auto"/>
          </w:tcPr>
          <w:p w:rsidR="002A51DB" w:rsidRPr="008C6165" w:rsidRDefault="002A51DB" w:rsidP="0040416F">
            <w:pPr>
              <w:tabs>
                <w:tab w:val="left" w:pos="2977"/>
                <w:tab w:val="left" w:pos="5387"/>
                <w:tab w:val="left" w:pos="7797"/>
              </w:tabs>
              <w:snapToGrid w:val="0"/>
              <w:spacing w:before="20" w:after="20" w:line="300" w:lineRule="exact"/>
              <w:ind w:firstLine="22"/>
              <w:rPr>
                <w:rFonts w:ascii="Arial" w:eastAsia="標楷體" w:hAnsi="Arial" w:cs="Arial"/>
              </w:rPr>
            </w:pPr>
            <w:r w:rsidRPr="008C6165">
              <w:rPr>
                <w:rFonts w:ascii="Arial" w:eastAsia="標楷體" w:hAnsi="Arial" w:cs="Arial"/>
              </w:rPr>
              <w:t>備抵損失</w:t>
            </w:r>
          </w:p>
        </w:tc>
        <w:tc>
          <w:tcPr>
            <w:tcW w:w="1843" w:type="dxa"/>
            <w:shd w:val="clear" w:color="auto" w:fill="auto"/>
          </w:tcPr>
          <w:p w:rsidR="002A51DB" w:rsidRPr="008C6165" w:rsidRDefault="002A51DB" w:rsidP="0040416F">
            <w:pPr>
              <w:tabs>
                <w:tab w:val="left" w:pos="2977"/>
                <w:tab w:val="left" w:pos="5387"/>
                <w:tab w:val="left" w:pos="7797"/>
              </w:tabs>
              <w:snapToGrid w:val="0"/>
              <w:spacing w:before="20" w:after="20" w:line="300" w:lineRule="exact"/>
              <w:ind w:firstLineChars="50" w:firstLine="120"/>
              <w:jc w:val="right"/>
              <w:rPr>
                <w:rFonts w:ascii="Arial" w:eastAsia="標楷體" w:hAnsi="Arial" w:cs="Arial"/>
              </w:rPr>
            </w:pPr>
            <w:r w:rsidRPr="008C6165">
              <w:rPr>
                <w:rFonts w:ascii="Arial" w:eastAsia="標楷體" w:hAnsi="Arial" w:cs="Arial"/>
              </w:rPr>
              <w:t xml:space="preserve"> (300,000)</w:t>
            </w:r>
          </w:p>
        </w:tc>
        <w:tc>
          <w:tcPr>
            <w:tcW w:w="2126" w:type="dxa"/>
            <w:shd w:val="clear" w:color="auto" w:fill="auto"/>
          </w:tcPr>
          <w:p w:rsidR="002A51DB" w:rsidRPr="008C6165" w:rsidRDefault="002A51DB" w:rsidP="0040416F">
            <w:pPr>
              <w:tabs>
                <w:tab w:val="left" w:pos="2977"/>
                <w:tab w:val="left" w:pos="5387"/>
                <w:tab w:val="left" w:pos="7797"/>
              </w:tabs>
              <w:snapToGrid w:val="0"/>
              <w:spacing w:before="20" w:after="20" w:line="300" w:lineRule="exact"/>
              <w:jc w:val="right"/>
              <w:rPr>
                <w:rFonts w:ascii="Arial" w:eastAsia="標楷體" w:hAnsi="Arial" w:cs="Arial"/>
              </w:rPr>
            </w:pPr>
            <w:r w:rsidRPr="008C6165">
              <w:rPr>
                <w:rFonts w:ascii="Arial" w:eastAsia="標楷體" w:hAnsi="Arial" w:cs="Arial"/>
              </w:rPr>
              <w:t xml:space="preserve">  </w:t>
            </w:r>
            <w:r>
              <w:rPr>
                <w:rFonts w:ascii="Arial" w:eastAsia="標楷體" w:hAnsi="Arial" w:cs="Arial"/>
              </w:rPr>
              <w:t xml:space="preserve">    </w:t>
            </w:r>
            <w:r w:rsidRPr="008C6165">
              <w:rPr>
                <w:rFonts w:ascii="Arial" w:eastAsia="標楷體" w:hAnsi="Arial" w:cs="Arial"/>
              </w:rPr>
              <w:t xml:space="preserve"> (250,000)</w:t>
            </w:r>
          </w:p>
        </w:tc>
      </w:tr>
    </w:tbl>
    <w:p w:rsidR="002A51DB" w:rsidRPr="008C6165" w:rsidRDefault="002A51DB" w:rsidP="002A51DB">
      <w:pPr>
        <w:snapToGrid w:val="0"/>
        <w:spacing w:before="60" w:line="300" w:lineRule="exact"/>
        <w:ind w:left="482"/>
        <w:rPr>
          <w:rFonts w:ascii="Arial" w:eastAsia="標楷體" w:hAnsi="Arial" w:cs="Arial"/>
        </w:rPr>
      </w:pPr>
      <w:proofErr w:type="gramStart"/>
      <w:r w:rsidRPr="008C6165">
        <w:rPr>
          <w:rFonts w:ascii="Arial" w:eastAsia="標楷體" w:hAnsi="Arial" w:cs="Arial"/>
        </w:rPr>
        <w:t>已知甲公司</w:t>
      </w:r>
      <w:proofErr w:type="gramEnd"/>
      <w:r w:rsidRPr="008C6165">
        <w:rPr>
          <w:rFonts w:ascii="Arial" w:eastAsia="標楷體" w:hAnsi="Arial" w:cs="Arial"/>
        </w:rPr>
        <w:t>X2</w:t>
      </w:r>
      <w:r w:rsidRPr="008C6165">
        <w:rPr>
          <w:rFonts w:ascii="Arial" w:eastAsia="標楷體" w:hAnsi="Arial" w:cs="Arial"/>
        </w:rPr>
        <w:t>年間沖銷備抵損失</w:t>
      </w:r>
      <w:r w:rsidRPr="008C6165">
        <w:rPr>
          <w:rFonts w:ascii="Arial" w:eastAsia="標楷體" w:hAnsi="Arial" w:cs="Arial"/>
        </w:rPr>
        <w:t>$375,000</w:t>
      </w:r>
      <w:r w:rsidRPr="008C6165">
        <w:rPr>
          <w:rFonts w:ascii="Arial" w:eastAsia="標楷體" w:hAnsi="Arial" w:cs="Arial"/>
        </w:rPr>
        <w:t>，則在間接法之現金流量表中，由本期損益計算營業活動之現金流量時，應調整預期信用減損損失及應收帳款變動之金額合計為多少？</w:t>
      </w:r>
      <w:r w:rsidRPr="008C6165">
        <w:rPr>
          <w:rFonts w:ascii="Arial" w:eastAsia="標楷體" w:hAnsi="Arial" w:cs="Arial"/>
        </w:rPr>
        <w:t xml:space="preserve">  </w:t>
      </w:r>
    </w:p>
    <w:p w:rsidR="002A51DB" w:rsidRPr="008C6165"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sidRPr="008C6165">
        <w:rPr>
          <w:rFonts w:ascii="Arial" w:eastAsia="標楷體" w:hAnsi="Arial" w:cs="Arial"/>
        </w:rPr>
        <w:t>(A)</w:t>
      </w:r>
      <w:r w:rsidRPr="008C6165">
        <w:rPr>
          <w:rFonts w:ascii="Arial" w:eastAsia="標楷體" w:hAnsi="Arial" w:cs="Arial"/>
        </w:rPr>
        <w:t>增加</w:t>
      </w:r>
      <w:r w:rsidRPr="008C6165">
        <w:rPr>
          <w:rFonts w:ascii="Arial" w:eastAsia="標楷體" w:hAnsi="Arial" w:cs="Arial"/>
        </w:rPr>
        <w:t>$325,000</w:t>
      </w:r>
      <w:r>
        <w:rPr>
          <w:rFonts w:ascii="Arial" w:eastAsia="標楷體" w:hAnsi="Arial" w:cs="Arial"/>
        </w:rPr>
        <w:tab/>
      </w:r>
      <w:r w:rsidRPr="008C6165">
        <w:rPr>
          <w:rFonts w:ascii="Arial" w:eastAsia="標楷體" w:hAnsi="Arial" w:cs="Arial"/>
        </w:rPr>
        <w:t>(B)</w:t>
      </w:r>
      <w:r w:rsidRPr="008C6165">
        <w:rPr>
          <w:rFonts w:ascii="Arial" w:eastAsia="標楷體" w:hAnsi="Arial" w:cs="Arial"/>
        </w:rPr>
        <w:t>增加</w:t>
      </w:r>
      <w:r w:rsidRPr="008C6165">
        <w:rPr>
          <w:rFonts w:ascii="Arial" w:eastAsia="標楷體" w:hAnsi="Arial" w:cs="Arial"/>
        </w:rPr>
        <w:t>$375,000</w:t>
      </w:r>
      <w:r>
        <w:rPr>
          <w:rFonts w:ascii="Arial" w:eastAsia="標楷體" w:hAnsi="Arial" w:cs="Arial"/>
        </w:rPr>
        <w:tab/>
      </w:r>
      <w:r w:rsidRPr="008C6165">
        <w:rPr>
          <w:rFonts w:ascii="Arial" w:eastAsia="標楷體" w:hAnsi="Arial" w:cs="Arial"/>
        </w:rPr>
        <w:t>(C)</w:t>
      </w:r>
      <w:r w:rsidRPr="008C6165">
        <w:rPr>
          <w:rFonts w:ascii="Arial" w:eastAsia="標楷體" w:hAnsi="Arial" w:cs="Arial"/>
        </w:rPr>
        <w:t>增加</w:t>
      </w:r>
      <w:r w:rsidRPr="008C6165">
        <w:rPr>
          <w:rFonts w:ascii="Arial" w:eastAsia="標楷體" w:hAnsi="Arial" w:cs="Arial"/>
        </w:rPr>
        <w:t>$425,000</w:t>
      </w:r>
      <w:r>
        <w:rPr>
          <w:rFonts w:ascii="Arial" w:eastAsia="標楷體" w:hAnsi="Arial" w:cs="Arial"/>
        </w:rPr>
        <w:tab/>
      </w:r>
      <w:r w:rsidRPr="008C6165">
        <w:rPr>
          <w:rFonts w:ascii="Arial" w:eastAsia="標楷體" w:hAnsi="Arial" w:cs="Arial"/>
        </w:rPr>
        <w:t>(D)</w:t>
      </w:r>
      <w:r w:rsidRPr="008C6165">
        <w:rPr>
          <w:rFonts w:ascii="Arial" w:eastAsia="標楷體" w:hAnsi="Arial" w:cs="Arial"/>
        </w:rPr>
        <w:t>增加</w:t>
      </w:r>
      <w:r w:rsidRPr="008C6165">
        <w:rPr>
          <w:rFonts w:ascii="Arial" w:eastAsia="標楷體" w:hAnsi="Arial" w:cs="Arial"/>
        </w:rPr>
        <w:t>$450,000</w:t>
      </w:r>
    </w:p>
    <w:p w:rsidR="002A51DB" w:rsidRPr="008C6165" w:rsidRDefault="002A51DB" w:rsidP="00366E80">
      <w:pPr>
        <w:numPr>
          <w:ilvl w:val="0"/>
          <w:numId w:val="9"/>
        </w:numPr>
        <w:snapToGrid w:val="0"/>
        <w:spacing w:before="60" w:line="300" w:lineRule="exact"/>
        <w:ind w:left="482" w:hanging="482"/>
        <w:rPr>
          <w:rFonts w:ascii="Arial" w:eastAsia="標楷體" w:hAnsi="Arial" w:cs="Arial"/>
        </w:rPr>
      </w:pPr>
      <w:r w:rsidRPr="008C6165">
        <w:rPr>
          <w:rFonts w:ascii="Arial" w:eastAsia="標楷體" w:hAnsi="Arial" w:cs="Arial"/>
        </w:rPr>
        <w:t>甲公司處分列為透過其他綜合損益按公允價值衡量之債券投資，認列重分類調整之處分利益</w:t>
      </w:r>
      <w:r w:rsidRPr="008C6165">
        <w:rPr>
          <w:rFonts w:ascii="Arial" w:eastAsia="標楷體" w:hAnsi="Arial" w:cs="Arial"/>
        </w:rPr>
        <w:t>$27,000</w:t>
      </w:r>
      <w:r w:rsidRPr="008C6165">
        <w:rPr>
          <w:rFonts w:ascii="Arial" w:eastAsia="標楷體" w:hAnsi="Arial" w:cs="Arial"/>
        </w:rPr>
        <w:t>。該債券原始取得成本</w:t>
      </w:r>
      <w:r w:rsidRPr="008C6165">
        <w:rPr>
          <w:rFonts w:ascii="Arial" w:eastAsia="標楷體" w:hAnsi="Arial" w:cs="Arial"/>
        </w:rPr>
        <w:t>$96,000(</w:t>
      </w:r>
      <w:r w:rsidRPr="008C6165">
        <w:rPr>
          <w:rFonts w:ascii="Arial" w:eastAsia="標楷體" w:hAnsi="Arial" w:cs="Arial"/>
        </w:rPr>
        <w:t>購入時無折、溢價</w:t>
      </w:r>
      <w:r w:rsidRPr="008C6165">
        <w:rPr>
          <w:rFonts w:ascii="Arial" w:eastAsia="標楷體" w:hAnsi="Arial" w:cs="Arial"/>
        </w:rPr>
        <w:t>)</w:t>
      </w:r>
      <w:r w:rsidRPr="008C6165">
        <w:rPr>
          <w:rFonts w:ascii="Arial" w:eastAsia="標楷體" w:hAnsi="Arial" w:cs="Arial"/>
        </w:rPr>
        <w:t>，處分當期發生金融資產未實現評價損失</w:t>
      </w:r>
      <w:r w:rsidRPr="008C6165">
        <w:rPr>
          <w:rFonts w:ascii="Arial" w:eastAsia="標楷體" w:hAnsi="Arial" w:cs="Arial"/>
        </w:rPr>
        <w:t>$42,000</w:t>
      </w:r>
      <w:r w:rsidRPr="008C6165">
        <w:rPr>
          <w:rFonts w:ascii="Arial" w:eastAsia="標楷體" w:hAnsi="Arial" w:cs="Arial"/>
        </w:rPr>
        <w:t>。此交易產生之投資活動現金流量為何？</w:t>
      </w:r>
      <w:r w:rsidRPr="008C6165">
        <w:rPr>
          <w:rFonts w:ascii="Arial" w:eastAsia="標楷體" w:hAnsi="Arial" w:cs="Arial"/>
        </w:rPr>
        <w:t xml:space="preserve">  </w:t>
      </w:r>
    </w:p>
    <w:p w:rsidR="002A51DB" w:rsidRPr="008161FA" w:rsidRDefault="002A51DB" w:rsidP="002A51DB">
      <w:pPr>
        <w:tabs>
          <w:tab w:val="left" w:pos="2977"/>
          <w:tab w:val="left" w:pos="5387"/>
          <w:tab w:val="left" w:pos="7797"/>
        </w:tabs>
        <w:snapToGrid w:val="0"/>
        <w:spacing w:before="20" w:after="20" w:line="300" w:lineRule="exact"/>
        <w:ind w:firstLine="567"/>
        <w:rPr>
          <w:rFonts w:ascii="Arial" w:eastAsia="標楷體" w:hAnsi="Arial" w:cs="Arial"/>
          <w:lang w:val="pt-PT"/>
        </w:rPr>
      </w:pPr>
      <w:r w:rsidRPr="008161FA">
        <w:rPr>
          <w:rFonts w:ascii="Arial" w:eastAsia="標楷體" w:hAnsi="Arial" w:cs="Arial"/>
          <w:lang w:val="pt-PT"/>
        </w:rPr>
        <w:t>(A)$0</w:t>
      </w:r>
      <w:r w:rsidRPr="008161FA">
        <w:rPr>
          <w:rFonts w:ascii="Arial" w:eastAsia="標楷體" w:hAnsi="Arial" w:cs="Arial"/>
          <w:lang w:val="pt-PT"/>
        </w:rPr>
        <w:tab/>
        <w:t>(B)</w:t>
      </w:r>
      <w:r w:rsidRPr="008C6165">
        <w:rPr>
          <w:rFonts w:ascii="Arial" w:eastAsia="標楷體" w:hAnsi="Arial" w:cs="Arial"/>
        </w:rPr>
        <w:t>增加</w:t>
      </w:r>
      <w:r w:rsidRPr="008161FA">
        <w:rPr>
          <w:rFonts w:ascii="Arial" w:eastAsia="標楷體" w:hAnsi="Arial" w:cs="Arial"/>
          <w:lang w:val="pt-PT"/>
        </w:rPr>
        <w:t>$51,000</w:t>
      </w:r>
      <w:r>
        <w:rPr>
          <w:rFonts w:ascii="Arial" w:eastAsia="標楷體" w:hAnsi="Arial" w:cs="Arial"/>
          <w:lang w:val="pt-PT"/>
        </w:rPr>
        <w:tab/>
      </w:r>
      <w:r w:rsidRPr="008161FA">
        <w:rPr>
          <w:rFonts w:ascii="Arial" w:eastAsia="標楷體" w:hAnsi="Arial" w:cs="Arial"/>
          <w:lang w:val="pt-PT"/>
        </w:rPr>
        <w:t>(C)</w:t>
      </w:r>
      <w:r w:rsidRPr="008C6165">
        <w:rPr>
          <w:rFonts w:ascii="Arial" w:eastAsia="標楷體" w:hAnsi="Arial" w:cs="Arial"/>
        </w:rPr>
        <w:t>增加</w:t>
      </w:r>
      <w:r w:rsidRPr="008161FA">
        <w:rPr>
          <w:rFonts w:ascii="Arial" w:eastAsia="標楷體" w:hAnsi="Arial" w:cs="Arial"/>
          <w:lang w:val="pt-PT"/>
        </w:rPr>
        <w:t>$123,000</w:t>
      </w:r>
      <w:r>
        <w:rPr>
          <w:rFonts w:ascii="Arial" w:eastAsia="標楷體" w:hAnsi="Arial" w:cs="Arial"/>
          <w:lang w:val="pt-PT"/>
        </w:rPr>
        <w:tab/>
      </w:r>
      <w:r w:rsidRPr="008161FA">
        <w:rPr>
          <w:rFonts w:ascii="Arial" w:eastAsia="標楷體" w:hAnsi="Arial" w:cs="Arial"/>
          <w:lang w:val="pt-PT"/>
        </w:rPr>
        <w:t>(D)</w:t>
      </w:r>
      <w:r w:rsidRPr="008C6165">
        <w:rPr>
          <w:rFonts w:ascii="Arial" w:eastAsia="標楷體" w:hAnsi="Arial" w:cs="Arial"/>
        </w:rPr>
        <w:t>增加</w:t>
      </w:r>
      <w:r w:rsidRPr="008161FA">
        <w:rPr>
          <w:rFonts w:ascii="Arial" w:eastAsia="標楷體" w:hAnsi="Arial" w:cs="Arial"/>
          <w:lang w:val="pt-PT"/>
        </w:rPr>
        <w:t>$135,000</w:t>
      </w:r>
    </w:p>
    <w:p w:rsidR="002A51DB" w:rsidRPr="008C6165" w:rsidRDefault="002A51DB" w:rsidP="00366E80">
      <w:pPr>
        <w:numPr>
          <w:ilvl w:val="0"/>
          <w:numId w:val="9"/>
        </w:numPr>
        <w:snapToGrid w:val="0"/>
        <w:spacing w:before="60" w:line="300" w:lineRule="exact"/>
        <w:ind w:left="482" w:hanging="482"/>
        <w:jc w:val="both"/>
        <w:rPr>
          <w:rFonts w:ascii="Arial" w:eastAsia="標楷體" w:hAnsi="Arial" w:cs="Arial"/>
        </w:rPr>
      </w:pPr>
      <w:r w:rsidRPr="008C6165">
        <w:rPr>
          <w:rFonts w:ascii="Arial" w:eastAsia="標楷體" w:hAnsi="Arial" w:cs="Arial"/>
        </w:rPr>
        <w:t>甲公司</w:t>
      </w:r>
      <w:r w:rsidRPr="008C6165">
        <w:rPr>
          <w:rFonts w:ascii="Arial" w:eastAsia="標楷體" w:hAnsi="Arial" w:cs="Arial"/>
        </w:rPr>
        <w:t>X1</w:t>
      </w:r>
      <w:r w:rsidRPr="008C6165">
        <w:rPr>
          <w:rFonts w:ascii="Arial" w:eastAsia="標楷體" w:hAnsi="Arial" w:cs="Arial"/>
        </w:rPr>
        <w:t>年底以成本模式衡量之自用辦公大樓建物之</w:t>
      </w:r>
      <w:proofErr w:type="gramStart"/>
      <w:r w:rsidRPr="008C6165">
        <w:rPr>
          <w:rFonts w:ascii="Arial" w:eastAsia="標楷體" w:hAnsi="Arial" w:cs="Arial"/>
        </w:rPr>
        <w:t>帳面</w:t>
      </w:r>
      <w:proofErr w:type="gramEnd"/>
      <w:r w:rsidRPr="008C6165">
        <w:rPr>
          <w:rFonts w:ascii="Arial" w:eastAsia="標楷體" w:hAnsi="Arial" w:cs="Arial"/>
        </w:rPr>
        <w:t>金額為</w:t>
      </w:r>
      <w:r w:rsidRPr="008C6165">
        <w:rPr>
          <w:rFonts w:ascii="Arial" w:eastAsia="標楷體" w:hAnsi="Arial" w:cs="Arial"/>
        </w:rPr>
        <w:t>$10,000,000(</w:t>
      </w:r>
      <w:r w:rsidRPr="008C6165">
        <w:rPr>
          <w:rFonts w:ascii="Arial" w:eastAsia="標楷體" w:hAnsi="Arial" w:cs="Arial"/>
        </w:rPr>
        <w:t>已提列當年度折舊</w:t>
      </w:r>
      <w:r w:rsidRPr="008C6165">
        <w:rPr>
          <w:rFonts w:ascii="Arial" w:eastAsia="標楷體" w:hAnsi="Arial" w:cs="Arial"/>
        </w:rPr>
        <w:t>)</w:t>
      </w:r>
      <w:r w:rsidRPr="008C6165">
        <w:rPr>
          <w:rFonts w:ascii="Arial" w:eastAsia="標楷體" w:hAnsi="Arial" w:cs="Arial"/>
        </w:rPr>
        <w:t>，剩餘耐用年數為</w:t>
      </w:r>
      <w:r w:rsidRPr="008C6165">
        <w:rPr>
          <w:rFonts w:ascii="Arial" w:eastAsia="標楷體" w:hAnsi="Arial" w:cs="Arial"/>
        </w:rPr>
        <w:t>40</w:t>
      </w:r>
      <w:r w:rsidRPr="008C6165">
        <w:rPr>
          <w:rFonts w:ascii="Arial" w:eastAsia="標楷體" w:hAnsi="Arial" w:cs="Arial"/>
        </w:rPr>
        <w:t>年，以直線法折舊，</w:t>
      </w:r>
      <w:proofErr w:type="gramStart"/>
      <w:r w:rsidRPr="008C6165">
        <w:rPr>
          <w:rFonts w:ascii="Arial" w:eastAsia="標楷體" w:hAnsi="Arial" w:cs="Arial"/>
        </w:rPr>
        <w:t>無殘值</w:t>
      </w:r>
      <w:proofErr w:type="gramEnd"/>
      <w:r w:rsidRPr="008C6165">
        <w:rPr>
          <w:rFonts w:ascii="Arial" w:eastAsia="標楷體" w:hAnsi="Arial" w:cs="Arial"/>
        </w:rPr>
        <w:t>。</w:t>
      </w:r>
      <w:r w:rsidRPr="008C6165">
        <w:rPr>
          <w:rFonts w:ascii="Arial" w:eastAsia="標楷體" w:hAnsi="Arial" w:cs="Arial"/>
        </w:rPr>
        <w:t>X1</w:t>
      </w:r>
      <w:r w:rsidRPr="008C6165">
        <w:rPr>
          <w:rFonts w:ascii="Arial" w:eastAsia="標楷體" w:hAnsi="Arial" w:cs="Arial"/>
        </w:rPr>
        <w:t>年底甲公司評估有減損跡象，估計可回收金額為</w:t>
      </w:r>
      <w:r w:rsidRPr="008C6165">
        <w:rPr>
          <w:rFonts w:ascii="Arial" w:eastAsia="標楷體" w:hAnsi="Arial" w:cs="Arial"/>
        </w:rPr>
        <w:t>$8,000,000</w:t>
      </w:r>
      <w:r w:rsidRPr="008C6165">
        <w:rPr>
          <w:rFonts w:ascii="Arial" w:eastAsia="標楷體" w:hAnsi="Arial" w:cs="Arial"/>
        </w:rPr>
        <w:t>。</w:t>
      </w:r>
      <w:r w:rsidRPr="008C6165">
        <w:rPr>
          <w:rFonts w:ascii="Arial" w:eastAsia="標楷體" w:hAnsi="Arial" w:cs="Arial"/>
        </w:rPr>
        <w:t>X6</w:t>
      </w:r>
      <w:r w:rsidRPr="008C6165">
        <w:rPr>
          <w:rFonts w:ascii="Arial" w:eastAsia="標楷體" w:hAnsi="Arial" w:cs="Arial"/>
        </w:rPr>
        <w:t>年初該辦公大樓之公允價值為</w:t>
      </w:r>
      <w:r w:rsidRPr="008C6165">
        <w:rPr>
          <w:rFonts w:ascii="Arial" w:eastAsia="標楷體" w:hAnsi="Arial" w:cs="Arial"/>
        </w:rPr>
        <w:t>$15,000,000</w:t>
      </w:r>
      <w:r w:rsidRPr="008C6165">
        <w:rPr>
          <w:rFonts w:ascii="Arial" w:eastAsia="標楷體" w:hAnsi="Arial" w:cs="Arial"/>
        </w:rPr>
        <w:t>，甲公司將其轉作營業租賃出租並符合投資性不動產，後續衡量採用公允價值模式。甲公司於</w:t>
      </w:r>
      <w:r w:rsidRPr="008C6165">
        <w:rPr>
          <w:rFonts w:ascii="Arial" w:eastAsia="標楷體" w:hAnsi="Arial" w:cs="Arial"/>
        </w:rPr>
        <w:t>X6</w:t>
      </w:r>
      <w:r w:rsidRPr="008C6165">
        <w:rPr>
          <w:rFonts w:ascii="Arial" w:eastAsia="標楷體" w:hAnsi="Arial" w:cs="Arial"/>
        </w:rPr>
        <w:t>年初將該辦公大樓轉列投資性不動產時，應認列綜合損益表中之損益金額為何？</w:t>
      </w:r>
    </w:p>
    <w:p w:rsidR="002A51DB" w:rsidRPr="008C6165"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sidRPr="008C6165">
        <w:rPr>
          <w:rFonts w:ascii="Arial" w:eastAsia="標楷體" w:hAnsi="Arial" w:cs="Arial"/>
        </w:rPr>
        <w:t>(A)</w:t>
      </w:r>
      <w:r w:rsidRPr="008C6165">
        <w:rPr>
          <w:rFonts w:ascii="Arial" w:eastAsia="標楷體" w:hAnsi="Arial" w:cs="Arial"/>
        </w:rPr>
        <w:t>利益</w:t>
      </w:r>
      <w:r w:rsidRPr="008C6165">
        <w:rPr>
          <w:rFonts w:ascii="Arial" w:eastAsia="標楷體" w:hAnsi="Arial" w:cs="Arial"/>
        </w:rPr>
        <w:t>$1,800,000</w:t>
      </w:r>
      <w:r>
        <w:rPr>
          <w:rFonts w:ascii="Arial" w:eastAsia="標楷體" w:hAnsi="Arial" w:cs="Arial"/>
        </w:rPr>
        <w:tab/>
      </w:r>
      <w:r w:rsidRPr="008C6165">
        <w:rPr>
          <w:rFonts w:ascii="Arial" w:eastAsia="標楷體" w:hAnsi="Arial" w:cs="Arial"/>
        </w:rPr>
        <w:t>(B)</w:t>
      </w:r>
      <w:r w:rsidRPr="008C6165">
        <w:rPr>
          <w:rFonts w:ascii="Arial" w:eastAsia="標楷體" w:hAnsi="Arial" w:cs="Arial"/>
        </w:rPr>
        <w:t>利益</w:t>
      </w:r>
      <w:r w:rsidRPr="008C6165">
        <w:rPr>
          <w:rFonts w:ascii="Arial" w:eastAsia="標楷體" w:hAnsi="Arial" w:cs="Arial"/>
        </w:rPr>
        <w:t>$2,800,000</w:t>
      </w:r>
      <w:r>
        <w:rPr>
          <w:rFonts w:ascii="Arial" w:eastAsia="標楷體" w:hAnsi="Arial" w:cs="Arial"/>
        </w:rPr>
        <w:tab/>
      </w:r>
      <w:r w:rsidRPr="008C6165">
        <w:rPr>
          <w:rFonts w:ascii="Arial" w:eastAsia="標楷體" w:hAnsi="Arial" w:cs="Arial"/>
        </w:rPr>
        <w:t>(C)</w:t>
      </w:r>
      <w:r w:rsidRPr="008C6165">
        <w:rPr>
          <w:rFonts w:ascii="Arial" w:eastAsia="標楷體" w:hAnsi="Arial" w:cs="Arial"/>
        </w:rPr>
        <w:t>利益</w:t>
      </w:r>
      <w:r w:rsidRPr="008C6165">
        <w:rPr>
          <w:rFonts w:ascii="Arial" w:eastAsia="標楷體" w:hAnsi="Arial" w:cs="Arial"/>
        </w:rPr>
        <w:t>$5,000,000</w:t>
      </w:r>
      <w:r>
        <w:rPr>
          <w:rFonts w:ascii="Arial" w:eastAsia="標楷體" w:hAnsi="Arial" w:cs="Arial"/>
        </w:rPr>
        <w:tab/>
      </w:r>
      <w:r w:rsidRPr="008C6165">
        <w:rPr>
          <w:rFonts w:ascii="Arial" w:eastAsia="標楷體" w:hAnsi="Arial" w:cs="Arial"/>
        </w:rPr>
        <w:t>(D)</w:t>
      </w:r>
      <w:r w:rsidRPr="008C6165">
        <w:rPr>
          <w:rFonts w:ascii="Arial" w:eastAsia="標楷體" w:hAnsi="Arial" w:cs="Arial"/>
        </w:rPr>
        <w:t>利益</w:t>
      </w:r>
      <w:r w:rsidRPr="008C6165">
        <w:rPr>
          <w:rFonts w:ascii="Arial" w:eastAsia="標楷體" w:hAnsi="Arial" w:cs="Arial"/>
        </w:rPr>
        <w:t>$7,800,000</w:t>
      </w:r>
    </w:p>
    <w:p w:rsidR="002A51DB" w:rsidRPr="008C6165" w:rsidRDefault="002A51DB" w:rsidP="00366E80">
      <w:pPr>
        <w:numPr>
          <w:ilvl w:val="0"/>
          <w:numId w:val="9"/>
        </w:numPr>
        <w:snapToGrid w:val="0"/>
        <w:spacing w:before="60" w:line="300" w:lineRule="exact"/>
        <w:ind w:left="482" w:rightChars="-130" w:right="-312" w:hanging="482"/>
        <w:rPr>
          <w:rFonts w:ascii="Arial" w:eastAsia="標楷體" w:hAnsi="Arial" w:cs="Arial"/>
        </w:rPr>
      </w:pPr>
      <w:r w:rsidRPr="008C6165">
        <w:rPr>
          <w:rFonts w:ascii="Arial" w:eastAsia="標楷體" w:hAnsi="Arial" w:cs="Arial"/>
        </w:rPr>
        <w:t>甲農業公司從事飼養肉豬及肉雞之農業活動，下列項目屬於營業活動現金流量之項目最多有幾項？</w:t>
      </w:r>
      <w:r w:rsidRPr="008C6165">
        <w:rPr>
          <w:rFonts w:ascii="Arial" w:eastAsia="標楷體" w:hAnsi="Arial" w:cs="Arial"/>
        </w:rPr>
        <w:t xml:space="preserve"> </w:t>
      </w:r>
    </w:p>
    <w:p w:rsidR="002A51DB" w:rsidRPr="0081604E" w:rsidRDefault="002A51DB" w:rsidP="002A51DB">
      <w:pPr>
        <w:tabs>
          <w:tab w:val="left" w:pos="2977"/>
          <w:tab w:val="left" w:pos="5387"/>
          <w:tab w:val="left" w:pos="7797"/>
        </w:tabs>
        <w:snapToGrid w:val="0"/>
        <w:spacing w:before="20" w:after="20" w:line="300" w:lineRule="exact"/>
        <w:ind w:leftChars="236" w:left="566" w:firstLine="1"/>
        <w:rPr>
          <w:rFonts w:ascii="Arial" w:eastAsia="標楷體" w:hAnsi="Arial" w:cs="Arial"/>
          <w:lang w:val="pt-PT"/>
        </w:rPr>
      </w:pPr>
      <w:r w:rsidRPr="0081604E">
        <w:rPr>
          <w:rFonts w:ascii="Arial" w:eastAsia="標楷體" w:hAnsi="Arial" w:cs="Arial"/>
          <w:lang w:val="pt-PT"/>
        </w:rPr>
        <w:t>(1)</w:t>
      </w:r>
      <w:r w:rsidRPr="0081604E">
        <w:rPr>
          <w:rFonts w:ascii="Arial" w:eastAsia="標楷體" w:hAnsi="Arial" w:cs="Arial"/>
          <w:lang w:val="pt-PT"/>
        </w:rPr>
        <w:t>購買生產性生物資產之現金支出</w:t>
      </w:r>
      <w:r w:rsidRPr="0081604E">
        <w:rPr>
          <w:rFonts w:ascii="Arial" w:eastAsia="標楷體" w:hAnsi="Arial" w:cs="Arial" w:hint="eastAsia"/>
          <w:lang w:val="pt-PT"/>
        </w:rPr>
        <w:t>；</w:t>
      </w:r>
      <w:r w:rsidRPr="0081604E">
        <w:rPr>
          <w:rFonts w:ascii="Arial" w:eastAsia="標楷體" w:hAnsi="Arial" w:cs="Arial"/>
          <w:lang w:val="pt-PT"/>
        </w:rPr>
        <w:t>(2)</w:t>
      </w:r>
      <w:r w:rsidRPr="0081604E">
        <w:rPr>
          <w:rFonts w:ascii="Arial" w:eastAsia="標楷體" w:hAnsi="Arial" w:cs="Arial"/>
          <w:lang w:val="pt-PT"/>
        </w:rPr>
        <w:t>購買消耗性生物資產之現金支出</w:t>
      </w:r>
      <w:r w:rsidRPr="0081604E">
        <w:rPr>
          <w:rFonts w:ascii="Arial" w:eastAsia="標楷體" w:hAnsi="Arial" w:cs="Arial" w:hint="eastAsia"/>
          <w:lang w:val="pt-PT"/>
        </w:rPr>
        <w:t>；</w:t>
      </w:r>
      <w:r w:rsidRPr="0081604E">
        <w:rPr>
          <w:rFonts w:ascii="Arial" w:eastAsia="標楷體" w:hAnsi="Arial" w:cs="Arial"/>
          <w:lang w:val="pt-PT"/>
        </w:rPr>
        <w:t>(3)</w:t>
      </w:r>
      <w:r w:rsidRPr="0081604E">
        <w:rPr>
          <w:rFonts w:ascii="Arial" w:eastAsia="標楷體" w:hAnsi="Arial" w:cs="Arial"/>
          <w:lang w:val="pt-PT"/>
        </w:rPr>
        <w:t>出售農業產品之現金收入</w:t>
      </w:r>
      <w:r w:rsidRPr="0081604E">
        <w:rPr>
          <w:rFonts w:ascii="Arial" w:eastAsia="標楷體" w:hAnsi="Arial" w:cs="Arial" w:hint="eastAsia"/>
          <w:lang w:val="pt-PT"/>
        </w:rPr>
        <w:t>；</w:t>
      </w:r>
      <w:r w:rsidRPr="0081604E">
        <w:rPr>
          <w:rFonts w:ascii="Arial" w:eastAsia="標楷體" w:hAnsi="Arial" w:cs="Arial"/>
          <w:lang w:val="pt-PT"/>
        </w:rPr>
        <w:t>(4)</w:t>
      </w:r>
      <w:r w:rsidRPr="0081604E">
        <w:rPr>
          <w:rFonts w:ascii="Arial" w:eastAsia="標楷體" w:hAnsi="Arial" w:cs="Arial"/>
          <w:lang w:val="pt-PT"/>
        </w:rPr>
        <w:t>支付利息之現金支出</w:t>
      </w:r>
      <w:r w:rsidRPr="0081604E">
        <w:rPr>
          <w:rFonts w:ascii="Arial" w:eastAsia="標楷體" w:hAnsi="Arial" w:cs="Arial" w:hint="eastAsia"/>
          <w:lang w:val="pt-PT"/>
        </w:rPr>
        <w:t>；</w:t>
      </w:r>
      <w:r w:rsidRPr="0081604E">
        <w:rPr>
          <w:rFonts w:ascii="Arial" w:eastAsia="標楷體" w:hAnsi="Arial" w:cs="Arial"/>
          <w:lang w:val="pt-PT"/>
        </w:rPr>
        <w:t>(5)</w:t>
      </w:r>
      <w:r w:rsidRPr="0081604E">
        <w:rPr>
          <w:rFonts w:ascii="Arial" w:eastAsia="標楷體" w:hAnsi="Arial" w:cs="Arial"/>
          <w:lang w:val="pt-PT"/>
        </w:rPr>
        <w:t>支付股利之現金支出</w:t>
      </w:r>
    </w:p>
    <w:p w:rsidR="002A51DB"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二</w:t>
      </w:r>
      <w:r w:rsidRPr="008C6165">
        <w:rPr>
          <w:rFonts w:ascii="Arial" w:eastAsia="標楷體" w:hAnsi="Arial" w:cs="Arial"/>
        </w:rPr>
        <w:t>項</w:t>
      </w:r>
      <w:r>
        <w:rPr>
          <w:rFonts w:ascii="Arial" w:eastAsia="標楷體" w:hAnsi="Arial" w:cs="Arial"/>
        </w:rPr>
        <w:tab/>
        <w:t>(B)</w:t>
      </w:r>
      <w:r>
        <w:rPr>
          <w:rFonts w:ascii="Arial" w:eastAsia="標楷體" w:hAnsi="Arial" w:cs="Arial" w:hint="eastAsia"/>
        </w:rPr>
        <w:t>三</w:t>
      </w:r>
      <w:r w:rsidRPr="008C6165">
        <w:rPr>
          <w:rFonts w:ascii="Arial" w:eastAsia="標楷體" w:hAnsi="Arial" w:cs="Arial"/>
        </w:rPr>
        <w:t>項</w:t>
      </w:r>
      <w:r>
        <w:rPr>
          <w:rFonts w:ascii="Arial" w:eastAsia="標楷體" w:hAnsi="Arial" w:cs="Arial"/>
        </w:rPr>
        <w:tab/>
        <w:t>(C)</w:t>
      </w:r>
      <w:r>
        <w:rPr>
          <w:rFonts w:ascii="Arial" w:eastAsia="標楷體" w:hAnsi="Arial" w:cs="Arial" w:hint="eastAsia"/>
        </w:rPr>
        <w:t>四</w:t>
      </w:r>
      <w:r w:rsidRPr="008C6165">
        <w:rPr>
          <w:rFonts w:ascii="Arial" w:eastAsia="標楷體" w:hAnsi="Arial" w:cs="Arial"/>
        </w:rPr>
        <w:t>項</w:t>
      </w:r>
      <w:r>
        <w:rPr>
          <w:rFonts w:ascii="Arial" w:eastAsia="標楷體" w:hAnsi="Arial" w:cs="Arial"/>
        </w:rPr>
        <w:tab/>
        <w:t>(D)</w:t>
      </w:r>
      <w:r>
        <w:rPr>
          <w:rFonts w:ascii="Arial" w:eastAsia="標楷體" w:hAnsi="Arial" w:cs="Arial" w:hint="eastAsia"/>
        </w:rPr>
        <w:t>五</w:t>
      </w:r>
      <w:r w:rsidRPr="008C6165">
        <w:rPr>
          <w:rFonts w:ascii="Arial" w:eastAsia="標楷體" w:hAnsi="Arial" w:cs="Arial"/>
        </w:rPr>
        <w:t>項</w:t>
      </w:r>
      <w:r w:rsidRPr="008C6165">
        <w:rPr>
          <w:rFonts w:ascii="Arial" w:eastAsia="標楷體" w:hAnsi="Arial" w:cs="Arial"/>
        </w:rPr>
        <w:t xml:space="preserve"> </w:t>
      </w:r>
    </w:p>
    <w:p w:rsidR="002A51DB" w:rsidRPr="008C6165" w:rsidRDefault="002A51DB" w:rsidP="00366E80">
      <w:pPr>
        <w:numPr>
          <w:ilvl w:val="0"/>
          <w:numId w:val="9"/>
        </w:numPr>
        <w:snapToGrid w:val="0"/>
        <w:spacing w:before="60" w:line="300" w:lineRule="exact"/>
        <w:ind w:left="482" w:hanging="482"/>
        <w:rPr>
          <w:rFonts w:ascii="Arial" w:eastAsia="標楷體" w:hAnsi="Arial" w:cs="Arial"/>
        </w:rPr>
      </w:pPr>
      <w:r w:rsidRPr="008C6165">
        <w:rPr>
          <w:rFonts w:ascii="Arial" w:eastAsia="標楷體" w:hAnsi="Arial" w:cs="Arial"/>
        </w:rPr>
        <w:t>在出租人屬融資租賃的情況下，若租約中殘值有部分屬未保證殘值，在租賃期間的最後一年，因市場狀況改變使租賃屆滿日時</w:t>
      </w:r>
      <w:proofErr w:type="gramStart"/>
      <w:r w:rsidRPr="008C6165">
        <w:rPr>
          <w:rFonts w:ascii="Arial" w:eastAsia="標楷體" w:hAnsi="Arial" w:cs="Arial"/>
        </w:rPr>
        <w:t>實際殘</w:t>
      </w:r>
      <w:proofErr w:type="gramEnd"/>
      <w:r w:rsidRPr="008C6165">
        <w:rPr>
          <w:rFonts w:ascii="Arial" w:eastAsia="標楷體" w:hAnsi="Arial" w:cs="Arial"/>
        </w:rPr>
        <w:t>值小於預計殘值，則下列敘述何者正確？</w:t>
      </w:r>
    </w:p>
    <w:p w:rsidR="002A51DB" w:rsidRPr="008C6165"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sidRPr="008C6165">
        <w:rPr>
          <w:rFonts w:ascii="Arial" w:eastAsia="標楷體" w:hAnsi="Arial" w:cs="Arial"/>
        </w:rPr>
        <w:t>(A)</w:t>
      </w:r>
      <w:r w:rsidRPr="008C6165">
        <w:rPr>
          <w:rFonts w:ascii="Arial" w:eastAsia="標楷體" w:hAnsi="Arial" w:cs="Arial"/>
        </w:rPr>
        <w:t>出租人有租賃損失，但承租人不一定有租賃損失</w:t>
      </w:r>
    </w:p>
    <w:p w:rsidR="002A51DB" w:rsidRPr="008C6165"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sidRPr="008C6165">
        <w:rPr>
          <w:rFonts w:ascii="Arial" w:eastAsia="標楷體" w:hAnsi="Arial" w:cs="Arial"/>
        </w:rPr>
        <w:t>(B)</w:t>
      </w:r>
      <w:r w:rsidRPr="008C6165">
        <w:rPr>
          <w:rFonts w:ascii="Arial" w:eastAsia="標楷體" w:hAnsi="Arial" w:cs="Arial"/>
        </w:rPr>
        <w:t>承租人有租賃損失，但出租人不一定有租賃損失</w:t>
      </w:r>
    </w:p>
    <w:p w:rsidR="002A51DB" w:rsidRPr="008C6165"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sidRPr="008C6165">
        <w:rPr>
          <w:rFonts w:ascii="Arial" w:eastAsia="標楷體" w:hAnsi="Arial" w:cs="Arial"/>
        </w:rPr>
        <w:t>(C)</w:t>
      </w:r>
      <w:r w:rsidRPr="008C6165">
        <w:rPr>
          <w:rFonts w:ascii="Arial" w:eastAsia="標楷體" w:hAnsi="Arial" w:cs="Arial"/>
        </w:rPr>
        <w:t>承租人與出租人皆產生租賃損失</w:t>
      </w:r>
    </w:p>
    <w:p w:rsidR="002A51DB" w:rsidRPr="008C6165"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sidRPr="008C6165">
        <w:rPr>
          <w:rFonts w:ascii="Arial" w:eastAsia="標楷體" w:hAnsi="Arial" w:cs="Arial"/>
        </w:rPr>
        <w:t>(D)</w:t>
      </w:r>
      <w:r w:rsidRPr="008C6165">
        <w:rPr>
          <w:rFonts w:ascii="Arial" w:eastAsia="標楷體" w:hAnsi="Arial" w:cs="Arial"/>
        </w:rPr>
        <w:t>僅承租人會產生租賃損失</w:t>
      </w:r>
    </w:p>
    <w:p w:rsidR="002A51DB" w:rsidRPr="008C6165" w:rsidRDefault="002A51DB" w:rsidP="00366E80">
      <w:pPr>
        <w:numPr>
          <w:ilvl w:val="0"/>
          <w:numId w:val="9"/>
        </w:numPr>
        <w:snapToGrid w:val="0"/>
        <w:spacing w:before="60" w:line="300" w:lineRule="exact"/>
        <w:ind w:left="482" w:hanging="482"/>
        <w:jc w:val="both"/>
        <w:rPr>
          <w:rFonts w:ascii="Arial" w:eastAsia="標楷體" w:hAnsi="Arial" w:cs="Arial"/>
        </w:rPr>
      </w:pPr>
      <w:r w:rsidRPr="008C6165">
        <w:rPr>
          <w:rFonts w:ascii="Arial" w:eastAsia="標楷體" w:hAnsi="Arial" w:cs="Arial"/>
        </w:rPr>
        <w:t>甲公司於</w:t>
      </w:r>
      <w:r w:rsidRPr="008C6165">
        <w:rPr>
          <w:rFonts w:ascii="Arial" w:eastAsia="標楷體" w:hAnsi="Arial" w:cs="Arial"/>
        </w:rPr>
        <w:t>X1</w:t>
      </w:r>
      <w:r w:rsidRPr="008C6165">
        <w:rPr>
          <w:rFonts w:ascii="Arial" w:eastAsia="標楷體" w:hAnsi="Arial" w:cs="Arial"/>
        </w:rPr>
        <w:t>年初成立，</w:t>
      </w:r>
      <w:r w:rsidRPr="008C6165">
        <w:rPr>
          <w:rFonts w:ascii="Arial" w:eastAsia="標楷體" w:hAnsi="Arial" w:cs="Arial"/>
        </w:rPr>
        <w:t>X1</w:t>
      </w:r>
      <w:r w:rsidRPr="008C6165">
        <w:rPr>
          <w:rFonts w:ascii="Arial" w:eastAsia="標楷體" w:hAnsi="Arial" w:cs="Arial"/>
        </w:rPr>
        <w:t>年有二筆進貨分別為：</w:t>
      </w:r>
      <w:r>
        <w:rPr>
          <w:rFonts w:ascii="Arial" w:eastAsia="標楷體" w:hAnsi="Arial" w:cs="Arial"/>
        </w:rPr>
        <w:t>(1)</w:t>
      </w:r>
      <w:r w:rsidRPr="008C6165">
        <w:rPr>
          <w:rFonts w:ascii="Arial" w:eastAsia="標楷體" w:hAnsi="Arial" w:cs="Arial"/>
        </w:rPr>
        <w:t>5</w:t>
      </w:r>
      <w:r w:rsidRPr="008C6165">
        <w:rPr>
          <w:rFonts w:ascii="Arial" w:eastAsia="標楷體" w:hAnsi="Arial" w:cs="Arial"/>
        </w:rPr>
        <w:t>月</w:t>
      </w:r>
      <w:r w:rsidRPr="008C6165">
        <w:rPr>
          <w:rFonts w:ascii="Arial" w:eastAsia="標楷體" w:hAnsi="Arial" w:cs="Arial"/>
        </w:rPr>
        <w:t>1</w:t>
      </w:r>
      <w:r w:rsidRPr="008C6165">
        <w:rPr>
          <w:rFonts w:ascii="Arial" w:eastAsia="標楷體" w:hAnsi="Arial" w:cs="Arial"/>
        </w:rPr>
        <w:t>日</w:t>
      </w:r>
      <w:r w:rsidRPr="008C6165">
        <w:rPr>
          <w:rFonts w:ascii="Arial" w:eastAsia="標楷體" w:hAnsi="Arial" w:cs="Arial"/>
        </w:rPr>
        <w:t>5,000</w:t>
      </w:r>
      <w:r w:rsidRPr="008C6165">
        <w:rPr>
          <w:rFonts w:ascii="Arial" w:eastAsia="標楷體" w:hAnsi="Arial" w:cs="Arial"/>
        </w:rPr>
        <w:t>單位，每單位成本</w:t>
      </w:r>
      <w:r w:rsidRPr="008C6165">
        <w:rPr>
          <w:rFonts w:ascii="Arial" w:eastAsia="標楷體" w:hAnsi="Arial" w:cs="Arial"/>
        </w:rPr>
        <w:t>$10</w:t>
      </w:r>
      <w:r>
        <w:rPr>
          <w:rFonts w:ascii="Arial" w:eastAsia="標楷體" w:hAnsi="Arial" w:cs="Arial" w:hint="eastAsia"/>
        </w:rPr>
        <w:t>；</w:t>
      </w:r>
      <w:r>
        <w:rPr>
          <w:rFonts w:ascii="Arial" w:eastAsia="標楷體" w:hAnsi="Arial" w:cs="Arial" w:hint="eastAsia"/>
        </w:rPr>
        <w:t xml:space="preserve">      </w:t>
      </w:r>
      <w:r w:rsidR="00517274">
        <w:rPr>
          <w:rFonts w:ascii="Arial" w:eastAsia="標楷體" w:hAnsi="Arial" w:cs="Arial" w:hint="eastAsia"/>
        </w:rPr>
        <w:t xml:space="preserve"> </w:t>
      </w:r>
      <w:bookmarkStart w:id="0" w:name="_GoBack"/>
      <w:bookmarkEnd w:id="0"/>
      <w:r>
        <w:rPr>
          <w:rFonts w:ascii="Arial" w:eastAsia="標楷體" w:hAnsi="Arial" w:cs="Arial"/>
        </w:rPr>
        <w:t>(2)</w:t>
      </w:r>
      <w:r w:rsidRPr="008C6165">
        <w:rPr>
          <w:rFonts w:ascii="Arial" w:eastAsia="標楷體" w:hAnsi="Arial" w:cs="Arial"/>
        </w:rPr>
        <w:t>8</w:t>
      </w:r>
      <w:r w:rsidRPr="008C6165">
        <w:rPr>
          <w:rFonts w:ascii="Arial" w:eastAsia="標楷體" w:hAnsi="Arial" w:cs="Arial"/>
        </w:rPr>
        <w:t>月</w:t>
      </w:r>
      <w:r w:rsidRPr="008C6165">
        <w:rPr>
          <w:rFonts w:ascii="Arial" w:eastAsia="標楷體" w:hAnsi="Arial" w:cs="Arial"/>
        </w:rPr>
        <w:t>30</w:t>
      </w:r>
      <w:r w:rsidRPr="008C6165">
        <w:rPr>
          <w:rFonts w:ascii="Arial" w:eastAsia="標楷體" w:hAnsi="Arial" w:cs="Arial"/>
        </w:rPr>
        <w:t>日</w:t>
      </w:r>
      <w:r w:rsidRPr="008C6165">
        <w:rPr>
          <w:rFonts w:ascii="Arial" w:eastAsia="標楷體" w:hAnsi="Arial" w:cs="Arial"/>
        </w:rPr>
        <w:t>5,000</w:t>
      </w:r>
      <w:r w:rsidRPr="008C6165">
        <w:rPr>
          <w:rFonts w:ascii="Arial" w:eastAsia="標楷體" w:hAnsi="Arial" w:cs="Arial"/>
        </w:rPr>
        <w:t>單位，每單位成本</w:t>
      </w:r>
      <w:r w:rsidRPr="008C6165">
        <w:rPr>
          <w:rFonts w:ascii="Arial" w:eastAsia="標楷體" w:hAnsi="Arial" w:cs="Arial"/>
        </w:rPr>
        <w:t>$9</w:t>
      </w:r>
      <w:r w:rsidRPr="008C6165">
        <w:rPr>
          <w:rFonts w:ascii="Arial" w:eastAsia="標楷體" w:hAnsi="Arial" w:cs="Arial"/>
        </w:rPr>
        <w:t>。甲公司分別於</w:t>
      </w:r>
      <w:r w:rsidRPr="008C6165">
        <w:rPr>
          <w:rFonts w:ascii="Arial" w:eastAsia="標楷體" w:hAnsi="Arial" w:cs="Arial"/>
        </w:rPr>
        <w:t>5</w:t>
      </w:r>
      <w:r w:rsidRPr="008C6165">
        <w:rPr>
          <w:rFonts w:ascii="Arial" w:eastAsia="標楷體" w:hAnsi="Arial" w:cs="Arial"/>
        </w:rPr>
        <w:t>月</w:t>
      </w:r>
      <w:r w:rsidRPr="008C6165">
        <w:rPr>
          <w:rFonts w:ascii="Arial" w:eastAsia="標楷體" w:hAnsi="Arial" w:cs="Arial"/>
        </w:rPr>
        <w:t>30</w:t>
      </w:r>
      <w:r w:rsidRPr="008C6165">
        <w:rPr>
          <w:rFonts w:ascii="Arial" w:eastAsia="標楷體" w:hAnsi="Arial" w:cs="Arial"/>
        </w:rPr>
        <w:t>日及</w:t>
      </w:r>
      <w:r w:rsidRPr="008C6165">
        <w:rPr>
          <w:rFonts w:ascii="Arial" w:eastAsia="標楷體" w:hAnsi="Arial" w:cs="Arial"/>
        </w:rPr>
        <w:t>11</w:t>
      </w:r>
      <w:r w:rsidRPr="008C6165">
        <w:rPr>
          <w:rFonts w:ascii="Arial" w:eastAsia="標楷體" w:hAnsi="Arial" w:cs="Arial"/>
        </w:rPr>
        <w:t>月</w:t>
      </w:r>
      <w:r w:rsidRPr="008C6165">
        <w:rPr>
          <w:rFonts w:ascii="Arial" w:eastAsia="標楷體" w:hAnsi="Arial" w:cs="Arial"/>
        </w:rPr>
        <w:t>21</w:t>
      </w:r>
      <w:r w:rsidRPr="008C6165">
        <w:rPr>
          <w:rFonts w:ascii="Arial" w:eastAsia="標楷體" w:hAnsi="Arial" w:cs="Arial"/>
        </w:rPr>
        <w:t>日出售</w:t>
      </w:r>
      <w:r w:rsidRPr="008C6165">
        <w:rPr>
          <w:rFonts w:ascii="Arial" w:eastAsia="標楷體" w:hAnsi="Arial" w:cs="Arial"/>
        </w:rPr>
        <w:t>2,000</w:t>
      </w:r>
      <w:r w:rsidRPr="008C6165">
        <w:rPr>
          <w:rFonts w:ascii="Arial" w:eastAsia="標楷體" w:hAnsi="Arial" w:cs="Arial"/>
        </w:rPr>
        <w:t>單位及</w:t>
      </w:r>
      <w:r w:rsidRPr="008C6165">
        <w:rPr>
          <w:rFonts w:ascii="Arial" w:eastAsia="標楷體" w:hAnsi="Arial" w:cs="Arial"/>
        </w:rPr>
        <w:t>5,000</w:t>
      </w:r>
      <w:r w:rsidRPr="008C6165">
        <w:rPr>
          <w:rFonts w:ascii="Arial" w:eastAsia="標楷體" w:hAnsi="Arial" w:cs="Arial"/>
        </w:rPr>
        <w:t>單位之存貨。甲公司</w:t>
      </w:r>
      <w:r w:rsidRPr="008C6165">
        <w:rPr>
          <w:rFonts w:ascii="Arial" w:eastAsia="標楷體" w:hAnsi="Arial" w:cs="Arial"/>
        </w:rPr>
        <w:t>X1</w:t>
      </w:r>
      <w:r w:rsidRPr="008C6165">
        <w:rPr>
          <w:rFonts w:ascii="Arial" w:eastAsia="標楷體" w:hAnsi="Arial" w:cs="Arial"/>
        </w:rPr>
        <w:t>年底資產負債表列報之存貨金額為</w:t>
      </w:r>
      <w:r w:rsidRPr="008C6165">
        <w:rPr>
          <w:rFonts w:ascii="Arial" w:eastAsia="標楷體" w:hAnsi="Arial" w:cs="Arial"/>
        </w:rPr>
        <w:t>$28,125</w:t>
      </w:r>
      <w:r w:rsidRPr="008C6165">
        <w:rPr>
          <w:rFonts w:ascii="Arial" w:eastAsia="標楷體" w:hAnsi="Arial" w:cs="Arial"/>
        </w:rPr>
        <w:t>，則甲公司採用之存貨計價方法為何？</w:t>
      </w:r>
    </w:p>
    <w:p w:rsidR="002A51DB"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r w:rsidRPr="008C6165">
        <w:rPr>
          <w:rFonts w:ascii="Arial" w:eastAsia="標楷體" w:hAnsi="Arial" w:cs="Arial"/>
        </w:rPr>
        <w:t>(A)</w:t>
      </w:r>
      <w:r w:rsidRPr="008C6165">
        <w:rPr>
          <w:rFonts w:ascii="Arial" w:eastAsia="標楷體" w:hAnsi="Arial" w:cs="Arial"/>
        </w:rPr>
        <w:t>先進</w:t>
      </w:r>
      <w:proofErr w:type="gramStart"/>
      <w:r w:rsidRPr="008C6165">
        <w:rPr>
          <w:rFonts w:ascii="Arial" w:eastAsia="標楷體" w:hAnsi="Arial" w:cs="Arial"/>
        </w:rPr>
        <w:t>先出法</w:t>
      </w:r>
      <w:proofErr w:type="gramEnd"/>
      <w:r>
        <w:rPr>
          <w:rFonts w:ascii="Arial" w:eastAsia="標楷體" w:hAnsi="Arial" w:cs="Arial"/>
        </w:rPr>
        <w:tab/>
      </w:r>
      <w:r w:rsidRPr="008C6165">
        <w:rPr>
          <w:rFonts w:ascii="Arial" w:eastAsia="標楷體" w:hAnsi="Arial" w:cs="Arial"/>
        </w:rPr>
        <w:t>(B)</w:t>
      </w:r>
      <w:r w:rsidRPr="008C6165">
        <w:rPr>
          <w:rFonts w:ascii="Arial" w:eastAsia="標楷體" w:hAnsi="Arial" w:cs="Arial"/>
        </w:rPr>
        <w:t>加權平均法</w:t>
      </w:r>
      <w:r>
        <w:rPr>
          <w:rFonts w:ascii="Arial" w:eastAsia="標楷體" w:hAnsi="Arial" w:cs="Arial"/>
        </w:rPr>
        <w:tab/>
      </w:r>
      <w:r w:rsidRPr="008C6165">
        <w:rPr>
          <w:rFonts w:ascii="Arial" w:eastAsia="標楷體" w:hAnsi="Arial" w:cs="Arial"/>
        </w:rPr>
        <w:t>(C)</w:t>
      </w:r>
      <w:r w:rsidRPr="008C6165">
        <w:rPr>
          <w:rFonts w:ascii="Arial" w:eastAsia="標楷體" w:hAnsi="Arial" w:cs="Arial"/>
        </w:rPr>
        <w:t>移動平均法</w:t>
      </w:r>
      <w:r>
        <w:rPr>
          <w:rFonts w:ascii="Arial" w:eastAsia="標楷體" w:hAnsi="Arial" w:cs="Arial"/>
        </w:rPr>
        <w:tab/>
      </w:r>
      <w:r w:rsidRPr="008C6165">
        <w:rPr>
          <w:rFonts w:ascii="Arial" w:eastAsia="標楷體" w:hAnsi="Arial" w:cs="Arial"/>
        </w:rPr>
        <w:t>(D)</w:t>
      </w:r>
      <w:r w:rsidRPr="008C6165">
        <w:rPr>
          <w:rFonts w:ascii="Arial" w:eastAsia="標楷體" w:hAnsi="Arial" w:cs="Arial"/>
        </w:rPr>
        <w:t>後進先出法</w:t>
      </w:r>
    </w:p>
    <w:p w:rsidR="002A51DB"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p>
    <w:p w:rsidR="002A51DB"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p>
    <w:p w:rsidR="00A110EA" w:rsidRDefault="00A110EA" w:rsidP="002A51DB">
      <w:pPr>
        <w:tabs>
          <w:tab w:val="left" w:pos="2977"/>
          <w:tab w:val="left" w:pos="5387"/>
          <w:tab w:val="left" w:pos="7797"/>
        </w:tabs>
        <w:snapToGrid w:val="0"/>
        <w:spacing w:before="20" w:after="20" w:line="300" w:lineRule="exact"/>
        <w:ind w:firstLine="567"/>
        <w:rPr>
          <w:rFonts w:ascii="Arial" w:eastAsia="標楷體" w:hAnsi="Arial" w:cs="Arial"/>
        </w:rPr>
      </w:pPr>
    </w:p>
    <w:p w:rsidR="002A51DB" w:rsidRPr="008161FA" w:rsidRDefault="002A51DB" w:rsidP="002A51DB">
      <w:pPr>
        <w:snapToGrid w:val="0"/>
        <w:spacing w:beforeLines="50" w:before="180" w:after="120" w:line="300" w:lineRule="exact"/>
        <w:rPr>
          <w:rFonts w:ascii="Arial" w:eastAsia="標楷體" w:hAnsi="Arial" w:cs="Arial"/>
          <w:b/>
          <w:sz w:val="28"/>
        </w:rPr>
      </w:pPr>
      <w:r w:rsidRPr="008161FA">
        <w:rPr>
          <w:rFonts w:ascii="Arial" w:eastAsia="標楷體" w:hAnsi="Arial" w:cs="Arial"/>
          <w:b/>
          <w:sz w:val="28"/>
        </w:rPr>
        <w:lastRenderedPageBreak/>
        <w:t>二、</w:t>
      </w:r>
      <w:r w:rsidRPr="008161FA">
        <w:rPr>
          <w:rFonts w:ascii="Arial" w:eastAsia="標楷體" w:hAnsi="Arial" w:cs="Arial" w:hint="eastAsia"/>
          <w:b/>
          <w:sz w:val="28"/>
        </w:rPr>
        <w:t>申論題或計算</w:t>
      </w:r>
      <w:r w:rsidRPr="008161FA">
        <w:rPr>
          <w:rFonts w:ascii="Arial" w:eastAsia="標楷體" w:hAnsi="Arial" w:cs="Arial"/>
          <w:b/>
          <w:sz w:val="28"/>
        </w:rPr>
        <w:t>題（共</w:t>
      </w:r>
      <w:r w:rsidRPr="008161FA">
        <w:rPr>
          <w:rFonts w:ascii="Arial" w:eastAsia="標楷體" w:hAnsi="Arial" w:cs="Arial"/>
          <w:b/>
          <w:sz w:val="28"/>
        </w:rPr>
        <w:t>3</w:t>
      </w:r>
      <w:r w:rsidRPr="008161FA">
        <w:rPr>
          <w:rFonts w:ascii="Arial" w:eastAsia="標楷體" w:hAnsi="Arial" w:cs="Arial"/>
          <w:b/>
          <w:sz w:val="28"/>
        </w:rPr>
        <w:t>題，共</w:t>
      </w:r>
      <w:r w:rsidRPr="008161FA">
        <w:rPr>
          <w:rFonts w:ascii="Arial" w:eastAsia="標楷體" w:hAnsi="Arial" w:cs="Arial"/>
          <w:b/>
          <w:sz w:val="28"/>
        </w:rPr>
        <w:t>30</w:t>
      </w:r>
      <w:r w:rsidRPr="008161FA">
        <w:rPr>
          <w:rFonts w:ascii="Arial" w:eastAsia="標楷體" w:hAnsi="Arial" w:cs="Arial"/>
          <w:b/>
          <w:sz w:val="28"/>
        </w:rPr>
        <w:t>分）</w:t>
      </w:r>
    </w:p>
    <w:p w:rsidR="002A51DB" w:rsidRPr="008C6165" w:rsidRDefault="002A51DB" w:rsidP="002A51DB">
      <w:pPr>
        <w:tabs>
          <w:tab w:val="left" w:pos="2977"/>
          <w:tab w:val="left" w:pos="5387"/>
          <w:tab w:val="left" w:pos="7797"/>
        </w:tabs>
        <w:snapToGrid w:val="0"/>
        <w:spacing w:before="20" w:after="20" w:line="300" w:lineRule="exact"/>
        <w:ind w:firstLine="142"/>
        <w:rPr>
          <w:rFonts w:ascii="Arial" w:eastAsia="標楷體" w:hAnsi="Arial" w:cs="Arial"/>
        </w:rPr>
      </w:pPr>
      <w:r w:rsidRPr="008C6165">
        <w:rPr>
          <w:rFonts w:ascii="Arial" w:eastAsia="標楷體" w:hAnsi="Arial" w:cs="Arial"/>
        </w:rPr>
        <w:t xml:space="preserve">1. </w:t>
      </w:r>
      <w:r w:rsidRPr="008C6165">
        <w:rPr>
          <w:rFonts w:ascii="Arial" w:eastAsia="標楷體" w:hAnsi="Arial" w:cs="Arial"/>
        </w:rPr>
        <w:t>甲公司於</w:t>
      </w:r>
      <w:r w:rsidRPr="008C6165">
        <w:rPr>
          <w:rFonts w:ascii="Arial" w:eastAsia="標楷體" w:hAnsi="Arial" w:cs="Arial"/>
        </w:rPr>
        <w:t>X1</w:t>
      </w:r>
      <w:r w:rsidRPr="008C6165">
        <w:rPr>
          <w:rFonts w:ascii="Arial" w:eastAsia="標楷體" w:hAnsi="Arial" w:cs="Arial"/>
        </w:rPr>
        <w:t>年初從公開市場以公允價值買入以下四項金融資產：</w:t>
      </w:r>
    </w:p>
    <w:p w:rsidR="002A51DB" w:rsidRPr="008C6165" w:rsidRDefault="002A51DB" w:rsidP="002A51DB">
      <w:pPr>
        <w:tabs>
          <w:tab w:val="left" w:pos="2977"/>
          <w:tab w:val="left" w:pos="5387"/>
          <w:tab w:val="left" w:pos="7797"/>
        </w:tabs>
        <w:snapToGrid w:val="0"/>
        <w:spacing w:before="20" w:after="20" w:line="300" w:lineRule="exact"/>
        <w:ind w:leftChars="177" w:left="709" w:hanging="284"/>
        <w:jc w:val="both"/>
        <w:rPr>
          <w:rFonts w:ascii="Arial" w:eastAsia="標楷體" w:hAnsi="Arial" w:cs="Arial"/>
        </w:rPr>
      </w:pPr>
      <w:r>
        <w:rPr>
          <w:rFonts w:ascii="Arial" w:eastAsia="標楷體" w:hAnsi="Arial" w:cs="Arial"/>
        </w:rPr>
        <w:t>(a)</w:t>
      </w:r>
      <w:r w:rsidRPr="008C6165">
        <w:rPr>
          <w:rFonts w:ascii="Arial" w:eastAsia="標楷體" w:hAnsi="Arial" w:cs="Arial"/>
        </w:rPr>
        <w:t>債券投資</w:t>
      </w:r>
      <w:r w:rsidRPr="008C6165">
        <w:rPr>
          <w:rFonts w:ascii="Arial" w:eastAsia="標楷體" w:hAnsi="Arial" w:cs="Arial"/>
        </w:rPr>
        <w:t>A</w:t>
      </w:r>
      <w:r w:rsidRPr="008C6165">
        <w:rPr>
          <w:rFonts w:ascii="Arial" w:eastAsia="標楷體" w:hAnsi="Arial" w:cs="Arial"/>
        </w:rPr>
        <w:t>，面額</w:t>
      </w:r>
      <w:r w:rsidRPr="008C6165">
        <w:rPr>
          <w:rFonts w:ascii="Arial" w:eastAsia="標楷體" w:hAnsi="Arial" w:cs="Arial"/>
        </w:rPr>
        <w:t>$1,000,000</w:t>
      </w:r>
      <w:r w:rsidRPr="008C6165">
        <w:rPr>
          <w:rFonts w:ascii="Arial" w:eastAsia="標楷體" w:hAnsi="Arial" w:cs="Arial"/>
        </w:rPr>
        <w:t>，票面利率</w:t>
      </w:r>
      <w:r w:rsidRPr="008C6165">
        <w:rPr>
          <w:rFonts w:ascii="Arial" w:eastAsia="標楷體" w:hAnsi="Arial" w:cs="Arial"/>
        </w:rPr>
        <w:t>5%</w:t>
      </w:r>
      <w:r w:rsidRPr="008C6165">
        <w:rPr>
          <w:rFonts w:ascii="Arial" w:eastAsia="標楷體" w:hAnsi="Arial" w:cs="Arial"/>
        </w:rPr>
        <w:t>，</w:t>
      </w:r>
      <w:r w:rsidRPr="008C6165">
        <w:rPr>
          <w:rFonts w:ascii="Arial" w:eastAsia="標楷體" w:hAnsi="Arial" w:cs="Arial"/>
        </w:rPr>
        <w:t>X5</w:t>
      </w:r>
      <w:r w:rsidRPr="008C6165">
        <w:rPr>
          <w:rFonts w:ascii="Arial" w:eastAsia="標楷體" w:hAnsi="Arial" w:cs="Arial"/>
        </w:rPr>
        <w:t>年底到期，公允價值</w:t>
      </w:r>
      <w:r w:rsidRPr="008C6165">
        <w:rPr>
          <w:rFonts w:ascii="Arial" w:eastAsia="標楷體" w:hAnsi="Arial" w:cs="Arial"/>
        </w:rPr>
        <w:t>$995,000</w:t>
      </w:r>
      <w:r w:rsidRPr="008C6165">
        <w:rPr>
          <w:rFonts w:ascii="Arial" w:eastAsia="標楷體" w:hAnsi="Arial" w:cs="Arial"/>
        </w:rPr>
        <w:t>，甲公司另支付手續費</w:t>
      </w:r>
      <w:r w:rsidRPr="008C6165">
        <w:rPr>
          <w:rFonts w:ascii="Arial" w:eastAsia="標楷體" w:hAnsi="Arial" w:cs="Arial"/>
        </w:rPr>
        <w:t>$5,000</w:t>
      </w:r>
      <w:r w:rsidRPr="008C6165">
        <w:rPr>
          <w:rFonts w:ascii="Arial" w:eastAsia="標楷體" w:hAnsi="Arial" w:cs="Arial"/>
        </w:rPr>
        <w:t>。甲公司將該債券投資分類為</w:t>
      </w:r>
      <w:proofErr w:type="gramStart"/>
      <w:r w:rsidRPr="008C6165">
        <w:rPr>
          <w:rFonts w:ascii="Arial" w:eastAsia="標楷體" w:hAnsi="Arial" w:cs="Arial"/>
        </w:rPr>
        <w:t>按攤銷後</w:t>
      </w:r>
      <w:proofErr w:type="gramEnd"/>
      <w:r w:rsidRPr="008C6165">
        <w:rPr>
          <w:rFonts w:ascii="Arial" w:eastAsia="標楷體" w:hAnsi="Arial" w:cs="Arial"/>
        </w:rPr>
        <w:t>成本衡量之金融資產。</w:t>
      </w:r>
      <w:r w:rsidRPr="008C6165">
        <w:rPr>
          <w:rFonts w:ascii="Arial" w:eastAsia="標楷體" w:hAnsi="Arial" w:cs="Arial"/>
        </w:rPr>
        <w:t>X1</w:t>
      </w:r>
      <w:r w:rsidRPr="008C6165">
        <w:rPr>
          <w:rFonts w:ascii="Arial" w:eastAsia="標楷體" w:hAnsi="Arial" w:cs="Arial"/>
        </w:rPr>
        <w:t>年底，甲公司評估該筆債券投資的信用風險沒有顯著增加，評估應提列備抵損失</w:t>
      </w:r>
      <w:r w:rsidRPr="008C6165">
        <w:rPr>
          <w:rFonts w:ascii="Arial" w:eastAsia="標楷體" w:hAnsi="Arial" w:cs="Arial"/>
        </w:rPr>
        <w:t>$40,000</w:t>
      </w:r>
      <w:r w:rsidRPr="008C6165">
        <w:rPr>
          <w:rFonts w:ascii="Arial" w:eastAsia="標楷體" w:hAnsi="Arial" w:cs="Arial"/>
        </w:rPr>
        <w:t>。</w:t>
      </w:r>
      <w:r w:rsidRPr="008C6165">
        <w:rPr>
          <w:rFonts w:ascii="Arial" w:eastAsia="標楷體" w:hAnsi="Arial" w:cs="Arial"/>
        </w:rPr>
        <w:t>X1</w:t>
      </w:r>
      <w:r w:rsidRPr="008C6165">
        <w:rPr>
          <w:rFonts w:ascii="Arial" w:eastAsia="標楷體" w:hAnsi="Arial" w:cs="Arial"/>
        </w:rPr>
        <w:t>年底債券投資</w:t>
      </w:r>
      <w:r w:rsidRPr="008C6165">
        <w:rPr>
          <w:rFonts w:ascii="Arial" w:eastAsia="標楷體" w:hAnsi="Arial" w:cs="Arial"/>
        </w:rPr>
        <w:t>A</w:t>
      </w:r>
      <w:r w:rsidRPr="008C6165">
        <w:rPr>
          <w:rFonts w:ascii="Arial" w:eastAsia="標楷體" w:hAnsi="Arial" w:cs="Arial"/>
        </w:rPr>
        <w:t>的公允價值為</w:t>
      </w:r>
      <w:r w:rsidRPr="008C6165">
        <w:rPr>
          <w:rFonts w:ascii="Arial" w:eastAsia="標楷體" w:hAnsi="Arial" w:cs="Arial"/>
        </w:rPr>
        <w:t>$920,000</w:t>
      </w:r>
      <w:r w:rsidRPr="008C6165">
        <w:rPr>
          <w:rFonts w:ascii="Arial" w:eastAsia="標楷體" w:hAnsi="Arial" w:cs="Arial"/>
        </w:rPr>
        <w:t>。</w:t>
      </w:r>
    </w:p>
    <w:p w:rsidR="002A51DB" w:rsidRPr="008C6165" w:rsidRDefault="002A51DB" w:rsidP="002A51DB">
      <w:pPr>
        <w:tabs>
          <w:tab w:val="left" w:pos="2977"/>
          <w:tab w:val="left" w:pos="5387"/>
          <w:tab w:val="left" w:pos="7797"/>
        </w:tabs>
        <w:snapToGrid w:val="0"/>
        <w:spacing w:before="20" w:after="20" w:line="300" w:lineRule="exact"/>
        <w:ind w:leftChars="177" w:left="709" w:hanging="284"/>
        <w:jc w:val="both"/>
        <w:rPr>
          <w:rFonts w:ascii="Arial" w:eastAsia="標楷體" w:hAnsi="Arial" w:cs="Arial"/>
        </w:rPr>
      </w:pPr>
      <w:r>
        <w:rPr>
          <w:rFonts w:ascii="Arial" w:eastAsia="標楷體" w:hAnsi="Arial" w:cs="Arial"/>
        </w:rPr>
        <w:t>(b)</w:t>
      </w:r>
      <w:r w:rsidRPr="008C6165">
        <w:rPr>
          <w:rFonts w:ascii="Arial" w:eastAsia="標楷體" w:hAnsi="Arial" w:cs="Arial"/>
        </w:rPr>
        <w:t>債券投資</w:t>
      </w:r>
      <w:r w:rsidRPr="008C6165">
        <w:rPr>
          <w:rFonts w:ascii="Arial" w:eastAsia="標楷體" w:hAnsi="Arial" w:cs="Arial"/>
        </w:rPr>
        <w:t>B</w:t>
      </w:r>
      <w:r w:rsidRPr="008C6165">
        <w:rPr>
          <w:rFonts w:ascii="Arial" w:eastAsia="標楷體" w:hAnsi="Arial" w:cs="Arial"/>
        </w:rPr>
        <w:t>，面額</w:t>
      </w:r>
      <w:r w:rsidRPr="008C6165">
        <w:rPr>
          <w:rFonts w:ascii="Arial" w:eastAsia="標楷體" w:hAnsi="Arial" w:cs="Arial"/>
        </w:rPr>
        <w:t>$1,000,000</w:t>
      </w:r>
      <w:r w:rsidRPr="008C6165">
        <w:rPr>
          <w:rFonts w:ascii="Arial" w:eastAsia="標楷體" w:hAnsi="Arial" w:cs="Arial"/>
        </w:rPr>
        <w:t>，票面利率</w:t>
      </w:r>
      <w:r w:rsidRPr="008C6165">
        <w:rPr>
          <w:rFonts w:ascii="Arial" w:eastAsia="標楷體" w:hAnsi="Arial" w:cs="Arial"/>
        </w:rPr>
        <w:t>8%</w:t>
      </w:r>
      <w:r w:rsidRPr="008C6165">
        <w:rPr>
          <w:rFonts w:ascii="Arial" w:eastAsia="標楷體" w:hAnsi="Arial" w:cs="Arial"/>
        </w:rPr>
        <w:t>，</w:t>
      </w:r>
      <w:r w:rsidRPr="008C6165">
        <w:rPr>
          <w:rFonts w:ascii="Arial" w:eastAsia="標楷體" w:hAnsi="Arial" w:cs="Arial"/>
        </w:rPr>
        <w:t>X5</w:t>
      </w:r>
      <w:r w:rsidRPr="008C6165">
        <w:rPr>
          <w:rFonts w:ascii="Arial" w:eastAsia="標楷體" w:hAnsi="Arial" w:cs="Arial"/>
        </w:rPr>
        <w:t>年底到期，公允價值</w:t>
      </w:r>
      <w:r w:rsidRPr="008C6165">
        <w:rPr>
          <w:rFonts w:ascii="Arial" w:eastAsia="標楷體" w:hAnsi="Arial" w:cs="Arial"/>
        </w:rPr>
        <w:t>$995,000</w:t>
      </w:r>
      <w:r w:rsidRPr="008C6165">
        <w:rPr>
          <w:rFonts w:ascii="Arial" w:eastAsia="標楷體" w:hAnsi="Arial" w:cs="Arial"/>
        </w:rPr>
        <w:t>，甲公司另支付手續費</w:t>
      </w:r>
      <w:r w:rsidRPr="008C6165">
        <w:rPr>
          <w:rFonts w:ascii="Arial" w:eastAsia="標楷體" w:hAnsi="Arial" w:cs="Arial"/>
        </w:rPr>
        <w:t>$5,000</w:t>
      </w:r>
      <w:r w:rsidRPr="008C6165">
        <w:rPr>
          <w:rFonts w:ascii="Arial" w:eastAsia="標楷體" w:hAnsi="Arial" w:cs="Arial"/>
        </w:rPr>
        <w:t>。甲公司將該債券投資分類為透過其他綜合損益按公允價值衡量之金融資產。</w:t>
      </w:r>
      <w:r w:rsidRPr="008C6165">
        <w:rPr>
          <w:rFonts w:ascii="Arial" w:eastAsia="標楷體" w:hAnsi="Arial" w:cs="Arial"/>
        </w:rPr>
        <w:t>X1</w:t>
      </w:r>
      <w:r w:rsidRPr="008C6165">
        <w:rPr>
          <w:rFonts w:ascii="Arial" w:eastAsia="標楷體" w:hAnsi="Arial" w:cs="Arial"/>
        </w:rPr>
        <w:t>年底，甲公司評估該筆債券投資的信用風險沒有顯著增加，評估應提列備抵損失</w:t>
      </w:r>
      <w:r w:rsidRPr="008C6165">
        <w:rPr>
          <w:rFonts w:ascii="Arial" w:eastAsia="標楷體" w:hAnsi="Arial" w:cs="Arial"/>
        </w:rPr>
        <w:t>$30,000</w:t>
      </w:r>
      <w:r w:rsidRPr="008C6165">
        <w:rPr>
          <w:rFonts w:ascii="Arial" w:eastAsia="標楷體" w:hAnsi="Arial" w:cs="Arial"/>
        </w:rPr>
        <w:t>。</w:t>
      </w:r>
      <w:r w:rsidRPr="008C6165">
        <w:rPr>
          <w:rFonts w:ascii="Arial" w:eastAsia="標楷體" w:hAnsi="Arial" w:cs="Arial"/>
        </w:rPr>
        <w:t>X1</w:t>
      </w:r>
      <w:r w:rsidRPr="008C6165">
        <w:rPr>
          <w:rFonts w:ascii="Arial" w:eastAsia="標楷體" w:hAnsi="Arial" w:cs="Arial"/>
        </w:rPr>
        <w:t>年底債券投資</w:t>
      </w:r>
      <w:r w:rsidRPr="008C6165">
        <w:rPr>
          <w:rFonts w:ascii="Arial" w:eastAsia="標楷體" w:hAnsi="Arial" w:cs="Arial"/>
        </w:rPr>
        <w:t>B</w:t>
      </w:r>
      <w:r w:rsidRPr="008C6165">
        <w:rPr>
          <w:rFonts w:ascii="Arial" w:eastAsia="標楷體" w:hAnsi="Arial" w:cs="Arial"/>
        </w:rPr>
        <w:t>的公允價值為</w:t>
      </w:r>
      <w:r w:rsidRPr="008C6165">
        <w:rPr>
          <w:rFonts w:ascii="Arial" w:eastAsia="標楷體" w:hAnsi="Arial" w:cs="Arial"/>
        </w:rPr>
        <w:t>$992,000</w:t>
      </w:r>
      <w:r w:rsidRPr="008C6165">
        <w:rPr>
          <w:rFonts w:ascii="Arial" w:eastAsia="標楷體" w:hAnsi="Arial" w:cs="Arial"/>
        </w:rPr>
        <w:t>。</w:t>
      </w:r>
    </w:p>
    <w:p w:rsidR="002A51DB" w:rsidRPr="008C6165" w:rsidRDefault="002A51DB" w:rsidP="002A51DB">
      <w:pPr>
        <w:tabs>
          <w:tab w:val="left" w:pos="2977"/>
          <w:tab w:val="left" w:pos="5387"/>
          <w:tab w:val="left" w:pos="7797"/>
        </w:tabs>
        <w:snapToGrid w:val="0"/>
        <w:spacing w:before="20" w:after="20" w:line="300" w:lineRule="exact"/>
        <w:ind w:leftChars="177" w:left="709" w:hanging="284"/>
        <w:jc w:val="both"/>
        <w:rPr>
          <w:rFonts w:ascii="Arial" w:eastAsia="標楷體" w:hAnsi="Arial" w:cs="Arial"/>
        </w:rPr>
      </w:pPr>
      <w:r>
        <w:rPr>
          <w:rFonts w:ascii="Arial" w:eastAsia="標楷體" w:hAnsi="Arial" w:cs="Arial"/>
        </w:rPr>
        <w:t>(c)</w:t>
      </w:r>
      <w:r w:rsidRPr="008C6165">
        <w:rPr>
          <w:rFonts w:ascii="Arial" w:eastAsia="標楷體" w:hAnsi="Arial" w:cs="Arial"/>
        </w:rPr>
        <w:t>普通股股票投資</w:t>
      </w:r>
      <w:r w:rsidRPr="008C6165">
        <w:rPr>
          <w:rFonts w:ascii="Arial" w:eastAsia="標楷體" w:hAnsi="Arial" w:cs="Arial"/>
        </w:rPr>
        <w:t>C</w:t>
      </w:r>
      <w:r w:rsidRPr="008C6165">
        <w:rPr>
          <w:rFonts w:ascii="Arial" w:eastAsia="標楷體" w:hAnsi="Arial" w:cs="Arial"/>
        </w:rPr>
        <w:t>，公允價值</w:t>
      </w:r>
      <w:r w:rsidRPr="008C6165">
        <w:rPr>
          <w:rFonts w:ascii="Arial" w:eastAsia="標楷體" w:hAnsi="Arial" w:cs="Arial"/>
        </w:rPr>
        <w:t>$1,000,000</w:t>
      </w:r>
      <w:r w:rsidRPr="008C6165">
        <w:rPr>
          <w:rFonts w:ascii="Arial" w:eastAsia="標楷體" w:hAnsi="Arial" w:cs="Arial"/>
        </w:rPr>
        <w:t>，甲公司另支付手續費</w:t>
      </w:r>
      <w:r w:rsidRPr="008C6165">
        <w:rPr>
          <w:rFonts w:ascii="Arial" w:eastAsia="標楷體" w:hAnsi="Arial" w:cs="Arial"/>
        </w:rPr>
        <w:t>$3,000</w:t>
      </w:r>
      <w:r w:rsidRPr="008C6165">
        <w:rPr>
          <w:rFonts w:ascii="Arial" w:eastAsia="標楷體" w:hAnsi="Arial" w:cs="Arial"/>
        </w:rPr>
        <w:t>。甲公司將該股票投資分類為透過損益按公允價值衡量之金融資產。</w:t>
      </w:r>
      <w:r w:rsidRPr="008C6165">
        <w:rPr>
          <w:rFonts w:ascii="Arial" w:eastAsia="標楷體" w:hAnsi="Arial" w:cs="Arial"/>
        </w:rPr>
        <w:t>X1</w:t>
      </w:r>
      <w:r w:rsidRPr="008C6165">
        <w:rPr>
          <w:rFonts w:ascii="Arial" w:eastAsia="標楷體" w:hAnsi="Arial" w:cs="Arial"/>
        </w:rPr>
        <w:t>年底股票投資</w:t>
      </w:r>
      <w:r w:rsidRPr="008C6165">
        <w:rPr>
          <w:rFonts w:ascii="Arial" w:eastAsia="標楷體" w:hAnsi="Arial" w:cs="Arial"/>
        </w:rPr>
        <w:t>C</w:t>
      </w:r>
      <w:r w:rsidRPr="008C6165">
        <w:rPr>
          <w:rFonts w:ascii="Arial" w:eastAsia="標楷體" w:hAnsi="Arial" w:cs="Arial"/>
        </w:rPr>
        <w:t>的公允價值為</w:t>
      </w:r>
      <w:r w:rsidRPr="008C6165">
        <w:rPr>
          <w:rFonts w:ascii="Arial" w:eastAsia="標楷體" w:hAnsi="Arial" w:cs="Arial"/>
        </w:rPr>
        <w:t>$1,100,000</w:t>
      </w:r>
      <w:r w:rsidRPr="008C6165">
        <w:rPr>
          <w:rFonts w:ascii="Arial" w:eastAsia="標楷體" w:hAnsi="Arial" w:cs="Arial"/>
        </w:rPr>
        <w:t>。甲公司</w:t>
      </w:r>
      <w:r w:rsidRPr="008C6165">
        <w:rPr>
          <w:rFonts w:ascii="Arial" w:eastAsia="標楷體" w:hAnsi="Arial" w:cs="Arial"/>
        </w:rPr>
        <w:t>X</w:t>
      </w:r>
      <w:proofErr w:type="gramStart"/>
      <w:r w:rsidRPr="008C6165">
        <w:rPr>
          <w:rFonts w:ascii="Arial" w:eastAsia="標楷體" w:hAnsi="Arial" w:cs="Arial"/>
        </w:rPr>
        <w:t>1</w:t>
      </w:r>
      <w:proofErr w:type="gramEnd"/>
      <w:r w:rsidRPr="008C6165">
        <w:rPr>
          <w:rFonts w:ascii="Arial" w:eastAsia="標楷體" w:hAnsi="Arial" w:cs="Arial"/>
        </w:rPr>
        <w:t>年度收到股票投資</w:t>
      </w:r>
      <w:r w:rsidRPr="008C6165">
        <w:rPr>
          <w:rFonts w:ascii="Arial" w:eastAsia="標楷體" w:hAnsi="Arial" w:cs="Arial"/>
        </w:rPr>
        <w:t>C</w:t>
      </w:r>
      <w:r w:rsidRPr="008C6165">
        <w:rPr>
          <w:rFonts w:ascii="Arial" w:eastAsia="標楷體" w:hAnsi="Arial" w:cs="Arial"/>
        </w:rPr>
        <w:t>所分配之股利金額</w:t>
      </w:r>
      <w:r w:rsidRPr="008C6165">
        <w:rPr>
          <w:rFonts w:ascii="Arial" w:eastAsia="標楷體" w:hAnsi="Arial" w:cs="Arial"/>
        </w:rPr>
        <w:t>$40,000</w:t>
      </w:r>
      <w:r w:rsidRPr="008C6165">
        <w:rPr>
          <w:rFonts w:ascii="Arial" w:eastAsia="標楷體" w:hAnsi="Arial" w:cs="Arial"/>
        </w:rPr>
        <w:t>。</w:t>
      </w:r>
    </w:p>
    <w:p w:rsidR="002A51DB" w:rsidRPr="008C6165" w:rsidRDefault="002A51DB" w:rsidP="002A51DB">
      <w:pPr>
        <w:tabs>
          <w:tab w:val="left" w:pos="2977"/>
          <w:tab w:val="left" w:pos="5387"/>
          <w:tab w:val="left" w:pos="7797"/>
        </w:tabs>
        <w:snapToGrid w:val="0"/>
        <w:spacing w:before="20" w:after="20" w:line="300" w:lineRule="exact"/>
        <w:ind w:leftChars="177" w:left="709" w:hanging="284"/>
        <w:jc w:val="both"/>
        <w:rPr>
          <w:rFonts w:ascii="Arial" w:eastAsia="標楷體" w:hAnsi="Arial" w:cs="Arial"/>
        </w:rPr>
      </w:pPr>
      <w:r>
        <w:rPr>
          <w:rFonts w:ascii="Arial" w:eastAsia="標楷體" w:hAnsi="Arial" w:cs="Arial"/>
        </w:rPr>
        <w:t>(</w:t>
      </w:r>
      <w:r>
        <w:rPr>
          <w:rFonts w:ascii="Arial" w:eastAsia="標楷體" w:hAnsi="Arial" w:cs="Arial" w:hint="eastAsia"/>
        </w:rPr>
        <w:t>d</w:t>
      </w:r>
      <w:r>
        <w:rPr>
          <w:rFonts w:ascii="Arial" w:eastAsia="標楷體" w:hAnsi="Arial" w:cs="Arial"/>
        </w:rPr>
        <w:t>)</w:t>
      </w:r>
      <w:r w:rsidRPr="008C6165">
        <w:rPr>
          <w:rFonts w:ascii="Arial" w:eastAsia="標楷體" w:hAnsi="Arial" w:cs="Arial"/>
        </w:rPr>
        <w:t>普通股股票投資</w:t>
      </w:r>
      <w:r w:rsidRPr="008C6165">
        <w:rPr>
          <w:rFonts w:ascii="Arial" w:eastAsia="標楷體" w:hAnsi="Arial" w:cs="Arial"/>
        </w:rPr>
        <w:t>D</w:t>
      </w:r>
      <w:r w:rsidRPr="008C6165">
        <w:rPr>
          <w:rFonts w:ascii="Arial" w:eastAsia="標楷體" w:hAnsi="Arial" w:cs="Arial"/>
        </w:rPr>
        <w:t>，公允價值</w:t>
      </w:r>
      <w:r w:rsidRPr="008C6165">
        <w:rPr>
          <w:rFonts w:ascii="Arial" w:eastAsia="標楷體" w:hAnsi="Arial" w:cs="Arial"/>
        </w:rPr>
        <w:t>$1,000,000</w:t>
      </w:r>
      <w:r w:rsidRPr="008C6165">
        <w:rPr>
          <w:rFonts w:ascii="Arial" w:eastAsia="標楷體" w:hAnsi="Arial" w:cs="Arial"/>
        </w:rPr>
        <w:t>，甲公司另支付手續費</w:t>
      </w:r>
      <w:r w:rsidRPr="008C6165">
        <w:rPr>
          <w:rFonts w:ascii="Arial" w:eastAsia="標楷體" w:hAnsi="Arial" w:cs="Arial"/>
        </w:rPr>
        <w:t>$3,000</w:t>
      </w:r>
      <w:r w:rsidRPr="008C6165">
        <w:rPr>
          <w:rFonts w:ascii="Arial" w:eastAsia="標楷體" w:hAnsi="Arial" w:cs="Arial"/>
        </w:rPr>
        <w:t>。甲公司將該股票投資分類為透過其他綜合損益按公允價值衡量之金融資產。</w:t>
      </w:r>
      <w:r w:rsidRPr="008C6165">
        <w:rPr>
          <w:rFonts w:ascii="Arial" w:eastAsia="標楷體" w:hAnsi="Arial" w:cs="Arial"/>
        </w:rPr>
        <w:t>X1</w:t>
      </w:r>
      <w:r w:rsidRPr="008C6165">
        <w:rPr>
          <w:rFonts w:ascii="Arial" w:eastAsia="標楷體" w:hAnsi="Arial" w:cs="Arial"/>
        </w:rPr>
        <w:t>年底股票投資</w:t>
      </w:r>
      <w:r w:rsidRPr="008C6165">
        <w:rPr>
          <w:rFonts w:ascii="Arial" w:eastAsia="標楷體" w:hAnsi="Arial" w:cs="Arial"/>
        </w:rPr>
        <w:t>D</w:t>
      </w:r>
      <w:r w:rsidRPr="008C6165">
        <w:rPr>
          <w:rFonts w:ascii="Arial" w:eastAsia="標楷體" w:hAnsi="Arial" w:cs="Arial"/>
        </w:rPr>
        <w:t>的公允價值為</w:t>
      </w:r>
      <w:r w:rsidRPr="008C6165">
        <w:rPr>
          <w:rFonts w:ascii="Arial" w:eastAsia="標楷體" w:hAnsi="Arial" w:cs="Arial"/>
        </w:rPr>
        <w:t>$894,000</w:t>
      </w:r>
      <w:r w:rsidRPr="008C6165">
        <w:rPr>
          <w:rFonts w:ascii="Arial" w:eastAsia="標楷體" w:hAnsi="Arial" w:cs="Arial"/>
        </w:rPr>
        <w:t>。甲公司</w:t>
      </w:r>
      <w:r w:rsidRPr="008C6165">
        <w:rPr>
          <w:rFonts w:ascii="Arial" w:eastAsia="標楷體" w:hAnsi="Arial" w:cs="Arial"/>
        </w:rPr>
        <w:t>X</w:t>
      </w:r>
      <w:proofErr w:type="gramStart"/>
      <w:r w:rsidRPr="008C6165">
        <w:rPr>
          <w:rFonts w:ascii="Arial" w:eastAsia="標楷體" w:hAnsi="Arial" w:cs="Arial"/>
        </w:rPr>
        <w:t>1</w:t>
      </w:r>
      <w:proofErr w:type="gramEnd"/>
      <w:r w:rsidRPr="008C6165">
        <w:rPr>
          <w:rFonts w:ascii="Arial" w:eastAsia="標楷體" w:hAnsi="Arial" w:cs="Arial"/>
        </w:rPr>
        <w:t>年度收到股票投資</w:t>
      </w:r>
      <w:r w:rsidRPr="008C6165">
        <w:rPr>
          <w:rFonts w:ascii="Arial" w:eastAsia="標楷體" w:hAnsi="Arial" w:cs="Arial"/>
        </w:rPr>
        <w:t>D</w:t>
      </w:r>
      <w:r w:rsidRPr="008C6165">
        <w:rPr>
          <w:rFonts w:ascii="Arial" w:eastAsia="標楷體" w:hAnsi="Arial" w:cs="Arial"/>
        </w:rPr>
        <w:t>所分配之股利金額</w:t>
      </w:r>
      <w:r w:rsidRPr="008C6165">
        <w:rPr>
          <w:rFonts w:ascii="Arial" w:eastAsia="標楷體" w:hAnsi="Arial" w:cs="Arial"/>
        </w:rPr>
        <w:t>$70,000</w:t>
      </w:r>
      <w:r w:rsidRPr="008C6165">
        <w:rPr>
          <w:rFonts w:ascii="Arial" w:eastAsia="標楷體" w:hAnsi="Arial" w:cs="Arial"/>
        </w:rPr>
        <w:t>。</w:t>
      </w:r>
    </w:p>
    <w:p w:rsidR="002A51DB" w:rsidRPr="008C6165" w:rsidRDefault="002A51DB" w:rsidP="002A51DB">
      <w:pPr>
        <w:tabs>
          <w:tab w:val="left" w:pos="2977"/>
          <w:tab w:val="left" w:pos="5387"/>
          <w:tab w:val="left" w:pos="7797"/>
        </w:tabs>
        <w:snapToGrid w:val="0"/>
        <w:spacing w:before="20" w:after="20" w:line="300" w:lineRule="exact"/>
        <w:ind w:leftChars="177" w:left="709" w:hanging="284"/>
        <w:jc w:val="both"/>
        <w:rPr>
          <w:rFonts w:ascii="Arial" w:eastAsia="標楷體" w:hAnsi="Arial" w:cs="Arial"/>
        </w:rPr>
      </w:pPr>
      <w:r w:rsidRPr="008C6165">
        <w:rPr>
          <w:rFonts w:ascii="Arial" w:eastAsia="標楷體" w:hAnsi="Arial" w:cs="Arial"/>
        </w:rPr>
        <w:t>試作：</w:t>
      </w:r>
      <w:r w:rsidRPr="008C6165">
        <w:rPr>
          <w:rFonts w:ascii="Arial" w:eastAsia="標楷體" w:hAnsi="Arial" w:cs="Arial"/>
        </w:rPr>
        <w:t>(12</w:t>
      </w:r>
      <w:r w:rsidRPr="008C6165">
        <w:rPr>
          <w:rFonts w:ascii="Arial" w:eastAsia="標楷體" w:hAnsi="Arial" w:cs="Arial"/>
        </w:rPr>
        <w:t>分</w:t>
      </w:r>
      <w:r w:rsidRPr="008C6165">
        <w:rPr>
          <w:rFonts w:ascii="Arial" w:eastAsia="標楷體" w:hAnsi="Arial" w:cs="Arial"/>
        </w:rPr>
        <w:t>)</w:t>
      </w:r>
    </w:p>
    <w:p w:rsidR="002A51DB" w:rsidRPr="008C6165" w:rsidRDefault="002A51DB" w:rsidP="002A51DB">
      <w:pPr>
        <w:tabs>
          <w:tab w:val="left" w:pos="2977"/>
          <w:tab w:val="left" w:pos="5387"/>
          <w:tab w:val="left" w:pos="7797"/>
        </w:tabs>
        <w:snapToGrid w:val="0"/>
        <w:spacing w:before="20" w:after="20" w:line="300" w:lineRule="exact"/>
        <w:ind w:leftChars="177" w:left="709" w:hanging="284"/>
        <w:jc w:val="both"/>
        <w:rPr>
          <w:rFonts w:ascii="Arial" w:eastAsia="標楷體" w:hAnsi="Arial" w:cs="Arial"/>
        </w:rPr>
      </w:pPr>
      <w:r>
        <w:rPr>
          <w:rFonts w:ascii="Arial" w:eastAsia="標楷體" w:hAnsi="Arial" w:cs="Arial"/>
        </w:rPr>
        <w:t>(1)</w:t>
      </w:r>
      <w:r w:rsidRPr="008C6165">
        <w:rPr>
          <w:rFonts w:ascii="Arial" w:eastAsia="標楷體" w:hAnsi="Arial" w:cs="Arial"/>
        </w:rPr>
        <w:t>計算甲公司</w:t>
      </w:r>
      <w:r w:rsidRPr="008C6165">
        <w:rPr>
          <w:rFonts w:ascii="Arial" w:eastAsia="標楷體" w:hAnsi="Arial" w:cs="Arial"/>
        </w:rPr>
        <w:t>X</w:t>
      </w:r>
      <w:proofErr w:type="gramStart"/>
      <w:r w:rsidRPr="008C6165">
        <w:rPr>
          <w:rFonts w:ascii="Arial" w:eastAsia="標楷體" w:hAnsi="Arial" w:cs="Arial"/>
        </w:rPr>
        <w:t>1</w:t>
      </w:r>
      <w:proofErr w:type="gramEnd"/>
      <w:r w:rsidRPr="008C6165">
        <w:rPr>
          <w:rFonts w:ascii="Arial" w:eastAsia="標楷體" w:hAnsi="Arial" w:cs="Arial"/>
        </w:rPr>
        <w:t>年度綜合損益表中與上述</w:t>
      </w:r>
      <w:r w:rsidRPr="008C6165">
        <w:rPr>
          <w:rFonts w:ascii="Arial" w:eastAsia="標楷體" w:hAnsi="Arial" w:cs="Arial"/>
        </w:rPr>
        <w:t>4</w:t>
      </w:r>
      <w:r w:rsidRPr="008C6165">
        <w:rPr>
          <w:rFonts w:ascii="Arial" w:eastAsia="標楷體" w:hAnsi="Arial" w:cs="Arial"/>
        </w:rPr>
        <w:t>項金融資產投資相關應認列之損益金額合計數及其他綜合損益金額合計數。</w:t>
      </w:r>
      <w:r w:rsidRPr="008C6165">
        <w:rPr>
          <w:rFonts w:ascii="Arial" w:eastAsia="標楷體" w:hAnsi="Arial" w:cs="Arial"/>
        </w:rPr>
        <w:t>(8</w:t>
      </w:r>
      <w:r w:rsidRPr="008C6165">
        <w:rPr>
          <w:rFonts w:ascii="Arial" w:eastAsia="標楷體" w:hAnsi="Arial" w:cs="Arial"/>
        </w:rPr>
        <w:t>分</w:t>
      </w:r>
      <w:r w:rsidRPr="008C6165">
        <w:rPr>
          <w:rFonts w:ascii="Arial" w:eastAsia="標楷體" w:hAnsi="Arial" w:cs="Arial"/>
        </w:rPr>
        <w:t>)</w:t>
      </w:r>
    </w:p>
    <w:p w:rsidR="002A51DB" w:rsidRDefault="002A51DB" w:rsidP="002A51DB">
      <w:pPr>
        <w:tabs>
          <w:tab w:val="left" w:pos="2977"/>
          <w:tab w:val="left" w:pos="5387"/>
          <w:tab w:val="left" w:pos="7797"/>
        </w:tabs>
        <w:snapToGrid w:val="0"/>
        <w:spacing w:before="20" w:after="20" w:line="300" w:lineRule="exact"/>
        <w:ind w:leftChars="177" w:left="709" w:hanging="284"/>
        <w:jc w:val="both"/>
        <w:rPr>
          <w:rFonts w:ascii="Arial" w:eastAsia="標楷體" w:hAnsi="Arial" w:cs="Arial"/>
        </w:rPr>
      </w:pPr>
      <w:r>
        <w:rPr>
          <w:rFonts w:ascii="Arial" w:eastAsia="標楷體" w:hAnsi="Arial" w:cs="Arial"/>
        </w:rPr>
        <w:t>(2)</w:t>
      </w:r>
      <w:r w:rsidRPr="008C6165">
        <w:rPr>
          <w:rFonts w:ascii="Arial" w:eastAsia="標楷體" w:hAnsi="Arial" w:cs="Arial"/>
        </w:rPr>
        <w:t>依據現行的會計準則，不同分類的金融資產投資對損益及其他綜合損益之影響數也將不同，分析師應於評估金融資產投資對公司績效之影響時應注意那些事項？</w:t>
      </w:r>
      <w:r w:rsidRPr="008C6165">
        <w:rPr>
          <w:rFonts w:ascii="Arial" w:eastAsia="標楷體" w:hAnsi="Arial" w:cs="Arial"/>
        </w:rPr>
        <w:t>(4</w:t>
      </w:r>
      <w:r w:rsidRPr="008C6165">
        <w:rPr>
          <w:rFonts w:ascii="Arial" w:eastAsia="標楷體" w:hAnsi="Arial" w:cs="Arial"/>
        </w:rPr>
        <w:t>分</w:t>
      </w:r>
      <w:r w:rsidRPr="008C6165">
        <w:rPr>
          <w:rFonts w:ascii="Arial" w:eastAsia="標楷體" w:hAnsi="Arial" w:cs="Arial"/>
        </w:rPr>
        <w:t>)</w:t>
      </w:r>
    </w:p>
    <w:p w:rsidR="002A51DB" w:rsidRPr="008C6165" w:rsidRDefault="002A51DB" w:rsidP="002A51DB">
      <w:pPr>
        <w:tabs>
          <w:tab w:val="left" w:pos="2977"/>
          <w:tab w:val="left" w:pos="5387"/>
          <w:tab w:val="left" w:pos="7797"/>
        </w:tabs>
        <w:snapToGrid w:val="0"/>
        <w:spacing w:before="20" w:after="20" w:line="300" w:lineRule="exact"/>
        <w:ind w:leftChars="177" w:left="709" w:hanging="284"/>
        <w:jc w:val="both"/>
        <w:rPr>
          <w:rFonts w:ascii="Arial" w:eastAsia="標楷體" w:hAnsi="Arial" w:cs="Arial"/>
        </w:rPr>
      </w:pPr>
    </w:p>
    <w:p w:rsidR="002A51DB" w:rsidRPr="008C6165" w:rsidRDefault="002A51DB" w:rsidP="002A51DB">
      <w:pPr>
        <w:tabs>
          <w:tab w:val="left" w:pos="2977"/>
          <w:tab w:val="left" w:pos="5387"/>
          <w:tab w:val="left" w:pos="7797"/>
        </w:tabs>
        <w:snapToGrid w:val="0"/>
        <w:spacing w:before="20" w:after="20" w:line="300" w:lineRule="exact"/>
        <w:ind w:firstLine="142"/>
        <w:rPr>
          <w:rFonts w:ascii="Arial" w:eastAsia="標楷體" w:hAnsi="Arial" w:cs="Arial"/>
        </w:rPr>
      </w:pPr>
      <w:r w:rsidRPr="008C6165">
        <w:rPr>
          <w:rFonts w:ascii="Arial" w:eastAsia="標楷體" w:hAnsi="Arial" w:cs="Arial"/>
        </w:rPr>
        <w:t xml:space="preserve">2. </w:t>
      </w:r>
      <w:r w:rsidRPr="008C6165">
        <w:rPr>
          <w:rFonts w:ascii="Arial" w:eastAsia="標楷體" w:hAnsi="Arial" w:cs="Arial"/>
        </w:rPr>
        <w:t>甲公司</w:t>
      </w:r>
      <w:r w:rsidRPr="008C6165">
        <w:rPr>
          <w:rFonts w:ascii="Arial" w:eastAsia="標楷體" w:hAnsi="Arial" w:cs="Arial"/>
        </w:rPr>
        <w:t>X1</w:t>
      </w:r>
      <w:r w:rsidRPr="008C6165">
        <w:rPr>
          <w:rFonts w:ascii="Arial" w:eastAsia="標楷體" w:hAnsi="Arial" w:cs="Arial"/>
        </w:rPr>
        <w:t>年相關資料如下：</w:t>
      </w:r>
    </w:p>
    <w:tbl>
      <w:tblPr>
        <w:tblW w:w="10376"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722"/>
        <w:gridCol w:w="7654"/>
      </w:tblGrid>
      <w:tr w:rsidR="002A51DB" w:rsidRPr="008C6165" w:rsidTr="0040416F">
        <w:trPr>
          <w:trHeight w:val="331"/>
        </w:trPr>
        <w:tc>
          <w:tcPr>
            <w:tcW w:w="2722" w:type="dxa"/>
            <w:shd w:val="clear" w:color="auto" w:fill="auto"/>
            <w:tcMar>
              <w:top w:w="15" w:type="dxa"/>
              <w:left w:w="108" w:type="dxa"/>
              <w:bottom w:w="0" w:type="dxa"/>
              <w:right w:w="108" w:type="dxa"/>
            </w:tcMar>
            <w:hideMark/>
          </w:tcPr>
          <w:p w:rsidR="002A51DB" w:rsidRPr="008C6165" w:rsidRDefault="002A51DB" w:rsidP="0040416F">
            <w:pPr>
              <w:tabs>
                <w:tab w:val="left" w:pos="2977"/>
                <w:tab w:val="left" w:pos="5387"/>
                <w:tab w:val="left" w:pos="7797"/>
              </w:tabs>
              <w:snapToGrid w:val="0"/>
              <w:spacing w:before="20" w:after="20" w:line="300" w:lineRule="exact"/>
              <w:ind w:firstLine="204"/>
              <w:rPr>
                <w:rFonts w:ascii="Arial" w:eastAsia="標楷體" w:hAnsi="Arial" w:cs="Arial"/>
              </w:rPr>
            </w:pPr>
            <w:r w:rsidRPr="008C6165">
              <w:rPr>
                <w:rFonts w:ascii="Arial" w:eastAsia="標楷體" w:hAnsi="Arial" w:cs="Arial"/>
              </w:rPr>
              <w:t>本期稅後淨利</w:t>
            </w:r>
          </w:p>
        </w:tc>
        <w:tc>
          <w:tcPr>
            <w:tcW w:w="7654" w:type="dxa"/>
            <w:shd w:val="clear" w:color="auto" w:fill="auto"/>
            <w:tcMar>
              <w:top w:w="15" w:type="dxa"/>
              <w:left w:w="108" w:type="dxa"/>
              <w:bottom w:w="0" w:type="dxa"/>
              <w:right w:w="108" w:type="dxa"/>
            </w:tcMar>
            <w:hideMark/>
          </w:tcPr>
          <w:p w:rsidR="002A51DB" w:rsidRPr="008C6165" w:rsidRDefault="002A51DB" w:rsidP="0040416F">
            <w:pPr>
              <w:tabs>
                <w:tab w:val="left" w:pos="2977"/>
                <w:tab w:val="left" w:pos="5387"/>
                <w:tab w:val="left" w:pos="7797"/>
              </w:tabs>
              <w:snapToGrid w:val="0"/>
              <w:spacing w:before="20" w:after="20" w:line="300" w:lineRule="exact"/>
              <w:ind w:firstLineChars="14" w:firstLine="34"/>
              <w:rPr>
                <w:rFonts w:ascii="Arial" w:eastAsia="標楷體" w:hAnsi="Arial" w:cs="Arial"/>
              </w:rPr>
            </w:pPr>
            <w:r w:rsidRPr="008C6165">
              <w:rPr>
                <w:rFonts w:ascii="Arial" w:eastAsia="標楷體" w:hAnsi="Arial" w:cs="Arial"/>
              </w:rPr>
              <w:t>$2,055,000</w:t>
            </w:r>
          </w:p>
        </w:tc>
      </w:tr>
      <w:tr w:rsidR="002A51DB" w:rsidRPr="008C6165" w:rsidTr="0040416F">
        <w:trPr>
          <w:trHeight w:val="450"/>
        </w:trPr>
        <w:tc>
          <w:tcPr>
            <w:tcW w:w="2722" w:type="dxa"/>
            <w:shd w:val="clear" w:color="auto" w:fill="auto"/>
            <w:tcMar>
              <w:top w:w="15" w:type="dxa"/>
              <w:left w:w="108" w:type="dxa"/>
              <w:bottom w:w="0" w:type="dxa"/>
              <w:right w:w="108" w:type="dxa"/>
            </w:tcMar>
            <w:hideMark/>
          </w:tcPr>
          <w:p w:rsidR="002A51DB" w:rsidRPr="008C6165" w:rsidRDefault="002A51DB" w:rsidP="0040416F">
            <w:pPr>
              <w:tabs>
                <w:tab w:val="left" w:pos="2977"/>
                <w:tab w:val="left" w:pos="5387"/>
                <w:tab w:val="left" w:pos="7797"/>
              </w:tabs>
              <w:snapToGrid w:val="0"/>
              <w:spacing w:before="20" w:after="20" w:line="300" w:lineRule="exact"/>
              <w:ind w:firstLine="204"/>
              <w:rPr>
                <w:rFonts w:ascii="Arial" w:eastAsia="標楷體" w:hAnsi="Arial" w:cs="Arial"/>
              </w:rPr>
            </w:pPr>
            <w:r w:rsidRPr="008C6165">
              <w:rPr>
                <w:rFonts w:ascii="Arial" w:eastAsia="標楷體" w:hAnsi="Arial" w:cs="Arial"/>
              </w:rPr>
              <w:t>普通股</w:t>
            </w:r>
          </w:p>
        </w:tc>
        <w:tc>
          <w:tcPr>
            <w:tcW w:w="7654" w:type="dxa"/>
            <w:shd w:val="clear" w:color="auto" w:fill="auto"/>
            <w:tcMar>
              <w:top w:w="15" w:type="dxa"/>
              <w:left w:w="108" w:type="dxa"/>
              <w:bottom w:w="0" w:type="dxa"/>
              <w:right w:w="108" w:type="dxa"/>
            </w:tcMar>
            <w:hideMark/>
          </w:tcPr>
          <w:p w:rsidR="002A51DB" w:rsidRPr="008C6165" w:rsidRDefault="002A51DB" w:rsidP="0040416F">
            <w:pPr>
              <w:tabs>
                <w:tab w:val="left" w:pos="2977"/>
                <w:tab w:val="left" w:pos="5387"/>
                <w:tab w:val="left" w:pos="7797"/>
              </w:tabs>
              <w:snapToGrid w:val="0"/>
              <w:spacing w:before="20" w:after="20" w:line="300" w:lineRule="exact"/>
              <w:rPr>
                <w:rFonts w:ascii="Arial" w:eastAsia="標楷體" w:hAnsi="Arial" w:cs="Arial"/>
              </w:rPr>
            </w:pPr>
            <w:r w:rsidRPr="008C6165">
              <w:rPr>
                <w:rFonts w:ascii="Arial" w:eastAsia="標楷體" w:hAnsi="Arial" w:cs="Arial"/>
              </w:rPr>
              <w:t>年初流通在外</w:t>
            </w:r>
            <w:r w:rsidRPr="008C6165">
              <w:rPr>
                <w:rFonts w:ascii="Arial" w:eastAsia="標楷體" w:hAnsi="Arial" w:cs="Arial"/>
              </w:rPr>
              <w:t>700,000</w:t>
            </w:r>
            <w:r w:rsidRPr="008C6165">
              <w:rPr>
                <w:rFonts w:ascii="Arial" w:eastAsia="標楷體" w:hAnsi="Arial" w:cs="Arial"/>
              </w:rPr>
              <w:t>股。</w:t>
            </w:r>
            <w:r w:rsidRPr="008C6165">
              <w:rPr>
                <w:rFonts w:ascii="Arial" w:eastAsia="標楷體" w:hAnsi="Arial" w:cs="Arial"/>
              </w:rPr>
              <w:t>7</w:t>
            </w:r>
            <w:r w:rsidRPr="008C6165">
              <w:rPr>
                <w:rFonts w:ascii="Arial" w:eastAsia="標楷體" w:hAnsi="Arial" w:cs="Arial"/>
              </w:rPr>
              <w:t>月</w:t>
            </w:r>
            <w:r w:rsidRPr="008C6165">
              <w:rPr>
                <w:rFonts w:ascii="Arial" w:eastAsia="標楷體" w:hAnsi="Arial" w:cs="Arial"/>
              </w:rPr>
              <w:t>1</w:t>
            </w:r>
            <w:r w:rsidRPr="008C6165">
              <w:rPr>
                <w:rFonts w:ascii="Arial" w:eastAsia="標楷體" w:hAnsi="Arial" w:cs="Arial"/>
              </w:rPr>
              <w:t>日辦理現金增資</w:t>
            </w:r>
            <w:r w:rsidRPr="008C6165">
              <w:rPr>
                <w:rFonts w:ascii="Arial" w:eastAsia="標楷體" w:hAnsi="Arial" w:cs="Arial"/>
              </w:rPr>
              <w:t>60,000</w:t>
            </w:r>
            <w:r w:rsidRPr="008C6165">
              <w:rPr>
                <w:rFonts w:ascii="Arial" w:eastAsia="標楷體" w:hAnsi="Arial" w:cs="Arial"/>
              </w:rPr>
              <w:t>股，每股認購價格</w:t>
            </w:r>
            <w:r w:rsidRPr="008C6165">
              <w:rPr>
                <w:rFonts w:ascii="Arial" w:eastAsia="標楷體" w:hAnsi="Arial" w:cs="Arial"/>
              </w:rPr>
              <w:t>$70</w:t>
            </w:r>
            <w:r w:rsidRPr="008C6165">
              <w:rPr>
                <w:rFonts w:ascii="Arial" w:eastAsia="標楷體" w:hAnsi="Arial" w:cs="Arial"/>
              </w:rPr>
              <w:t>。</w:t>
            </w:r>
            <w:r w:rsidRPr="008C6165">
              <w:rPr>
                <w:rFonts w:ascii="Arial" w:eastAsia="標楷體" w:hAnsi="Arial" w:cs="Arial"/>
              </w:rPr>
              <w:t>9</w:t>
            </w:r>
            <w:r w:rsidRPr="008C6165">
              <w:rPr>
                <w:rFonts w:ascii="Arial" w:eastAsia="標楷體" w:hAnsi="Arial" w:cs="Arial"/>
              </w:rPr>
              <w:t>月</w:t>
            </w:r>
            <w:r w:rsidRPr="008C6165">
              <w:rPr>
                <w:rFonts w:ascii="Arial" w:eastAsia="標楷體" w:hAnsi="Arial" w:cs="Arial"/>
              </w:rPr>
              <w:t>30</w:t>
            </w:r>
            <w:r w:rsidRPr="008C6165">
              <w:rPr>
                <w:rFonts w:ascii="Arial" w:eastAsia="標楷體" w:hAnsi="Arial" w:cs="Arial"/>
              </w:rPr>
              <w:t>日買回庫藏股</w:t>
            </w:r>
            <w:r w:rsidRPr="008C6165">
              <w:rPr>
                <w:rFonts w:ascii="Arial" w:eastAsia="標楷體" w:hAnsi="Arial" w:cs="Arial"/>
              </w:rPr>
              <w:t>20,000</w:t>
            </w:r>
            <w:r w:rsidRPr="008C6165">
              <w:rPr>
                <w:rFonts w:ascii="Arial" w:eastAsia="標楷體" w:hAnsi="Arial" w:cs="Arial"/>
              </w:rPr>
              <w:t>股，每股買回價格</w:t>
            </w:r>
            <w:r w:rsidRPr="008C6165">
              <w:rPr>
                <w:rFonts w:ascii="Arial" w:eastAsia="標楷體" w:hAnsi="Arial" w:cs="Arial"/>
              </w:rPr>
              <w:t>$60</w:t>
            </w:r>
            <w:r w:rsidRPr="008C6165">
              <w:rPr>
                <w:rFonts w:ascii="Arial" w:eastAsia="標楷體" w:hAnsi="Arial" w:cs="Arial"/>
              </w:rPr>
              <w:t>。</w:t>
            </w:r>
          </w:p>
        </w:tc>
      </w:tr>
      <w:tr w:rsidR="002A51DB" w:rsidRPr="008C6165" w:rsidTr="0040416F">
        <w:trPr>
          <w:trHeight w:val="280"/>
        </w:trPr>
        <w:tc>
          <w:tcPr>
            <w:tcW w:w="2722" w:type="dxa"/>
            <w:shd w:val="clear" w:color="auto" w:fill="auto"/>
            <w:tcMar>
              <w:top w:w="15" w:type="dxa"/>
              <w:left w:w="108" w:type="dxa"/>
              <w:bottom w:w="0" w:type="dxa"/>
              <w:right w:w="108" w:type="dxa"/>
            </w:tcMar>
            <w:hideMark/>
          </w:tcPr>
          <w:p w:rsidR="002A51DB" w:rsidRPr="008C6165" w:rsidRDefault="002A51DB" w:rsidP="0040416F">
            <w:pPr>
              <w:tabs>
                <w:tab w:val="left" w:pos="2977"/>
                <w:tab w:val="left" w:pos="5387"/>
                <w:tab w:val="left" w:pos="7797"/>
              </w:tabs>
              <w:snapToGrid w:val="0"/>
              <w:spacing w:before="20" w:after="20" w:line="300" w:lineRule="exact"/>
              <w:ind w:firstLine="204"/>
              <w:rPr>
                <w:rFonts w:ascii="Arial" w:eastAsia="標楷體" w:hAnsi="Arial" w:cs="Arial"/>
              </w:rPr>
            </w:pPr>
            <w:r w:rsidRPr="008C6165">
              <w:rPr>
                <w:rFonts w:ascii="Arial" w:eastAsia="標楷體" w:hAnsi="Arial" w:cs="Arial"/>
              </w:rPr>
              <w:t>所得稅率</w:t>
            </w:r>
          </w:p>
        </w:tc>
        <w:tc>
          <w:tcPr>
            <w:tcW w:w="7654" w:type="dxa"/>
            <w:shd w:val="clear" w:color="auto" w:fill="auto"/>
            <w:tcMar>
              <w:top w:w="15" w:type="dxa"/>
              <w:left w:w="108" w:type="dxa"/>
              <w:bottom w:w="0" w:type="dxa"/>
              <w:right w:w="108" w:type="dxa"/>
            </w:tcMar>
            <w:hideMark/>
          </w:tcPr>
          <w:p w:rsidR="002A51DB" w:rsidRPr="008C6165" w:rsidRDefault="002A51DB" w:rsidP="0040416F">
            <w:pPr>
              <w:tabs>
                <w:tab w:val="left" w:pos="2977"/>
                <w:tab w:val="left" w:pos="5387"/>
                <w:tab w:val="left" w:pos="7797"/>
              </w:tabs>
              <w:snapToGrid w:val="0"/>
              <w:spacing w:before="20" w:after="20" w:line="300" w:lineRule="exact"/>
              <w:ind w:firstLineChars="14" w:firstLine="34"/>
              <w:rPr>
                <w:rFonts w:ascii="Arial" w:eastAsia="標楷體" w:hAnsi="Arial" w:cs="Arial"/>
              </w:rPr>
            </w:pPr>
            <w:r w:rsidRPr="008C6165">
              <w:rPr>
                <w:rFonts w:ascii="Arial" w:eastAsia="標楷體" w:hAnsi="Arial" w:cs="Arial"/>
              </w:rPr>
              <w:t>20%</w:t>
            </w:r>
          </w:p>
        </w:tc>
      </w:tr>
      <w:tr w:rsidR="002A51DB" w:rsidRPr="008C6165" w:rsidTr="0040416F">
        <w:trPr>
          <w:trHeight w:val="328"/>
        </w:trPr>
        <w:tc>
          <w:tcPr>
            <w:tcW w:w="2722" w:type="dxa"/>
            <w:shd w:val="clear" w:color="auto" w:fill="auto"/>
            <w:tcMar>
              <w:top w:w="15" w:type="dxa"/>
              <w:left w:w="108" w:type="dxa"/>
              <w:bottom w:w="0" w:type="dxa"/>
              <w:right w:w="108" w:type="dxa"/>
            </w:tcMar>
            <w:hideMark/>
          </w:tcPr>
          <w:p w:rsidR="002A51DB" w:rsidRPr="008C6165" w:rsidRDefault="002A51DB" w:rsidP="0040416F">
            <w:pPr>
              <w:tabs>
                <w:tab w:val="left" w:pos="2977"/>
                <w:tab w:val="left" w:pos="5387"/>
                <w:tab w:val="left" w:pos="7797"/>
              </w:tabs>
              <w:snapToGrid w:val="0"/>
              <w:spacing w:before="20" w:after="20" w:line="300" w:lineRule="exact"/>
              <w:ind w:firstLine="204"/>
              <w:rPr>
                <w:rFonts w:ascii="Arial" w:eastAsia="標楷體" w:hAnsi="Arial" w:cs="Arial"/>
              </w:rPr>
            </w:pPr>
            <w:r w:rsidRPr="008C6165">
              <w:rPr>
                <w:rFonts w:ascii="Arial" w:eastAsia="標楷體" w:hAnsi="Arial" w:cs="Arial"/>
              </w:rPr>
              <w:t>全年普通股平均股價</w:t>
            </w:r>
          </w:p>
        </w:tc>
        <w:tc>
          <w:tcPr>
            <w:tcW w:w="7654" w:type="dxa"/>
            <w:shd w:val="clear" w:color="auto" w:fill="auto"/>
            <w:tcMar>
              <w:top w:w="15" w:type="dxa"/>
              <w:left w:w="108" w:type="dxa"/>
              <w:bottom w:w="0" w:type="dxa"/>
              <w:right w:w="108" w:type="dxa"/>
            </w:tcMar>
            <w:hideMark/>
          </w:tcPr>
          <w:p w:rsidR="002A51DB" w:rsidRPr="008C6165" w:rsidRDefault="002A51DB" w:rsidP="0040416F">
            <w:pPr>
              <w:tabs>
                <w:tab w:val="left" w:pos="2977"/>
                <w:tab w:val="left" w:pos="5387"/>
                <w:tab w:val="left" w:pos="7797"/>
              </w:tabs>
              <w:snapToGrid w:val="0"/>
              <w:spacing w:before="20" w:after="20" w:line="300" w:lineRule="exact"/>
              <w:rPr>
                <w:rFonts w:ascii="Arial" w:eastAsia="標楷體" w:hAnsi="Arial" w:cs="Arial"/>
              </w:rPr>
            </w:pPr>
            <w:r w:rsidRPr="008C6165">
              <w:rPr>
                <w:rFonts w:ascii="Arial" w:eastAsia="標楷體" w:hAnsi="Arial" w:cs="Arial"/>
              </w:rPr>
              <w:t>$80</w:t>
            </w:r>
          </w:p>
        </w:tc>
      </w:tr>
    </w:tbl>
    <w:p w:rsidR="002A51DB" w:rsidRPr="008C6165" w:rsidRDefault="002A51DB" w:rsidP="002A51DB">
      <w:pPr>
        <w:tabs>
          <w:tab w:val="left" w:pos="2977"/>
          <w:tab w:val="left" w:pos="5387"/>
          <w:tab w:val="left" w:pos="7797"/>
        </w:tabs>
        <w:snapToGrid w:val="0"/>
        <w:spacing w:before="20" w:after="20" w:line="300" w:lineRule="exact"/>
        <w:rPr>
          <w:rFonts w:ascii="Arial" w:eastAsia="標楷體" w:hAnsi="Arial" w:cs="Arial"/>
        </w:rPr>
      </w:pPr>
      <w:r>
        <w:rPr>
          <w:rFonts w:ascii="Arial" w:eastAsia="標楷體" w:hAnsi="Arial" w:cs="Arial" w:hint="eastAsia"/>
        </w:rPr>
        <w:t xml:space="preserve">      </w:t>
      </w:r>
      <w:r w:rsidRPr="008C6165">
        <w:rPr>
          <w:rFonts w:ascii="Arial" w:eastAsia="標楷體" w:hAnsi="Arial" w:cs="Arial"/>
        </w:rPr>
        <w:t>X1</w:t>
      </w:r>
      <w:r w:rsidRPr="008C6165">
        <w:rPr>
          <w:rFonts w:ascii="Arial" w:eastAsia="標楷體" w:hAnsi="Arial" w:cs="Arial"/>
        </w:rPr>
        <w:t>年</w:t>
      </w:r>
      <w:r w:rsidRPr="008C6165">
        <w:rPr>
          <w:rFonts w:ascii="Arial" w:eastAsia="標楷體" w:hAnsi="Arial" w:cs="Arial"/>
        </w:rPr>
        <w:t>1</w:t>
      </w:r>
      <w:r w:rsidRPr="008C6165">
        <w:rPr>
          <w:rFonts w:ascii="Arial" w:eastAsia="標楷體" w:hAnsi="Arial" w:cs="Arial"/>
        </w:rPr>
        <w:t>月</w:t>
      </w:r>
      <w:r w:rsidRPr="008C6165">
        <w:rPr>
          <w:rFonts w:ascii="Arial" w:eastAsia="標楷體" w:hAnsi="Arial" w:cs="Arial"/>
        </w:rPr>
        <w:t>1</w:t>
      </w:r>
      <w:r w:rsidRPr="008C6165">
        <w:rPr>
          <w:rFonts w:ascii="Arial" w:eastAsia="標楷體" w:hAnsi="Arial" w:cs="Arial"/>
        </w:rPr>
        <w:t>日有下列潛在普通股：</w:t>
      </w:r>
    </w:p>
    <w:tbl>
      <w:tblPr>
        <w:tblW w:w="10376"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722"/>
        <w:gridCol w:w="7654"/>
      </w:tblGrid>
      <w:tr w:rsidR="002A51DB" w:rsidRPr="008C6165" w:rsidTr="0040416F">
        <w:trPr>
          <w:trHeight w:val="258"/>
        </w:trPr>
        <w:tc>
          <w:tcPr>
            <w:tcW w:w="2722" w:type="dxa"/>
            <w:shd w:val="clear" w:color="auto" w:fill="auto"/>
            <w:tcMar>
              <w:top w:w="15" w:type="dxa"/>
              <w:left w:w="108" w:type="dxa"/>
              <w:bottom w:w="0" w:type="dxa"/>
              <w:right w:w="108" w:type="dxa"/>
            </w:tcMar>
            <w:hideMark/>
          </w:tcPr>
          <w:p w:rsidR="002A51DB" w:rsidRPr="008C6165" w:rsidRDefault="002A51DB" w:rsidP="0040416F">
            <w:pPr>
              <w:tabs>
                <w:tab w:val="left" w:pos="2977"/>
                <w:tab w:val="left" w:pos="5387"/>
                <w:tab w:val="left" w:pos="7797"/>
              </w:tabs>
              <w:snapToGrid w:val="0"/>
              <w:spacing w:before="20" w:after="20" w:line="300" w:lineRule="exact"/>
              <w:ind w:firstLine="204"/>
              <w:rPr>
                <w:rFonts w:ascii="Arial" w:eastAsia="標楷體" w:hAnsi="Arial" w:cs="Arial"/>
              </w:rPr>
            </w:pPr>
            <w:r w:rsidRPr="008C6165">
              <w:rPr>
                <w:rFonts w:ascii="Arial" w:eastAsia="標楷體" w:hAnsi="Arial" w:cs="Arial"/>
              </w:rPr>
              <w:t>認股證</w:t>
            </w:r>
          </w:p>
        </w:tc>
        <w:tc>
          <w:tcPr>
            <w:tcW w:w="7654" w:type="dxa"/>
            <w:shd w:val="clear" w:color="auto" w:fill="auto"/>
            <w:tcMar>
              <w:top w:w="15" w:type="dxa"/>
              <w:left w:w="108" w:type="dxa"/>
              <w:bottom w:w="0" w:type="dxa"/>
              <w:right w:w="108" w:type="dxa"/>
            </w:tcMar>
            <w:hideMark/>
          </w:tcPr>
          <w:p w:rsidR="002A51DB" w:rsidRPr="008C6165" w:rsidRDefault="002A51DB" w:rsidP="0040416F">
            <w:pPr>
              <w:tabs>
                <w:tab w:val="left" w:pos="2977"/>
                <w:tab w:val="left" w:pos="5387"/>
                <w:tab w:val="left" w:pos="7797"/>
              </w:tabs>
              <w:snapToGrid w:val="0"/>
              <w:spacing w:before="20" w:after="20" w:line="300" w:lineRule="exact"/>
              <w:ind w:firstLine="6"/>
              <w:jc w:val="both"/>
              <w:rPr>
                <w:rFonts w:ascii="Arial" w:eastAsia="標楷體" w:hAnsi="Arial" w:cs="Arial"/>
              </w:rPr>
            </w:pPr>
            <w:r w:rsidRPr="008C6165">
              <w:rPr>
                <w:rFonts w:ascii="Arial" w:eastAsia="標楷體" w:hAnsi="Arial" w:cs="Arial"/>
              </w:rPr>
              <w:t>可認購</w:t>
            </w:r>
            <w:r w:rsidRPr="008C6165">
              <w:rPr>
                <w:rFonts w:ascii="Arial" w:eastAsia="標楷體" w:hAnsi="Arial" w:cs="Arial"/>
              </w:rPr>
              <w:t>150,000</w:t>
            </w:r>
            <w:r w:rsidRPr="008C6165">
              <w:rPr>
                <w:rFonts w:ascii="Arial" w:eastAsia="標楷體" w:hAnsi="Arial" w:cs="Arial"/>
              </w:rPr>
              <w:t>普通股，執行價格</w:t>
            </w:r>
            <w:r w:rsidRPr="008C6165">
              <w:rPr>
                <w:rFonts w:ascii="Arial" w:eastAsia="標楷體" w:hAnsi="Arial" w:cs="Arial"/>
              </w:rPr>
              <w:t>$70</w:t>
            </w:r>
            <w:r w:rsidRPr="008C6165">
              <w:rPr>
                <w:rFonts w:ascii="Arial" w:eastAsia="標楷體" w:hAnsi="Arial" w:cs="Arial"/>
              </w:rPr>
              <w:t>，全年流通在外</w:t>
            </w:r>
          </w:p>
        </w:tc>
      </w:tr>
      <w:tr w:rsidR="002A51DB" w:rsidRPr="008C6165" w:rsidTr="0040416F">
        <w:trPr>
          <w:trHeight w:val="684"/>
        </w:trPr>
        <w:tc>
          <w:tcPr>
            <w:tcW w:w="2722" w:type="dxa"/>
            <w:shd w:val="clear" w:color="auto" w:fill="auto"/>
            <w:tcMar>
              <w:top w:w="15" w:type="dxa"/>
              <w:left w:w="108" w:type="dxa"/>
              <w:bottom w:w="0" w:type="dxa"/>
              <w:right w:w="108" w:type="dxa"/>
            </w:tcMar>
            <w:hideMark/>
          </w:tcPr>
          <w:p w:rsidR="002A51DB" w:rsidRDefault="002A51DB" w:rsidP="0040416F">
            <w:pPr>
              <w:tabs>
                <w:tab w:val="left" w:pos="2977"/>
                <w:tab w:val="left" w:pos="5387"/>
                <w:tab w:val="left" w:pos="7797"/>
              </w:tabs>
              <w:snapToGrid w:val="0"/>
              <w:spacing w:before="20" w:after="20" w:line="300" w:lineRule="exact"/>
              <w:ind w:leftChars="2" w:left="5" w:firstLine="204"/>
              <w:rPr>
                <w:rFonts w:ascii="Arial" w:eastAsia="標楷體" w:hAnsi="Arial" w:cs="Arial"/>
              </w:rPr>
            </w:pPr>
            <w:r w:rsidRPr="008C6165">
              <w:rPr>
                <w:rFonts w:ascii="Arial" w:eastAsia="標楷體" w:hAnsi="Arial" w:cs="Arial"/>
              </w:rPr>
              <w:t>4%</w:t>
            </w:r>
            <w:r w:rsidRPr="008C6165">
              <w:rPr>
                <w:rFonts w:ascii="Arial" w:eastAsia="標楷體" w:hAnsi="Arial" w:cs="Arial"/>
              </w:rPr>
              <w:t>之可轉換累積</w:t>
            </w:r>
          </w:p>
          <w:p w:rsidR="002A51DB" w:rsidRPr="008C6165" w:rsidRDefault="002A51DB" w:rsidP="0040416F">
            <w:pPr>
              <w:tabs>
                <w:tab w:val="left" w:pos="2977"/>
                <w:tab w:val="left" w:pos="5387"/>
                <w:tab w:val="left" w:pos="7797"/>
              </w:tabs>
              <w:snapToGrid w:val="0"/>
              <w:spacing w:before="20" w:after="20" w:line="300" w:lineRule="exact"/>
              <w:ind w:leftChars="2" w:left="5" w:firstLine="204"/>
              <w:rPr>
                <w:rFonts w:ascii="Arial" w:eastAsia="標楷體" w:hAnsi="Arial" w:cs="Arial"/>
              </w:rPr>
            </w:pPr>
            <w:r w:rsidRPr="008C6165">
              <w:rPr>
                <w:rFonts w:ascii="Arial" w:eastAsia="標楷體" w:hAnsi="Arial" w:cs="Arial"/>
              </w:rPr>
              <w:t>特別股</w:t>
            </w:r>
          </w:p>
        </w:tc>
        <w:tc>
          <w:tcPr>
            <w:tcW w:w="7654" w:type="dxa"/>
            <w:shd w:val="clear" w:color="auto" w:fill="auto"/>
            <w:tcMar>
              <w:top w:w="15" w:type="dxa"/>
              <w:left w:w="108" w:type="dxa"/>
              <w:bottom w:w="0" w:type="dxa"/>
              <w:right w:w="108" w:type="dxa"/>
            </w:tcMar>
            <w:hideMark/>
          </w:tcPr>
          <w:p w:rsidR="002A51DB" w:rsidRPr="008C6165" w:rsidRDefault="002A51DB" w:rsidP="0040416F">
            <w:pPr>
              <w:tabs>
                <w:tab w:val="left" w:pos="2977"/>
                <w:tab w:val="left" w:pos="5387"/>
                <w:tab w:val="left" w:pos="7797"/>
              </w:tabs>
              <w:snapToGrid w:val="0"/>
              <w:spacing w:before="20" w:after="20" w:line="300" w:lineRule="exact"/>
              <w:ind w:leftChars="2" w:left="5" w:firstLine="6"/>
              <w:jc w:val="both"/>
              <w:rPr>
                <w:rFonts w:ascii="Arial" w:eastAsia="標楷體" w:hAnsi="Arial" w:cs="Arial"/>
              </w:rPr>
            </w:pPr>
            <w:r w:rsidRPr="008C6165">
              <w:rPr>
                <w:rFonts w:ascii="Arial" w:eastAsia="標楷體" w:hAnsi="Arial" w:cs="Arial"/>
              </w:rPr>
              <w:t>30,000</w:t>
            </w:r>
            <w:r w:rsidRPr="008C6165">
              <w:rPr>
                <w:rFonts w:ascii="Arial" w:eastAsia="標楷體" w:hAnsi="Arial" w:cs="Arial"/>
              </w:rPr>
              <w:t>股，面額為</w:t>
            </w:r>
            <w:r w:rsidRPr="008C6165">
              <w:rPr>
                <w:rFonts w:ascii="Arial" w:eastAsia="標楷體" w:hAnsi="Arial" w:cs="Arial"/>
              </w:rPr>
              <w:t>$100</w:t>
            </w:r>
            <w:r w:rsidRPr="008C6165">
              <w:rPr>
                <w:rFonts w:ascii="Arial" w:eastAsia="標楷體" w:hAnsi="Arial" w:cs="Arial"/>
              </w:rPr>
              <w:t>，每股特別股可轉換成</w:t>
            </w:r>
            <w:r w:rsidRPr="008C6165">
              <w:rPr>
                <w:rFonts w:ascii="Arial" w:eastAsia="標楷體" w:hAnsi="Arial" w:cs="Arial"/>
              </w:rPr>
              <w:t>5</w:t>
            </w:r>
            <w:r w:rsidRPr="008C6165">
              <w:rPr>
                <w:rFonts w:ascii="Arial" w:eastAsia="標楷體" w:hAnsi="Arial" w:cs="Arial"/>
              </w:rPr>
              <w:t>股普通股。該特別股符合權益定義，全年流通在外，全年無轉換。</w:t>
            </w:r>
          </w:p>
        </w:tc>
      </w:tr>
      <w:tr w:rsidR="002A51DB" w:rsidRPr="008C6165" w:rsidTr="0040416F">
        <w:trPr>
          <w:trHeight w:val="691"/>
        </w:trPr>
        <w:tc>
          <w:tcPr>
            <w:tcW w:w="2722" w:type="dxa"/>
            <w:shd w:val="clear" w:color="auto" w:fill="auto"/>
            <w:tcMar>
              <w:top w:w="15" w:type="dxa"/>
              <w:left w:w="108" w:type="dxa"/>
              <w:bottom w:w="0" w:type="dxa"/>
              <w:right w:w="108" w:type="dxa"/>
            </w:tcMar>
            <w:hideMark/>
          </w:tcPr>
          <w:p w:rsidR="002A51DB" w:rsidRPr="008C6165" w:rsidRDefault="002A51DB" w:rsidP="0040416F">
            <w:pPr>
              <w:tabs>
                <w:tab w:val="left" w:pos="2977"/>
                <w:tab w:val="left" w:pos="5387"/>
                <w:tab w:val="left" w:pos="7797"/>
              </w:tabs>
              <w:snapToGrid w:val="0"/>
              <w:spacing w:before="20" w:after="20" w:line="300" w:lineRule="exact"/>
              <w:ind w:firstLine="204"/>
              <w:rPr>
                <w:rFonts w:ascii="Arial" w:eastAsia="標楷體" w:hAnsi="Arial" w:cs="Arial"/>
              </w:rPr>
            </w:pPr>
            <w:r w:rsidRPr="008C6165">
              <w:rPr>
                <w:rFonts w:ascii="Arial" w:eastAsia="標楷體" w:hAnsi="Arial" w:cs="Arial"/>
              </w:rPr>
              <w:t>可轉換公司債</w:t>
            </w:r>
          </w:p>
        </w:tc>
        <w:tc>
          <w:tcPr>
            <w:tcW w:w="7654" w:type="dxa"/>
            <w:shd w:val="clear" w:color="auto" w:fill="auto"/>
            <w:tcMar>
              <w:top w:w="15" w:type="dxa"/>
              <w:left w:w="108" w:type="dxa"/>
              <w:bottom w:w="0" w:type="dxa"/>
              <w:right w:w="108" w:type="dxa"/>
            </w:tcMar>
            <w:hideMark/>
          </w:tcPr>
          <w:p w:rsidR="002A51DB" w:rsidRPr="008C6165" w:rsidRDefault="002A51DB" w:rsidP="0040416F">
            <w:pPr>
              <w:tabs>
                <w:tab w:val="left" w:pos="2977"/>
                <w:tab w:val="left" w:pos="5387"/>
                <w:tab w:val="left" w:pos="7797"/>
              </w:tabs>
              <w:snapToGrid w:val="0"/>
              <w:spacing w:before="20" w:after="20" w:line="300" w:lineRule="exact"/>
              <w:ind w:leftChars="2" w:left="5" w:firstLine="6"/>
              <w:jc w:val="both"/>
              <w:rPr>
                <w:rFonts w:ascii="Arial" w:eastAsia="標楷體" w:hAnsi="Arial" w:cs="Arial"/>
              </w:rPr>
            </w:pPr>
            <w:r w:rsidRPr="008C6165">
              <w:rPr>
                <w:rFonts w:ascii="Arial" w:eastAsia="標楷體" w:hAnsi="Arial" w:cs="Arial"/>
              </w:rPr>
              <w:t>可轉換成普通股</w:t>
            </w:r>
            <w:r w:rsidRPr="008C6165">
              <w:rPr>
                <w:rFonts w:ascii="Arial" w:eastAsia="標楷體" w:hAnsi="Arial" w:cs="Arial"/>
              </w:rPr>
              <w:t>150,000</w:t>
            </w:r>
            <w:r w:rsidRPr="008C6165">
              <w:rPr>
                <w:rFonts w:ascii="Arial" w:eastAsia="標楷體" w:hAnsi="Arial" w:cs="Arial"/>
              </w:rPr>
              <w:t>股。與可轉換債券負債組成部分有關之當期利息費用</w:t>
            </w:r>
            <w:r w:rsidRPr="008C6165">
              <w:rPr>
                <w:rFonts w:ascii="Arial" w:eastAsia="標楷體" w:hAnsi="Arial" w:cs="Arial"/>
              </w:rPr>
              <w:t>(</w:t>
            </w:r>
            <w:r w:rsidRPr="008C6165">
              <w:rPr>
                <w:rFonts w:ascii="Arial" w:eastAsia="標楷體" w:hAnsi="Arial" w:cs="Arial"/>
              </w:rPr>
              <w:t>含折價攤銷</w:t>
            </w:r>
            <w:r w:rsidRPr="008C6165">
              <w:rPr>
                <w:rFonts w:ascii="Arial" w:eastAsia="標楷體" w:hAnsi="Arial" w:cs="Arial"/>
              </w:rPr>
              <w:t>)</w:t>
            </w:r>
            <w:r w:rsidRPr="008C6165">
              <w:rPr>
                <w:rFonts w:ascii="Arial" w:eastAsia="標楷體" w:hAnsi="Arial" w:cs="Arial"/>
              </w:rPr>
              <w:t>為</w:t>
            </w:r>
            <w:r w:rsidRPr="008C6165">
              <w:rPr>
                <w:rFonts w:ascii="Arial" w:eastAsia="標楷體" w:hAnsi="Arial" w:cs="Arial"/>
              </w:rPr>
              <w:t>$468,000</w:t>
            </w:r>
            <w:r w:rsidRPr="008C6165">
              <w:rPr>
                <w:rFonts w:ascii="Arial" w:eastAsia="標楷體" w:hAnsi="Arial" w:cs="Arial"/>
              </w:rPr>
              <w:t>。該債券全年流通在外，全年無轉換。</w:t>
            </w:r>
          </w:p>
        </w:tc>
      </w:tr>
    </w:tbl>
    <w:p w:rsidR="002A51DB" w:rsidRDefault="002A51DB" w:rsidP="002A51DB">
      <w:pPr>
        <w:tabs>
          <w:tab w:val="left" w:pos="2977"/>
          <w:tab w:val="left" w:pos="5387"/>
          <w:tab w:val="left" w:pos="7797"/>
        </w:tabs>
        <w:snapToGrid w:val="0"/>
        <w:spacing w:before="20" w:after="20" w:line="300" w:lineRule="exact"/>
        <w:ind w:firstLine="567"/>
        <w:jc w:val="both"/>
        <w:rPr>
          <w:rFonts w:ascii="Arial" w:eastAsia="標楷體" w:hAnsi="Arial" w:cs="Arial"/>
        </w:rPr>
      </w:pPr>
      <w:r w:rsidRPr="008C6165">
        <w:rPr>
          <w:rFonts w:ascii="Arial" w:eastAsia="標楷體" w:hAnsi="Arial" w:cs="Arial"/>
        </w:rPr>
        <w:t>試作：計算甲公司</w:t>
      </w:r>
      <w:r w:rsidRPr="008C6165">
        <w:rPr>
          <w:rFonts w:ascii="Arial" w:eastAsia="標楷體" w:hAnsi="Arial" w:cs="Arial"/>
        </w:rPr>
        <w:t>X1</w:t>
      </w:r>
      <w:r w:rsidRPr="008C6165">
        <w:rPr>
          <w:rFonts w:ascii="Arial" w:eastAsia="標楷體" w:hAnsi="Arial" w:cs="Arial"/>
        </w:rPr>
        <w:t>年之基本及稀釋每股盈餘。</w:t>
      </w:r>
      <w:r w:rsidRPr="008C6165">
        <w:rPr>
          <w:rFonts w:ascii="Arial" w:eastAsia="標楷體" w:hAnsi="Arial" w:cs="Arial"/>
        </w:rPr>
        <w:t>(</w:t>
      </w:r>
      <w:r w:rsidRPr="008C6165">
        <w:rPr>
          <w:rFonts w:ascii="Arial" w:eastAsia="標楷體" w:hAnsi="Arial" w:cs="Arial"/>
        </w:rPr>
        <w:t>計算至小數點以下二位，四捨五入</w:t>
      </w:r>
      <w:r w:rsidRPr="008C6165">
        <w:rPr>
          <w:rFonts w:ascii="Arial" w:eastAsia="標楷體" w:hAnsi="Arial" w:cs="Arial"/>
        </w:rPr>
        <w:t>)</w:t>
      </w:r>
      <w:r w:rsidRPr="008C6165">
        <w:rPr>
          <w:rFonts w:ascii="Arial" w:eastAsia="標楷體" w:hAnsi="Arial" w:cs="Arial"/>
        </w:rPr>
        <w:t>。</w:t>
      </w:r>
      <w:r w:rsidRPr="008C6165">
        <w:rPr>
          <w:rFonts w:ascii="Arial" w:eastAsia="標楷體" w:hAnsi="Arial" w:cs="Arial"/>
        </w:rPr>
        <w:t>(10</w:t>
      </w:r>
      <w:r w:rsidRPr="008C6165">
        <w:rPr>
          <w:rFonts w:ascii="Arial" w:eastAsia="標楷體" w:hAnsi="Arial" w:cs="Arial"/>
        </w:rPr>
        <w:t>分</w:t>
      </w:r>
      <w:r w:rsidRPr="008C6165">
        <w:rPr>
          <w:rFonts w:ascii="Arial" w:eastAsia="標楷體" w:hAnsi="Arial" w:cs="Arial"/>
        </w:rPr>
        <w:t>)</w:t>
      </w:r>
    </w:p>
    <w:p w:rsidR="002A51DB" w:rsidRPr="008C6165" w:rsidRDefault="002A51DB" w:rsidP="002A51DB">
      <w:pPr>
        <w:tabs>
          <w:tab w:val="left" w:pos="2977"/>
          <w:tab w:val="left" w:pos="5387"/>
          <w:tab w:val="left" w:pos="7797"/>
        </w:tabs>
        <w:snapToGrid w:val="0"/>
        <w:spacing w:before="20" w:after="20" w:line="300" w:lineRule="exact"/>
        <w:ind w:firstLine="567"/>
        <w:jc w:val="both"/>
        <w:rPr>
          <w:rFonts w:ascii="Arial" w:eastAsia="標楷體" w:hAnsi="Arial" w:cs="Arial"/>
        </w:rPr>
      </w:pPr>
    </w:p>
    <w:p w:rsidR="002A51DB" w:rsidRPr="008C6165" w:rsidRDefault="002A51DB" w:rsidP="002A51DB">
      <w:pPr>
        <w:tabs>
          <w:tab w:val="left" w:pos="2977"/>
          <w:tab w:val="left" w:pos="5387"/>
          <w:tab w:val="left" w:pos="7797"/>
        </w:tabs>
        <w:snapToGrid w:val="0"/>
        <w:spacing w:before="20" w:after="20" w:line="300" w:lineRule="exact"/>
        <w:ind w:leftChars="99" w:left="574" w:hanging="336"/>
        <w:jc w:val="both"/>
        <w:rPr>
          <w:rFonts w:ascii="Arial" w:eastAsia="標楷體" w:hAnsi="Arial" w:cs="Arial"/>
        </w:rPr>
      </w:pPr>
      <w:r w:rsidRPr="008C6165">
        <w:rPr>
          <w:rFonts w:ascii="Arial" w:eastAsia="標楷體" w:hAnsi="Arial" w:cs="Arial"/>
        </w:rPr>
        <w:t xml:space="preserve">3. </w:t>
      </w:r>
      <w:r w:rsidRPr="008C6165">
        <w:rPr>
          <w:rFonts w:ascii="Arial" w:eastAsia="標楷體" w:hAnsi="Arial" w:cs="Arial"/>
        </w:rPr>
        <w:t>甲營造公司於</w:t>
      </w:r>
      <w:r w:rsidRPr="008C6165">
        <w:rPr>
          <w:rFonts w:ascii="Arial" w:eastAsia="標楷體" w:hAnsi="Arial" w:cs="Arial"/>
        </w:rPr>
        <w:t>X1</w:t>
      </w:r>
      <w:r w:rsidRPr="008C6165">
        <w:rPr>
          <w:rFonts w:ascii="Arial" w:eastAsia="標楷體" w:hAnsi="Arial" w:cs="Arial"/>
        </w:rPr>
        <w:t>年初承</w:t>
      </w:r>
      <w:r>
        <w:rPr>
          <w:rFonts w:ascii="Arial" w:eastAsia="標楷體" w:hAnsi="Arial" w:cs="Arial" w:hint="eastAsia"/>
        </w:rPr>
        <w:t>包</w:t>
      </w:r>
      <w:r w:rsidRPr="008C6165">
        <w:rPr>
          <w:rFonts w:ascii="Arial" w:eastAsia="標楷體" w:hAnsi="Arial" w:cs="Arial"/>
        </w:rPr>
        <w:t>一項建造工程，全部工程預定</w:t>
      </w:r>
      <w:r w:rsidRPr="008C6165">
        <w:rPr>
          <w:rFonts w:ascii="Arial" w:eastAsia="標楷體" w:hAnsi="Arial" w:cs="Arial"/>
        </w:rPr>
        <w:t>X5</w:t>
      </w:r>
      <w:r w:rsidRPr="008C6165">
        <w:rPr>
          <w:rFonts w:ascii="Arial" w:eastAsia="標楷體" w:hAnsi="Arial" w:cs="Arial"/>
        </w:rPr>
        <w:t>年底完竣，其工程損益按完工比例法計算，下列為該工程之相關資料：</w:t>
      </w:r>
    </w:p>
    <w:tbl>
      <w:tblPr>
        <w:tblW w:w="0" w:type="auto"/>
        <w:tblInd w:w="392" w:type="dxa"/>
        <w:tblLook w:val="01E0" w:firstRow="1" w:lastRow="1" w:firstColumn="1" w:lastColumn="1" w:noHBand="0" w:noVBand="0"/>
      </w:tblPr>
      <w:tblGrid>
        <w:gridCol w:w="3685"/>
        <w:gridCol w:w="1654"/>
        <w:gridCol w:w="1654"/>
        <w:gridCol w:w="1937"/>
      </w:tblGrid>
      <w:tr w:rsidR="002A51DB" w:rsidRPr="008C6165" w:rsidTr="0040416F">
        <w:tc>
          <w:tcPr>
            <w:tcW w:w="3685" w:type="dxa"/>
          </w:tcPr>
          <w:p w:rsidR="002A51DB" w:rsidRPr="004F5671" w:rsidRDefault="002A51DB" w:rsidP="0040416F">
            <w:pPr>
              <w:tabs>
                <w:tab w:val="left" w:pos="2977"/>
                <w:tab w:val="left" w:pos="5387"/>
                <w:tab w:val="left" w:pos="7797"/>
              </w:tabs>
              <w:snapToGrid w:val="0"/>
              <w:spacing w:before="20" w:after="20" w:line="300" w:lineRule="exact"/>
              <w:ind w:firstLine="67"/>
              <w:rPr>
                <w:rFonts w:ascii="Arial" w:eastAsia="標楷體" w:hAnsi="Arial" w:cs="Arial"/>
                <w:u w:val="single"/>
              </w:rPr>
            </w:pPr>
            <w:r w:rsidRPr="004F5671">
              <w:rPr>
                <w:rFonts w:ascii="Arial" w:eastAsia="標楷體" w:hAnsi="Arial" w:cs="Arial"/>
                <w:u w:val="single"/>
              </w:rPr>
              <w:t xml:space="preserve">　　項　　　　　目　</w:t>
            </w:r>
            <w:r w:rsidRPr="004F5671">
              <w:rPr>
                <w:rFonts w:ascii="Arial" w:eastAsia="標楷體" w:hAnsi="Arial" w:cs="Arial"/>
                <w:u w:val="single"/>
              </w:rPr>
              <w:t xml:space="preserve">  </w:t>
            </w:r>
            <w:r w:rsidRPr="004F5671">
              <w:rPr>
                <w:rFonts w:ascii="Arial" w:eastAsia="標楷體" w:hAnsi="Arial" w:cs="Arial"/>
                <w:u w:val="single"/>
              </w:rPr>
              <w:t xml:space="preserve">　</w:t>
            </w:r>
          </w:p>
        </w:tc>
        <w:tc>
          <w:tcPr>
            <w:tcW w:w="1654" w:type="dxa"/>
          </w:tcPr>
          <w:p w:rsidR="002A51DB" w:rsidRPr="004F5671" w:rsidRDefault="002A51DB" w:rsidP="0040416F">
            <w:pPr>
              <w:tabs>
                <w:tab w:val="left" w:pos="2977"/>
                <w:tab w:val="left" w:pos="5387"/>
                <w:tab w:val="left" w:pos="7797"/>
              </w:tabs>
              <w:snapToGrid w:val="0"/>
              <w:spacing w:before="20" w:after="20" w:line="300" w:lineRule="exact"/>
              <w:ind w:firstLine="567"/>
              <w:rPr>
                <w:rFonts w:ascii="Arial" w:eastAsia="標楷體" w:hAnsi="Arial" w:cs="Arial"/>
                <w:u w:val="single"/>
              </w:rPr>
            </w:pPr>
            <w:r w:rsidRPr="004F5671">
              <w:rPr>
                <w:rFonts w:ascii="Arial" w:eastAsia="標楷體" w:hAnsi="Arial" w:cs="Arial"/>
                <w:u w:val="single"/>
              </w:rPr>
              <w:t xml:space="preserve"> X1</w:t>
            </w:r>
            <w:r w:rsidRPr="004F5671">
              <w:rPr>
                <w:rFonts w:ascii="Arial" w:eastAsia="標楷體" w:hAnsi="Arial" w:cs="Arial"/>
                <w:u w:val="single"/>
              </w:rPr>
              <w:t>年</w:t>
            </w:r>
          </w:p>
        </w:tc>
        <w:tc>
          <w:tcPr>
            <w:tcW w:w="1654" w:type="dxa"/>
          </w:tcPr>
          <w:p w:rsidR="002A51DB" w:rsidRPr="004F5671" w:rsidRDefault="002A51DB" w:rsidP="0040416F">
            <w:pPr>
              <w:tabs>
                <w:tab w:val="left" w:pos="2977"/>
                <w:tab w:val="left" w:pos="5387"/>
                <w:tab w:val="left" w:pos="7797"/>
              </w:tabs>
              <w:snapToGrid w:val="0"/>
              <w:spacing w:before="20" w:after="20" w:line="300" w:lineRule="exact"/>
              <w:ind w:firstLine="567"/>
              <w:rPr>
                <w:rFonts w:ascii="Arial" w:eastAsia="標楷體" w:hAnsi="Arial" w:cs="Arial"/>
                <w:u w:val="single"/>
              </w:rPr>
            </w:pPr>
            <w:r w:rsidRPr="004F5671">
              <w:rPr>
                <w:rFonts w:ascii="Arial" w:eastAsia="標楷體" w:hAnsi="Arial" w:cs="Arial"/>
                <w:u w:val="single"/>
              </w:rPr>
              <w:t>X2</w:t>
            </w:r>
            <w:r w:rsidRPr="004F5671">
              <w:rPr>
                <w:rFonts w:ascii="Arial" w:eastAsia="標楷體" w:hAnsi="Arial" w:cs="Arial"/>
                <w:u w:val="single"/>
              </w:rPr>
              <w:t xml:space="preserve">年　</w:t>
            </w:r>
          </w:p>
        </w:tc>
        <w:tc>
          <w:tcPr>
            <w:tcW w:w="1937" w:type="dxa"/>
          </w:tcPr>
          <w:p w:rsidR="002A51DB" w:rsidRPr="004F5671" w:rsidRDefault="002A51DB" w:rsidP="0040416F">
            <w:pPr>
              <w:tabs>
                <w:tab w:val="left" w:pos="2977"/>
                <w:tab w:val="left" w:pos="5387"/>
                <w:tab w:val="left" w:pos="7797"/>
              </w:tabs>
              <w:snapToGrid w:val="0"/>
              <w:spacing w:before="20" w:after="20" w:line="300" w:lineRule="exact"/>
              <w:ind w:firstLine="567"/>
              <w:rPr>
                <w:rFonts w:ascii="Arial" w:eastAsia="標楷體" w:hAnsi="Arial" w:cs="Arial"/>
                <w:u w:val="single"/>
              </w:rPr>
            </w:pPr>
            <w:r w:rsidRPr="004F5671">
              <w:rPr>
                <w:rFonts w:ascii="Arial" w:eastAsia="標楷體" w:hAnsi="Arial" w:cs="Arial"/>
                <w:u w:val="single"/>
              </w:rPr>
              <w:t>X3</w:t>
            </w:r>
            <w:r w:rsidRPr="004F5671">
              <w:rPr>
                <w:rFonts w:ascii="Arial" w:eastAsia="標楷體" w:hAnsi="Arial" w:cs="Arial"/>
                <w:u w:val="single"/>
              </w:rPr>
              <w:t xml:space="preserve">年　</w:t>
            </w:r>
          </w:p>
        </w:tc>
      </w:tr>
      <w:tr w:rsidR="002A51DB" w:rsidRPr="008C6165" w:rsidTr="0040416F">
        <w:tc>
          <w:tcPr>
            <w:tcW w:w="3685" w:type="dxa"/>
          </w:tcPr>
          <w:p w:rsidR="002A51DB" w:rsidRPr="008C6165" w:rsidRDefault="002A51DB" w:rsidP="0040416F">
            <w:pPr>
              <w:tabs>
                <w:tab w:val="left" w:pos="2977"/>
                <w:tab w:val="left" w:pos="5387"/>
                <w:tab w:val="left" w:pos="7797"/>
              </w:tabs>
              <w:snapToGrid w:val="0"/>
              <w:spacing w:before="20" w:after="20" w:line="300" w:lineRule="exact"/>
              <w:ind w:hanging="74"/>
              <w:rPr>
                <w:rFonts w:ascii="Arial" w:eastAsia="標楷體" w:hAnsi="Arial" w:cs="Arial"/>
              </w:rPr>
            </w:pPr>
            <w:r w:rsidRPr="008C6165">
              <w:rPr>
                <w:rFonts w:ascii="Arial" w:eastAsia="標楷體" w:hAnsi="Arial" w:cs="Arial"/>
              </w:rPr>
              <w:t xml:space="preserve">　當年實際投入成本</w:t>
            </w:r>
          </w:p>
        </w:tc>
        <w:tc>
          <w:tcPr>
            <w:tcW w:w="1654" w:type="dxa"/>
          </w:tcPr>
          <w:p w:rsidR="002A51DB" w:rsidRPr="008C6165" w:rsidRDefault="002A51DB" w:rsidP="0040416F">
            <w:pPr>
              <w:tabs>
                <w:tab w:val="left" w:pos="2977"/>
                <w:tab w:val="left" w:pos="5387"/>
                <w:tab w:val="left" w:pos="7797"/>
              </w:tabs>
              <w:snapToGrid w:val="0"/>
              <w:spacing w:before="20" w:after="20" w:line="300" w:lineRule="exact"/>
              <w:rPr>
                <w:rFonts w:ascii="Arial" w:eastAsia="標楷體" w:hAnsi="Arial" w:cs="Arial"/>
              </w:rPr>
            </w:pPr>
            <w:r w:rsidRPr="008C6165">
              <w:rPr>
                <w:rFonts w:ascii="Arial" w:eastAsia="標楷體" w:hAnsi="Arial" w:cs="Arial"/>
              </w:rPr>
              <w:t>$</w:t>
            </w:r>
            <w:r w:rsidRPr="008C6165">
              <w:rPr>
                <w:rFonts w:ascii="Arial" w:eastAsia="標楷體" w:hAnsi="Arial" w:cs="Arial"/>
              </w:rPr>
              <w:t xml:space="preserve">　</w:t>
            </w:r>
            <w:r w:rsidRPr="008C6165">
              <w:rPr>
                <w:rFonts w:ascii="Arial" w:eastAsia="標楷體" w:hAnsi="Arial" w:cs="Arial"/>
              </w:rPr>
              <w:t>936,000</w:t>
            </w:r>
          </w:p>
        </w:tc>
        <w:tc>
          <w:tcPr>
            <w:tcW w:w="1654" w:type="dxa"/>
          </w:tcPr>
          <w:p w:rsidR="002A51DB" w:rsidRPr="008C6165" w:rsidRDefault="002A51DB" w:rsidP="0040416F">
            <w:pPr>
              <w:tabs>
                <w:tab w:val="left" w:pos="2977"/>
                <w:tab w:val="left" w:pos="5387"/>
                <w:tab w:val="left" w:pos="7797"/>
              </w:tabs>
              <w:snapToGrid w:val="0"/>
              <w:spacing w:before="20" w:after="20" w:line="300" w:lineRule="exact"/>
              <w:rPr>
                <w:rFonts w:ascii="Arial" w:eastAsia="標楷體" w:hAnsi="Arial" w:cs="Arial"/>
              </w:rPr>
            </w:pPr>
            <w:r>
              <w:rPr>
                <w:rFonts w:ascii="Arial" w:eastAsia="標楷體" w:hAnsi="Arial" w:cs="Arial" w:hint="eastAsia"/>
              </w:rPr>
              <w:t xml:space="preserve"> </w:t>
            </w:r>
            <w:r w:rsidRPr="008C6165">
              <w:rPr>
                <w:rFonts w:ascii="Arial" w:eastAsia="標楷體" w:hAnsi="Arial" w:cs="Arial"/>
              </w:rPr>
              <w:t>$</w:t>
            </w:r>
            <w:r>
              <w:rPr>
                <w:rFonts w:ascii="Arial" w:eastAsia="標楷體" w:hAnsi="Arial" w:cs="Arial" w:hint="eastAsia"/>
              </w:rPr>
              <w:t xml:space="preserve">  </w:t>
            </w:r>
            <w:r w:rsidRPr="008C6165">
              <w:rPr>
                <w:rFonts w:ascii="Arial" w:eastAsia="標楷體" w:hAnsi="Arial" w:cs="Arial"/>
              </w:rPr>
              <w:t>714,000</w:t>
            </w:r>
          </w:p>
        </w:tc>
        <w:tc>
          <w:tcPr>
            <w:tcW w:w="1937" w:type="dxa"/>
          </w:tcPr>
          <w:p w:rsidR="002A51DB" w:rsidRPr="008C6165" w:rsidRDefault="002A51DB" w:rsidP="0040416F">
            <w:pPr>
              <w:tabs>
                <w:tab w:val="left" w:pos="2977"/>
                <w:tab w:val="left" w:pos="5387"/>
                <w:tab w:val="left" w:pos="7797"/>
              </w:tabs>
              <w:snapToGrid w:val="0"/>
              <w:spacing w:before="20" w:after="20" w:line="300" w:lineRule="exact"/>
              <w:ind w:firstLineChars="100" w:firstLine="240"/>
              <w:rPr>
                <w:rFonts w:ascii="Arial" w:eastAsia="標楷體" w:hAnsi="Arial" w:cs="Arial"/>
              </w:rPr>
            </w:pPr>
            <w:r w:rsidRPr="008C6165">
              <w:rPr>
                <w:rFonts w:ascii="Arial" w:eastAsia="標楷體" w:hAnsi="Arial" w:cs="Arial"/>
              </w:rPr>
              <w:t>$1,266,000</w:t>
            </w:r>
          </w:p>
        </w:tc>
      </w:tr>
      <w:tr w:rsidR="002A51DB" w:rsidRPr="008C6165" w:rsidTr="0040416F">
        <w:tc>
          <w:tcPr>
            <w:tcW w:w="3685" w:type="dxa"/>
          </w:tcPr>
          <w:p w:rsidR="002A51DB" w:rsidRPr="008C6165" w:rsidRDefault="002A51DB" w:rsidP="0040416F">
            <w:pPr>
              <w:tabs>
                <w:tab w:val="left" w:pos="2977"/>
                <w:tab w:val="left" w:pos="5387"/>
                <w:tab w:val="left" w:pos="7797"/>
              </w:tabs>
              <w:snapToGrid w:val="0"/>
              <w:spacing w:before="20" w:after="20" w:line="300" w:lineRule="exact"/>
              <w:ind w:hanging="74"/>
              <w:rPr>
                <w:rFonts w:ascii="Arial" w:eastAsia="標楷體" w:hAnsi="Arial" w:cs="Arial"/>
              </w:rPr>
            </w:pPr>
            <w:r w:rsidRPr="008C6165">
              <w:rPr>
                <w:rFonts w:ascii="Arial" w:eastAsia="標楷體" w:hAnsi="Arial" w:cs="Arial"/>
              </w:rPr>
              <w:t xml:space="preserve">　估計完工尚須投入之成本</w:t>
            </w:r>
          </w:p>
        </w:tc>
        <w:tc>
          <w:tcPr>
            <w:tcW w:w="1654" w:type="dxa"/>
          </w:tcPr>
          <w:p w:rsidR="002A51DB" w:rsidRPr="008C6165" w:rsidRDefault="002A51DB" w:rsidP="0040416F">
            <w:pPr>
              <w:tabs>
                <w:tab w:val="left" w:pos="2977"/>
                <w:tab w:val="left" w:pos="5387"/>
                <w:tab w:val="left" w:pos="7797"/>
              </w:tabs>
              <w:snapToGrid w:val="0"/>
              <w:spacing w:before="20" w:after="20" w:line="300" w:lineRule="exact"/>
              <w:ind w:firstLineChars="73" w:firstLine="175"/>
              <w:rPr>
                <w:rFonts w:ascii="Arial" w:eastAsia="標楷體" w:hAnsi="Arial" w:cs="Arial"/>
              </w:rPr>
            </w:pPr>
            <w:r w:rsidRPr="008C6165">
              <w:rPr>
                <w:rFonts w:ascii="Arial" w:eastAsia="標楷體" w:hAnsi="Arial" w:cs="Arial"/>
              </w:rPr>
              <w:t>6,264,000</w:t>
            </w:r>
          </w:p>
        </w:tc>
        <w:tc>
          <w:tcPr>
            <w:tcW w:w="1654" w:type="dxa"/>
          </w:tcPr>
          <w:p w:rsidR="002A51DB" w:rsidRPr="008C6165" w:rsidRDefault="002A51DB" w:rsidP="0040416F">
            <w:pPr>
              <w:tabs>
                <w:tab w:val="left" w:pos="2977"/>
                <w:tab w:val="left" w:pos="5387"/>
                <w:tab w:val="left" w:pos="7797"/>
              </w:tabs>
              <w:snapToGrid w:val="0"/>
              <w:spacing w:before="20" w:after="20" w:line="300" w:lineRule="exact"/>
              <w:ind w:firstLineChars="120" w:firstLine="288"/>
              <w:rPr>
                <w:rFonts w:ascii="Arial" w:eastAsia="標楷體" w:hAnsi="Arial" w:cs="Arial"/>
              </w:rPr>
            </w:pPr>
            <w:r w:rsidRPr="008C6165">
              <w:rPr>
                <w:rFonts w:ascii="Arial" w:eastAsia="標楷體" w:hAnsi="Arial" w:cs="Arial"/>
              </w:rPr>
              <w:t>4,950,000</w:t>
            </w:r>
          </w:p>
        </w:tc>
        <w:tc>
          <w:tcPr>
            <w:tcW w:w="1937" w:type="dxa"/>
          </w:tcPr>
          <w:p w:rsidR="002A51DB" w:rsidRPr="008C6165" w:rsidRDefault="002A51DB" w:rsidP="0040416F">
            <w:pPr>
              <w:tabs>
                <w:tab w:val="left" w:pos="2977"/>
                <w:tab w:val="left" w:pos="5387"/>
                <w:tab w:val="left" w:pos="7797"/>
              </w:tabs>
              <w:snapToGrid w:val="0"/>
              <w:spacing w:before="20" w:after="20" w:line="300" w:lineRule="exact"/>
              <w:ind w:firstLineChars="153" w:firstLine="367"/>
              <w:rPr>
                <w:rFonts w:ascii="Arial" w:eastAsia="標楷體" w:hAnsi="Arial" w:cs="Arial"/>
              </w:rPr>
            </w:pPr>
            <w:r w:rsidRPr="008C6165">
              <w:rPr>
                <w:rFonts w:ascii="Arial" w:eastAsia="標楷體" w:hAnsi="Arial" w:cs="Arial"/>
              </w:rPr>
              <w:t>5,184,000</w:t>
            </w:r>
          </w:p>
        </w:tc>
      </w:tr>
      <w:tr w:rsidR="002A51DB" w:rsidRPr="008C6165" w:rsidTr="0040416F">
        <w:tc>
          <w:tcPr>
            <w:tcW w:w="3685" w:type="dxa"/>
          </w:tcPr>
          <w:p w:rsidR="002A51DB" w:rsidRPr="008C6165" w:rsidRDefault="002A51DB" w:rsidP="0040416F">
            <w:pPr>
              <w:tabs>
                <w:tab w:val="left" w:pos="2977"/>
                <w:tab w:val="left" w:pos="5387"/>
                <w:tab w:val="left" w:pos="7797"/>
              </w:tabs>
              <w:snapToGrid w:val="0"/>
              <w:spacing w:before="20" w:after="20" w:line="300" w:lineRule="exact"/>
              <w:ind w:hanging="74"/>
              <w:rPr>
                <w:rFonts w:ascii="Arial" w:eastAsia="標楷體" w:hAnsi="Arial" w:cs="Arial"/>
              </w:rPr>
            </w:pPr>
            <w:r w:rsidRPr="008C6165">
              <w:rPr>
                <w:rFonts w:ascii="Arial" w:eastAsia="標楷體" w:hAnsi="Arial" w:cs="Arial"/>
              </w:rPr>
              <w:t xml:space="preserve">　當年請款數</w:t>
            </w:r>
          </w:p>
        </w:tc>
        <w:tc>
          <w:tcPr>
            <w:tcW w:w="1654" w:type="dxa"/>
          </w:tcPr>
          <w:p w:rsidR="002A51DB" w:rsidRPr="008C6165" w:rsidRDefault="002A51DB" w:rsidP="0040416F">
            <w:pPr>
              <w:tabs>
                <w:tab w:val="left" w:pos="2977"/>
                <w:tab w:val="left" w:pos="5387"/>
                <w:tab w:val="left" w:pos="7797"/>
              </w:tabs>
              <w:snapToGrid w:val="0"/>
              <w:spacing w:before="20" w:after="20" w:line="300" w:lineRule="exact"/>
              <w:ind w:firstLine="375"/>
              <w:rPr>
                <w:rFonts w:ascii="Arial" w:eastAsia="標楷體" w:hAnsi="Arial" w:cs="Arial"/>
              </w:rPr>
            </w:pPr>
            <w:r w:rsidRPr="008C6165">
              <w:rPr>
                <w:rFonts w:ascii="Arial" w:eastAsia="標楷體" w:hAnsi="Arial" w:cs="Arial"/>
              </w:rPr>
              <w:t>600,000</w:t>
            </w:r>
          </w:p>
        </w:tc>
        <w:tc>
          <w:tcPr>
            <w:tcW w:w="1654" w:type="dxa"/>
          </w:tcPr>
          <w:p w:rsidR="002A51DB" w:rsidRPr="008C6165" w:rsidRDefault="002A51DB" w:rsidP="0040416F">
            <w:pPr>
              <w:tabs>
                <w:tab w:val="left" w:pos="2977"/>
                <w:tab w:val="left" w:pos="5387"/>
                <w:tab w:val="left" w:pos="7797"/>
              </w:tabs>
              <w:snapToGrid w:val="0"/>
              <w:spacing w:before="20" w:after="20" w:line="300" w:lineRule="exact"/>
              <w:ind w:firstLine="498"/>
              <w:rPr>
                <w:rFonts w:ascii="Arial" w:eastAsia="標楷體" w:hAnsi="Arial" w:cs="Arial"/>
              </w:rPr>
            </w:pPr>
            <w:r w:rsidRPr="008C6165">
              <w:rPr>
                <w:rFonts w:ascii="Arial" w:eastAsia="標楷體" w:hAnsi="Arial" w:cs="Arial"/>
              </w:rPr>
              <w:t>900,000</w:t>
            </w:r>
          </w:p>
        </w:tc>
        <w:tc>
          <w:tcPr>
            <w:tcW w:w="1937" w:type="dxa"/>
          </w:tcPr>
          <w:p w:rsidR="002A51DB" w:rsidRPr="008C6165" w:rsidRDefault="002A51DB" w:rsidP="0040416F">
            <w:pPr>
              <w:tabs>
                <w:tab w:val="left" w:pos="2977"/>
                <w:tab w:val="left" w:pos="5387"/>
                <w:tab w:val="left" w:pos="7797"/>
              </w:tabs>
              <w:snapToGrid w:val="0"/>
              <w:spacing w:before="20" w:after="20" w:line="300" w:lineRule="exact"/>
              <w:ind w:firstLineChars="153" w:firstLine="367"/>
              <w:rPr>
                <w:rFonts w:ascii="Arial" w:eastAsia="標楷體" w:hAnsi="Arial" w:cs="Arial"/>
              </w:rPr>
            </w:pPr>
            <w:r w:rsidRPr="008C6165">
              <w:rPr>
                <w:rFonts w:ascii="Arial" w:eastAsia="標楷體" w:hAnsi="Arial" w:cs="Arial"/>
              </w:rPr>
              <w:t>1,200,000</w:t>
            </w:r>
          </w:p>
        </w:tc>
      </w:tr>
      <w:tr w:rsidR="002A51DB" w:rsidRPr="008C6165" w:rsidTr="0040416F">
        <w:tc>
          <w:tcPr>
            <w:tcW w:w="3685" w:type="dxa"/>
          </w:tcPr>
          <w:p w:rsidR="002A51DB" w:rsidRPr="008C6165" w:rsidRDefault="002A51DB" w:rsidP="0040416F">
            <w:pPr>
              <w:tabs>
                <w:tab w:val="left" w:pos="2977"/>
                <w:tab w:val="left" w:pos="5387"/>
                <w:tab w:val="left" w:pos="7797"/>
              </w:tabs>
              <w:snapToGrid w:val="0"/>
              <w:spacing w:before="20" w:after="20" w:line="300" w:lineRule="exact"/>
              <w:ind w:hanging="74"/>
              <w:rPr>
                <w:rFonts w:ascii="Arial" w:eastAsia="標楷體" w:hAnsi="Arial" w:cs="Arial"/>
              </w:rPr>
            </w:pPr>
            <w:r w:rsidRPr="008C6165">
              <w:rPr>
                <w:rFonts w:ascii="Arial" w:eastAsia="標楷體" w:hAnsi="Arial" w:cs="Arial"/>
              </w:rPr>
              <w:t xml:space="preserve">　當年收款數</w:t>
            </w:r>
          </w:p>
        </w:tc>
        <w:tc>
          <w:tcPr>
            <w:tcW w:w="1654" w:type="dxa"/>
          </w:tcPr>
          <w:p w:rsidR="002A51DB" w:rsidRPr="008C6165" w:rsidRDefault="002A51DB" w:rsidP="0040416F">
            <w:pPr>
              <w:tabs>
                <w:tab w:val="left" w:pos="2977"/>
                <w:tab w:val="left" w:pos="5387"/>
                <w:tab w:val="left" w:pos="7797"/>
              </w:tabs>
              <w:snapToGrid w:val="0"/>
              <w:spacing w:before="20" w:after="20" w:line="300" w:lineRule="exact"/>
              <w:ind w:firstLine="375"/>
              <w:rPr>
                <w:rFonts w:ascii="Arial" w:eastAsia="標楷體" w:hAnsi="Arial" w:cs="Arial"/>
              </w:rPr>
            </w:pPr>
            <w:r w:rsidRPr="008C6165">
              <w:rPr>
                <w:rFonts w:ascii="Arial" w:eastAsia="標楷體" w:hAnsi="Arial" w:cs="Arial"/>
              </w:rPr>
              <w:t>300,000</w:t>
            </w:r>
            <w:r w:rsidRPr="008C6165">
              <w:rPr>
                <w:rFonts w:ascii="Arial" w:eastAsia="標楷體" w:hAnsi="Arial" w:cs="Arial"/>
              </w:rPr>
              <w:t xml:space="preserve">　</w:t>
            </w:r>
          </w:p>
        </w:tc>
        <w:tc>
          <w:tcPr>
            <w:tcW w:w="1654" w:type="dxa"/>
          </w:tcPr>
          <w:p w:rsidR="002A51DB" w:rsidRPr="008C6165" w:rsidRDefault="002A51DB" w:rsidP="0040416F">
            <w:pPr>
              <w:tabs>
                <w:tab w:val="left" w:pos="2977"/>
                <w:tab w:val="left" w:pos="5387"/>
                <w:tab w:val="left" w:pos="7797"/>
              </w:tabs>
              <w:snapToGrid w:val="0"/>
              <w:spacing w:before="20" w:after="20" w:line="300" w:lineRule="exact"/>
              <w:ind w:firstLine="498"/>
              <w:rPr>
                <w:rFonts w:ascii="Arial" w:eastAsia="標楷體" w:hAnsi="Arial" w:cs="Arial"/>
              </w:rPr>
            </w:pPr>
            <w:r w:rsidRPr="008C6165">
              <w:rPr>
                <w:rFonts w:ascii="Arial" w:eastAsia="標楷體" w:hAnsi="Arial" w:cs="Arial"/>
              </w:rPr>
              <w:t>600,000</w:t>
            </w:r>
          </w:p>
        </w:tc>
        <w:tc>
          <w:tcPr>
            <w:tcW w:w="1937" w:type="dxa"/>
          </w:tcPr>
          <w:p w:rsidR="002A51DB" w:rsidRPr="008C6165" w:rsidRDefault="002A51DB" w:rsidP="0040416F">
            <w:pPr>
              <w:tabs>
                <w:tab w:val="left" w:pos="2977"/>
                <w:tab w:val="left" w:pos="5387"/>
                <w:tab w:val="left" w:pos="7797"/>
              </w:tabs>
              <w:snapToGrid w:val="0"/>
              <w:spacing w:before="20" w:after="20" w:line="300" w:lineRule="exact"/>
              <w:ind w:firstLineChars="153" w:firstLine="367"/>
              <w:rPr>
                <w:rFonts w:ascii="Arial" w:eastAsia="標楷體" w:hAnsi="Arial" w:cs="Arial"/>
              </w:rPr>
            </w:pPr>
            <w:r w:rsidRPr="008C6165">
              <w:rPr>
                <w:rFonts w:ascii="Arial" w:eastAsia="標楷體" w:hAnsi="Arial" w:cs="Arial"/>
              </w:rPr>
              <w:t>1,500,000</w:t>
            </w:r>
          </w:p>
        </w:tc>
      </w:tr>
      <w:tr w:rsidR="002A51DB" w:rsidRPr="008C6165" w:rsidTr="0040416F">
        <w:tc>
          <w:tcPr>
            <w:tcW w:w="3685" w:type="dxa"/>
          </w:tcPr>
          <w:p w:rsidR="002A51DB" w:rsidRPr="008C6165" w:rsidRDefault="002A51DB" w:rsidP="0040416F">
            <w:pPr>
              <w:tabs>
                <w:tab w:val="left" w:pos="2977"/>
                <w:tab w:val="left" w:pos="5387"/>
                <w:tab w:val="left" w:pos="7797"/>
              </w:tabs>
              <w:snapToGrid w:val="0"/>
              <w:spacing w:before="20" w:after="20" w:line="300" w:lineRule="exact"/>
              <w:ind w:hanging="74"/>
              <w:rPr>
                <w:rFonts w:ascii="Arial" w:eastAsia="標楷體" w:hAnsi="Arial" w:cs="Arial"/>
              </w:rPr>
            </w:pPr>
            <w:r w:rsidRPr="008C6165">
              <w:rPr>
                <w:rFonts w:ascii="Arial" w:eastAsia="標楷體" w:hAnsi="Arial" w:cs="Arial"/>
              </w:rPr>
              <w:t xml:space="preserve">　工程包價　</w:t>
            </w:r>
            <w:r w:rsidRPr="008C6165">
              <w:rPr>
                <w:rFonts w:ascii="Arial" w:eastAsia="標楷體" w:hAnsi="Arial" w:cs="Arial"/>
              </w:rPr>
              <w:t>$7,500,000</w:t>
            </w:r>
          </w:p>
        </w:tc>
        <w:tc>
          <w:tcPr>
            <w:tcW w:w="1654" w:type="dxa"/>
          </w:tcPr>
          <w:p w:rsidR="002A51DB" w:rsidRPr="008C6165" w:rsidRDefault="002A51DB" w:rsidP="0040416F">
            <w:pPr>
              <w:tabs>
                <w:tab w:val="left" w:pos="2977"/>
                <w:tab w:val="left" w:pos="5387"/>
                <w:tab w:val="left" w:pos="7797"/>
              </w:tabs>
              <w:snapToGrid w:val="0"/>
              <w:spacing w:before="20" w:after="20" w:line="300" w:lineRule="exact"/>
              <w:ind w:firstLine="567"/>
              <w:rPr>
                <w:rFonts w:ascii="Arial" w:eastAsia="標楷體" w:hAnsi="Arial" w:cs="Arial"/>
              </w:rPr>
            </w:pPr>
          </w:p>
        </w:tc>
        <w:tc>
          <w:tcPr>
            <w:tcW w:w="1654" w:type="dxa"/>
          </w:tcPr>
          <w:p w:rsidR="002A51DB" w:rsidRPr="008C6165" w:rsidRDefault="002A51DB" w:rsidP="0040416F">
            <w:pPr>
              <w:tabs>
                <w:tab w:val="left" w:pos="2977"/>
                <w:tab w:val="left" w:pos="5387"/>
                <w:tab w:val="left" w:pos="7797"/>
              </w:tabs>
              <w:snapToGrid w:val="0"/>
              <w:spacing w:before="20" w:after="20" w:line="300" w:lineRule="exact"/>
              <w:ind w:firstLine="567"/>
              <w:rPr>
                <w:rFonts w:ascii="Arial" w:eastAsia="標楷體" w:hAnsi="Arial" w:cs="Arial"/>
              </w:rPr>
            </w:pPr>
          </w:p>
        </w:tc>
        <w:tc>
          <w:tcPr>
            <w:tcW w:w="1937" w:type="dxa"/>
          </w:tcPr>
          <w:p w:rsidR="002A51DB" w:rsidRPr="008C6165" w:rsidRDefault="002A51DB" w:rsidP="0040416F">
            <w:pPr>
              <w:tabs>
                <w:tab w:val="left" w:pos="2977"/>
                <w:tab w:val="left" w:pos="5387"/>
                <w:tab w:val="left" w:pos="7797"/>
              </w:tabs>
              <w:snapToGrid w:val="0"/>
              <w:spacing w:before="20" w:after="20" w:line="300" w:lineRule="exact"/>
              <w:ind w:firstLine="567"/>
              <w:rPr>
                <w:rFonts w:ascii="Arial" w:eastAsia="標楷體" w:hAnsi="Arial" w:cs="Arial"/>
              </w:rPr>
            </w:pPr>
          </w:p>
        </w:tc>
      </w:tr>
    </w:tbl>
    <w:p w:rsidR="002A51DB" w:rsidRPr="008C6165" w:rsidRDefault="002A51DB" w:rsidP="002A51DB">
      <w:pPr>
        <w:tabs>
          <w:tab w:val="left" w:pos="2977"/>
          <w:tab w:val="left" w:pos="5387"/>
          <w:tab w:val="left" w:pos="7797"/>
        </w:tabs>
        <w:snapToGrid w:val="0"/>
        <w:spacing w:before="20" w:after="20" w:line="300" w:lineRule="exact"/>
        <w:ind w:firstLine="567"/>
        <w:rPr>
          <w:rFonts w:ascii="Arial" w:eastAsia="標楷體" w:hAnsi="Arial" w:cs="Arial"/>
        </w:rPr>
      </w:pPr>
      <w:proofErr w:type="gramStart"/>
      <w:r w:rsidRPr="008C6165">
        <w:rPr>
          <w:rFonts w:ascii="Arial" w:eastAsia="標楷體" w:hAnsi="Arial" w:cs="Arial"/>
        </w:rPr>
        <w:t>試求</w:t>
      </w:r>
      <w:proofErr w:type="gramEnd"/>
      <w:r w:rsidRPr="008C6165">
        <w:rPr>
          <w:rFonts w:ascii="Arial" w:eastAsia="標楷體" w:hAnsi="Arial" w:cs="Arial"/>
        </w:rPr>
        <w:t>：計算甲公司</w:t>
      </w:r>
      <w:r w:rsidRPr="008C6165">
        <w:rPr>
          <w:rFonts w:ascii="Arial" w:eastAsia="標楷體" w:hAnsi="Arial" w:cs="Arial"/>
        </w:rPr>
        <w:t>X1</w:t>
      </w:r>
      <w:r w:rsidRPr="008C6165">
        <w:rPr>
          <w:rFonts w:ascii="Arial" w:eastAsia="標楷體" w:hAnsi="Arial" w:cs="Arial"/>
        </w:rPr>
        <w:t>年、</w:t>
      </w:r>
      <w:r w:rsidRPr="008C6165">
        <w:rPr>
          <w:rFonts w:ascii="Arial" w:eastAsia="標楷體" w:hAnsi="Arial" w:cs="Arial"/>
        </w:rPr>
        <w:t>X2</w:t>
      </w:r>
      <w:r w:rsidRPr="008C6165">
        <w:rPr>
          <w:rFonts w:ascii="Arial" w:eastAsia="標楷體" w:hAnsi="Arial" w:cs="Arial"/>
        </w:rPr>
        <w:t>年及</w:t>
      </w:r>
      <w:r w:rsidRPr="008C6165">
        <w:rPr>
          <w:rFonts w:ascii="Arial" w:eastAsia="標楷體" w:hAnsi="Arial" w:cs="Arial"/>
        </w:rPr>
        <w:t>X3</w:t>
      </w:r>
      <w:r w:rsidRPr="008C6165">
        <w:rPr>
          <w:rFonts w:ascii="Arial" w:eastAsia="標楷體" w:hAnsi="Arial" w:cs="Arial"/>
        </w:rPr>
        <w:t>年應認列該項建造工程損益之金額。</w:t>
      </w:r>
      <w:r w:rsidRPr="008C6165">
        <w:rPr>
          <w:rFonts w:ascii="Arial" w:eastAsia="標楷體" w:hAnsi="Arial" w:cs="Arial"/>
        </w:rPr>
        <w:t>(8</w:t>
      </w:r>
      <w:r w:rsidRPr="008C6165">
        <w:rPr>
          <w:rFonts w:ascii="Arial" w:eastAsia="標楷體" w:hAnsi="Arial" w:cs="Arial"/>
        </w:rPr>
        <w:t>分</w:t>
      </w:r>
      <w:r w:rsidRPr="008C6165">
        <w:rPr>
          <w:rFonts w:ascii="Arial" w:eastAsia="標楷體" w:hAnsi="Arial" w:cs="Arial"/>
        </w:rPr>
        <w:t>)</w:t>
      </w:r>
    </w:p>
    <w:p w:rsidR="00E605E5" w:rsidRDefault="00E605E5" w:rsidP="003E6F28">
      <w:pPr>
        <w:snapToGrid w:val="0"/>
        <w:spacing w:line="300" w:lineRule="atLeast"/>
        <w:ind w:left="283"/>
        <w:rPr>
          <w:rFonts w:ascii="Arial" w:eastAsia="標楷體" w:hAnsi="Arial" w:cs="Arial"/>
        </w:rPr>
      </w:pPr>
    </w:p>
    <w:p w:rsidR="00E605E5" w:rsidRPr="0061268B" w:rsidRDefault="00E605E5" w:rsidP="00E605E5">
      <w:pPr>
        <w:snapToGrid w:val="0"/>
        <w:spacing w:after="24" w:line="360" w:lineRule="atLeast"/>
        <w:rPr>
          <w:rFonts w:ascii="Arial" w:eastAsia="標楷體" w:hAnsi="Arial" w:cs="Arial"/>
          <w:b/>
          <w:sz w:val="32"/>
          <w:szCs w:val="32"/>
        </w:rPr>
      </w:pPr>
      <w:r w:rsidRPr="0061268B">
        <w:rPr>
          <w:rFonts w:ascii="Arial" w:eastAsia="標楷體" w:hAnsi="Arial" w:cs="Arial"/>
          <w:b/>
          <w:sz w:val="32"/>
          <w:szCs w:val="32"/>
        </w:rPr>
        <w:lastRenderedPageBreak/>
        <w:t>1</w:t>
      </w:r>
      <w:r>
        <w:rPr>
          <w:rFonts w:ascii="Arial" w:eastAsia="標楷體" w:hAnsi="Arial" w:cs="Arial"/>
          <w:b/>
          <w:sz w:val="32"/>
          <w:szCs w:val="32"/>
        </w:rPr>
        <w:t>10</w:t>
      </w:r>
      <w:r w:rsidRPr="0061268B">
        <w:rPr>
          <w:rFonts w:ascii="Arial" w:eastAsia="標楷體" w:hAnsi="Arial" w:cs="Arial"/>
          <w:b/>
          <w:sz w:val="32"/>
          <w:szCs w:val="32"/>
        </w:rPr>
        <w:t>年第</w:t>
      </w:r>
      <w:r>
        <w:rPr>
          <w:rFonts w:ascii="Arial" w:eastAsia="標楷體" w:hAnsi="Arial" w:cs="Arial" w:hint="eastAsia"/>
          <w:b/>
          <w:sz w:val="32"/>
          <w:szCs w:val="32"/>
        </w:rPr>
        <w:t>1</w:t>
      </w:r>
      <w:r w:rsidRPr="0061268B">
        <w:rPr>
          <w:rFonts w:ascii="Arial" w:eastAsia="標楷體" w:hAnsi="Arial" w:cs="Arial"/>
          <w:b/>
          <w:sz w:val="32"/>
          <w:szCs w:val="32"/>
        </w:rPr>
        <w:t>次證券投資分析人員資格測驗試題</w:t>
      </w:r>
    </w:p>
    <w:p w:rsidR="00E605E5" w:rsidRPr="0061268B" w:rsidRDefault="00E605E5" w:rsidP="00E605E5">
      <w:pPr>
        <w:tabs>
          <w:tab w:val="left" w:pos="5640"/>
        </w:tabs>
        <w:snapToGrid w:val="0"/>
        <w:spacing w:after="24"/>
        <w:rPr>
          <w:rFonts w:ascii="Arial" w:eastAsia="標楷體" w:hAnsi="Arial" w:cs="Arial"/>
          <w:b/>
          <w:sz w:val="28"/>
        </w:rPr>
      </w:pPr>
      <w:r w:rsidRPr="0061268B">
        <w:rPr>
          <w:rFonts w:ascii="Arial" w:eastAsia="標楷體" w:hAnsi="Arial" w:cs="Arial"/>
          <w:b/>
          <w:sz w:val="28"/>
        </w:rPr>
        <w:t>專業科目：總體經濟及金融市場</w:t>
      </w:r>
      <w:r w:rsidRPr="0061268B">
        <w:rPr>
          <w:rFonts w:ascii="Arial" w:eastAsia="標楷體" w:hAnsi="Arial" w:cs="Arial"/>
          <w:b/>
          <w:sz w:val="28"/>
        </w:rPr>
        <w:tab/>
      </w:r>
      <w:r w:rsidRPr="0061268B">
        <w:rPr>
          <w:rFonts w:ascii="Arial" w:eastAsia="標楷體" w:hAnsi="Arial" w:cs="Arial"/>
          <w:b/>
          <w:sz w:val="28"/>
        </w:rPr>
        <w:tab/>
      </w:r>
      <w:r w:rsidRPr="0061268B">
        <w:rPr>
          <w:rFonts w:ascii="Arial" w:eastAsia="標楷體" w:hAnsi="Arial" w:cs="Arial"/>
          <w:b/>
          <w:sz w:val="28"/>
        </w:rPr>
        <w:tab/>
      </w:r>
      <w:r w:rsidRPr="0061268B">
        <w:rPr>
          <w:rFonts w:ascii="Arial" w:eastAsia="標楷體" w:hAnsi="Arial" w:cs="Arial"/>
          <w:b/>
          <w:sz w:val="28"/>
        </w:rPr>
        <w:tab/>
      </w:r>
      <w:r w:rsidRPr="0061268B">
        <w:rPr>
          <w:rFonts w:ascii="Arial" w:eastAsia="標楷體" w:hAnsi="Arial" w:cs="Arial"/>
          <w:b/>
          <w:sz w:val="28"/>
        </w:rPr>
        <w:t>請填</w:t>
      </w:r>
      <w:r w:rsidRPr="0061268B">
        <w:rPr>
          <w:rFonts w:ascii="Arial" w:eastAsia="標楷體" w:hAnsi="Arial" w:cs="Arial"/>
          <w:b/>
          <w:sz w:val="28"/>
          <w:szCs w:val="28"/>
        </w:rPr>
        <w:t>應試號碼</w:t>
      </w:r>
      <w:r w:rsidRPr="0061268B">
        <w:rPr>
          <w:rFonts w:ascii="Arial" w:eastAsia="標楷體" w:hAnsi="Arial" w:cs="Arial"/>
          <w:b/>
          <w:sz w:val="28"/>
        </w:rPr>
        <w:t>：</w:t>
      </w:r>
      <w:r w:rsidRPr="0061268B">
        <w:rPr>
          <w:rFonts w:ascii="Arial" w:eastAsia="標楷體" w:hAnsi="Arial" w:cs="Arial"/>
          <w:b/>
          <w:sz w:val="28"/>
          <w:u w:val="single"/>
        </w:rPr>
        <w:t xml:space="preserve">  _             </w:t>
      </w:r>
    </w:p>
    <w:p w:rsidR="00E605E5" w:rsidRPr="0061268B" w:rsidRDefault="00E605E5" w:rsidP="00E605E5">
      <w:pPr>
        <w:snapToGrid w:val="0"/>
        <w:spacing w:before="20" w:after="24"/>
        <w:ind w:left="1276" w:hangingChars="540" w:hanging="1276"/>
        <w:rPr>
          <w:rFonts w:ascii="Arial" w:eastAsia="標楷體" w:hAnsi="Arial" w:cs="Arial"/>
          <w:b/>
          <w:spacing w:val="-2"/>
        </w:rPr>
      </w:pPr>
      <w:r w:rsidRPr="0061268B">
        <w:rPr>
          <w:rFonts w:ascii="細明體" w:eastAsia="細明體" w:hAnsi="細明體" w:cs="細明體" w:hint="eastAsia"/>
          <w:b/>
          <w:spacing w:val="-2"/>
        </w:rPr>
        <w:t>※</w:t>
      </w:r>
      <w:r w:rsidRPr="0061268B">
        <w:rPr>
          <w:rFonts w:ascii="Arial" w:eastAsia="標楷體" w:hAnsi="Arial" w:cs="Arial"/>
          <w:b/>
          <w:spacing w:val="-2"/>
        </w:rPr>
        <w:t>注意：</w:t>
      </w:r>
      <w:r>
        <w:rPr>
          <w:rFonts w:ascii="Arial" w:eastAsia="標楷體" w:hAnsi="Arial" w:cs="Arial"/>
          <w:b/>
          <w:spacing w:val="-2"/>
        </w:rPr>
        <w:t>(A)</w:t>
      </w:r>
      <w:r w:rsidRPr="0061268B">
        <w:rPr>
          <w:rFonts w:ascii="Arial" w:eastAsia="標楷體" w:hAnsi="Arial" w:cs="Arial"/>
          <w:b/>
          <w:spacing w:val="-2"/>
        </w:rPr>
        <w:t>選擇題請在「答案卡」上作答，每一試題有</w:t>
      </w:r>
      <w:r>
        <w:rPr>
          <w:rFonts w:ascii="Arial" w:eastAsia="標楷體" w:hAnsi="Arial" w:cs="Arial"/>
          <w:b/>
          <w:spacing w:val="-2"/>
        </w:rPr>
        <w:t>(A)(B)(C)(D)</w:t>
      </w:r>
      <w:r w:rsidRPr="0061268B">
        <w:rPr>
          <w:rFonts w:ascii="Arial" w:eastAsia="標楷體" w:hAnsi="Arial" w:cs="Arial"/>
          <w:b/>
          <w:spacing w:val="-2"/>
        </w:rPr>
        <w:t>選項，本測驗為單一選擇題，請依題意選出一個正確或最適當的答案</w:t>
      </w:r>
    </w:p>
    <w:p w:rsidR="00E605E5" w:rsidRPr="0061268B" w:rsidRDefault="00E605E5" w:rsidP="00E605E5">
      <w:pPr>
        <w:snapToGrid w:val="0"/>
        <w:spacing w:before="20" w:after="24"/>
        <w:ind w:firstLineChars="403" w:firstLine="952"/>
        <w:rPr>
          <w:rFonts w:ascii="Arial" w:eastAsia="標楷體" w:hAnsi="Arial" w:cs="Arial"/>
          <w:b/>
          <w:spacing w:val="-2"/>
        </w:rPr>
      </w:pPr>
      <w:r>
        <w:rPr>
          <w:rFonts w:ascii="Arial" w:eastAsia="標楷體" w:hAnsi="Arial" w:cs="Arial"/>
          <w:b/>
          <w:spacing w:val="-2"/>
        </w:rPr>
        <w:t>(B)</w:t>
      </w:r>
      <w:r w:rsidRPr="0061268B">
        <w:rPr>
          <w:rFonts w:ascii="Arial" w:eastAsia="標楷體" w:hAnsi="Arial" w:cs="Arial"/>
          <w:b/>
          <w:spacing w:val="-2"/>
        </w:rPr>
        <w:t>申論題或計算題請在「答案卷」上依序標明</w:t>
      </w:r>
      <w:proofErr w:type="gramStart"/>
      <w:r w:rsidRPr="0061268B">
        <w:rPr>
          <w:rFonts w:ascii="Arial" w:eastAsia="標楷體" w:hAnsi="Arial" w:cs="Arial"/>
          <w:b/>
          <w:spacing w:val="-2"/>
        </w:rPr>
        <w:t>題號作答</w:t>
      </w:r>
      <w:proofErr w:type="gramEnd"/>
      <w:r w:rsidRPr="0061268B">
        <w:rPr>
          <w:rFonts w:ascii="Arial" w:eastAsia="標楷體" w:hAnsi="Arial" w:cs="Arial"/>
          <w:b/>
          <w:spacing w:val="-2"/>
        </w:rPr>
        <w:t>，不必抄題</w:t>
      </w:r>
    </w:p>
    <w:p w:rsidR="007B2DF0" w:rsidRPr="007B2DF0" w:rsidRDefault="00E605E5" w:rsidP="007B2DF0">
      <w:pPr>
        <w:pStyle w:val="ae"/>
        <w:numPr>
          <w:ilvl w:val="1"/>
          <w:numId w:val="8"/>
        </w:numPr>
        <w:snapToGrid w:val="0"/>
        <w:spacing w:beforeLines="50" w:before="180" w:after="180" w:line="300" w:lineRule="exact"/>
        <w:ind w:leftChars="0" w:left="567" w:hanging="567"/>
        <w:rPr>
          <w:rFonts w:ascii="Arial" w:hAnsi="Arial" w:cs="Arial"/>
        </w:rPr>
      </w:pPr>
      <w:r w:rsidRPr="007B2DF0">
        <w:rPr>
          <w:rFonts w:ascii="Arial" w:hAnsi="Arial" w:cs="Arial"/>
          <w:b/>
          <w:sz w:val="28"/>
        </w:rPr>
        <w:t>選擇題（共</w:t>
      </w:r>
      <w:r w:rsidRPr="007B2DF0">
        <w:rPr>
          <w:rFonts w:ascii="Arial" w:hAnsi="Arial" w:cs="Arial"/>
          <w:b/>
          <w:sz w:val="28"/>
        </w:rPr>
        <w:t>35</w:t>
      </w:r>
      <w:r w:rsidRPr="007B2DF0">
        <w:rPr>
          <w:rFonts w:ascii="Arial" w:hAnsi="Arial" w:cs="Arial"/>
          <w:b/>
          <w:sz w:val="28"/>
        </w:rPr>
        <w:t>題，每題</w:t>
      </w:r>
      <w:r w:rsidRPr="007B2DF0">
        <w:rPr>
          <w:rFonts w:ascii="Arial" w:hAnsi="Arial" w:cs="Arial"/>
          <w:b/>
          <w:sz w:val="28"/>
        </w:rPr>
        <w:t>2</w:t>
      </w:r>
      <w:r w:rsidRPr="007B2DF0">
        <w:rPr>
          <w:rFonts w:ascii="Arial" w:hAnsi="Arial" w:cs="Arial"/>
          <w:b/>
          <w:sz w:val="28"/>
        </w:rPr>
        <w:t>分，共</w:t>
      </w:r>
      <w:r w:rsidRPr="007B2DF0">
        <w:rPr>
          <w:rFonts w:ascii="Arial" w:hAnsi="Arial" w:cs="Arial"/>
          <w:b/>
          <w:sz w:val="28"/>
        </w:rPr>
        <w:t>70</w:t>
      </w:r>
      <w:r w:rsidRPr="007B2DF0">
        <w:rPr>
          <w:rFonts w:ascii="Arial" w:hAnsi="Arial" w:cs="Arial"/>
          <w:b/>
          <w:sz w:val="28"/>
        </w:rPr>
        <w:t>分）</w:t>
      </w:r>
    </w:p>
    <w:p w:rsidR="00E605E5" w:rsidRPr="007B2DF0" w:rsidRDefault="007B2DF0" w:rsidP="007B2DF0">
      <w:pPr>
        <w:pStyle w:val="ae"/>
        <w:snapToGrid w:val="0"/>
        <w:spacing w:beforeLines="50" w:before="180" w:after="180" w:line="300" w:lineRule="exact"/>
        <w:ind w:leftChars="0" w:left="2"/>
        <w:rPr>
          <w:rFonts w:ascii="Arial" w:hAnsi="Arial" w:cs="Arial"/>
        </w:rPr>
      </w:pPr>
      <w:r>
        <w:rPr>
          <w:rFonts w:ascii="Arial" w:hAnsi="Arial" w:cs="Arial"/>
        </w:rPr>
        <w:t xml:space="preserve">1.  </w:t>
      </w:r>
      <w:r w:rsidR="00E605E5" w:rsidRPr="007B2DF0">
        <w:rPr>
          <w:rFonts w:ascii="Arial" w:hAnsi="Arial" w:cs="Arial"/>
        </w:rPr>
        <w:t>國際油價上漲時，所引起的物價膨脹主要是？</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1508FE">
        <w:rPr>
          <w:rFonts w:ascii="Arial" w:eastAsia="標楷體" w:hAnsi="Arial" w:cs="Arial"/>
        </w:rPr>
        <w:t>總合需求線左移</w:t>
      </w:r>
      <w:r>
        <w:rPr>
          <w:rFonts w:ascii="Arial" w:eastAsia="標楷體" w:hAnsi="Arial" w:cs="Arial"/>
        </w:rPr>
        <w:tab/>
      </w:r>
      <w:r>
        <w:rPr>
          <w:rFonts w:ascii="Arial" w:eastAsia="標楷體" w:hAnsi="Arial" w:cs="Arial"/>
        </w:rPr>
        <w:tab/>
        <w:t>(B)</w:t>
      </w:r>
      <w:r w:rsidRPr="001508FE">
        <w:rPr>
          <w:rFonts w:ascii="Arial" w:eastAsia="標楷體" w:hAnsi="Arial" w:cs="Arial"/>
        </w:rPr>
        <w:t>總合</w:t>
      </w:r>
      <w:proofErr w:type="gramStart"/>
      <w:r w:rsidRPr="001508FE">
        <w:rPr>
          <w:rFonts w:ascii="Arial" w:eastAsia="標楷體" w:hAnsi="Arial" w:cs="Arial"/>
        </w:rPr>
        <w:t>需求線右移</w:t>
      </w:r>
      <w:proofErr w:type="gramEnd"/>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Pr="001508FE">
        <w:rPr>
          <w:rFonts w:ascii="Arial" w:eastAsia="標楷體" w:hAnsi="Arial" w:cs="Arial"/>
        </w:rPr>
        <w:t>總合供給線左移</w:t>
      </w:r>
      <w:r>
        <w:rPr>
          <w:rFonts w:ascii="Arial" w:eastAsia="標楷體" w:hAnsi="Arial" w:cs="Arial"/>
        </w:rPr>
        <w:tab/>
      </w:r>
      <w:r>
        <w:rPr>
          <w:rFonts w:ascii="Arial" w:eastAsia="標楷體" w:hAnsi="Arial" w:cs="Arial"/>
        </w:rPr>
        <w:tab/>
        <w:t>(D)</w:t>
      </w:r>
      <w:r w:rsidRPr="001508FE">
        <w:rPr>
          <w:rFonts w:ascii="Arial" w:eastAsia="標楷體" w:hAnsi="Arial" w:cs="Arial"/>
        </w:rPr>
        <w:t>總合</w:t>
      </w:r>
      <w:proofErr w:type="gramStart"/>
      <w:r w:rsidRPr="001508FE">
        <w:rPr>
          <w:rFonts w:ascii="Arial" w:eastAsia="標楷體" w:hAnsi="Arial" w:cs="Arial"/>
        </w:rPr>
        <w:t>供給線右移</w:t>
      </w:r>
      <w:proofErr w:type="gramEnd"/>
    </w:p>
    <w:p w:rsidR="00E605E5" w:rsidRPr="007B2DF0" w:rsidRDefault="00E605E5" w:rsidP="007B2DF0">
      <w:pPr>
        <w:pStyle w:val="ae"/>
        <w:numPr>
          <w:ilvl w:val="0"/>
          <w:numId w:val="11"/>
        </w:numPr>
        <w:snapToGrid w:val="0"/>
        <w:spacing w:before="60" w:after="180" w:line="300" w:lineRule="exact"/>
        <w:ind w:leftChars="0"/>
        <w:rPr>
          <w:rFonts w:ascii="Arial" w:hAnsi="Arial" w:cs="Arial"/>
          <w:spacing w:val="-6"/>
        </w:rPr>
      </w:pPr>
      <w:r w:rsidRPr="007B2DF0">
        <w:rPr>
          <w:rFonts w:ascii="Arial" w:hAnsi="Arial" w:cs="Arial"/>
          <w:spacing w:val="-6"/>
        </w:rPr>
        <w:t>若</w:t>
      </w:r>
      <w:r w:rsidRPr="007B2DF0">
        <w:rPr>
          <w:rFonts w:ascii="Arial" w:hAnsi="Arial" w:cs="Arial"/>
          <w:spacing w:val="-6"/>
        </w:rPr>
        <w:t>2</w:t>
      </w:r>
      <w:r w:rsidRPr="007B2DF0">
        <w:rPr>
          <w:rFonts w:ascii="Arial" w:hAnsi="Arial" w:cs="Arial"/>
          <w:spacing w:val="-6"/>
        </w:rPr>
        <w:t>年期與</w:t>
      </w:r>
      <w:r w:rsidRPr="007B2DF0">
        <w:rPr>
          <w:rFonts w:ascii="Arial" w:hAnsi="Arial" w:cs="Arial"/>
          <w:spacing w:val="-6"/>
        </w:rPr>
        <w:t>3</w:t>
      </w:r>
      <w:r w:rsidRPr="007B2DF0">
        <w:rPr>
          <w:rFonts w:ascii="Arial" w:hAnsi="Arial" w:cs="Arial"/>
          <w:spacing w:val="-6"/>
        </w:rPr>
        <w:t>年期之債券利率分別為</w:t>
      </w:r>
      <w:r w:rsidRPr="007B2DF0">
        <w:rPr>
          <w:rFonts w:ascii="Arial" w:hAnsi="Arial" w:cs="Arial"/>
          <w:spacing w:val="-6"/>
        </w:rPr>
        <w:t>2.25%</w:t>
      </w:r>
      <w:r w:rsidRPr="007B2DF0">
        <w:rPr>
          <w:rFonts w:ascii="Arial" w:hAnsi="Arial" w:cs="Arial"/>
          <w:spacing w:val="-6"/>
        </w:rPr>
        <w:t>與</w:t>
      </w:r>
      <w:r w:rsidRPr="007B2DF0">
        <w:rPr>
          <w:rFonts w:ascii="Arial" w:hAnsi="Arial" w:cs="Arial"/>
          <w:spacing w:val="-6"/>
        </w:rPr>
        <w:t>3%</w:t>
      </w:r>
      <w:r w:rsidRPr="007B2DF0">
        <w:rPr>
          <w:rFonts w:ascii="Arial" w:hAnsi="Arial" w:cs="Arial"/>
          <w:spacing w:val="-6"/>
        </w:rPr>
        <w:t>，根據預期理論，未來的第</w:t>
      </w:r>
      <w:r w:rsidRPr="007B2DF0">
        <w:rPr>
          <w:rFonts w:ascii="Arial" w:hAnsi="Arial" w:cs="Arial"/>
          <w:spacing w:val="-6"/>
        </w:rPr>
        <w:t>3</w:t>
      </w:r>
      <w:r w:rsidRPr="007B2DF0">
        <w:rPr>
          <w:rFonts w:ascii="Arial" w:hAnsi="Arial" w:cs="Arial"/>
          <w:spacing w:val="-6"/>
        </w:rPr>
        <w:t>年</w:t>
      </w:r>
      <w:r w:rsidRPr="007B2DF0">
        <w:rPr>
          <w:rFonts w:ascii="Arial" w:hAnsi="Arial" w:cs="Arial"/>
          <w:spacing w:val="-6"/>
        </w:rPr>
        <w:t>1</w:t>
      </w:r>
      <w:r w:rsidRPr="007B2DF0">
        <w:rPr>
          <w:rFonts w:ascii="Arial" w:hAnsi="Arial" w:cs="Arial"/>
          <w:spacing w:val="-6"/>
        </w:rPr>
        <w:t>年期預期利率為：</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proofErr w:type="gramStart"/>
      <w:r>
        <w:rPr>
          <w:rFonts w:ascii="Arial" w:eastAsia="標楷體" w:hAnsi="Arial" w:cs="Arial"/>
        </w:rPr>
        <w:t>)4.5</w:t>
      </w:r>
      <w:proofErr w:type="gramEnd"/>
      <w:r w:rsidRPr="001508FE">
        <w:rPr>
          <w:rFonts w:ascii="Arial" w:eastAsia="標楷體" w:hAnsi="Arial" w:cs="Arial"/>
        </w:rPr>
        <w:t>%</w:t>
      </w:r>
      <w:r>
        <w:rPr>
          <w:rFonts w:ascii="Arial" w:eastAsia="標楷體" w:hAnsi="Arial" w:cs="Arial"/>
        </w:rPr>
        <w:tab/>
        <w:t>(B)</w:t>
      </w:r>
      <w:r w:rsidRPr="001508FE">
        <w:rPr>
          <w:rFonts w:ascii="Arial" w:eastAsia="標楷體" w:hAnsi="Arial" w:cs="Arial"/>
        </w:rPr>
        <w:t>6.25%</w:t>
      </w:r>
      <w:r>
        <w:rPr>
          <w:rFonts w:ascii="Arial" w:eastAsia="標楷體" w:hAnsi="Arial" w:cs="Arial"/>
        </w:rPr>
        <w:tab/>
        <w:t>(C)</w:t>
      </w:r>
      <w:r w:rsidRPr="001508FE">
        <w:rPr>
          <w:rFonts w:ascii="Arial" w:eastAsia="標楷體" w:hAnsi="Arial" w:cs="Arial"/>
        </w:rPr>
        <w:t>3.25%</w:t>
      </w:r>
      <w:r>
        <w:rPr>
          <w:rFonts w:ascii="Arial" w:eastAsia="標楷體" w:hAnsi="Arial" w:cs="Arial"/>
        </w:rPr>
        <w:tab/>
        <w:t>(D)</w:t>
      </w:r>
      <w:r w:rsidRPr="001508FE">
        <w:rPr>
          <w:rFonts w:ascii="Arial" w:eastAsia="標楷體" w:hAnsi="Arial" w:cs="Arial"/>
        </w:rPr>
        <w:t>5%</w:t>
      </w:r>
    </w:p>
    <w:p w:rsidR="00E605E5" w:rsidRPr="007B2DF0" w:rsidRDefault="00E605E5" w:rsidP="007B2DF0">
      <w:pPr>
        <w:pStyle w:val="ae"/>
        <w:numPr>
          <w:ilvl w:val="0"/>
          <w:numId w:val="11"/>
        </w:numPr>
        <w:snapToGrid w:val="0"/>
        <w:spacing w:before="60" w:after="180" w:line="300" w:lineRule="exact"/>
        <w:ind w:leftChars="0"/>
        <w:rPr>
          <w:rFonts w:ascii="Arial" w:hAnsi="Arial" w:cs="Arial"/>
        </w:rPr>
      </w:pPr>
      <w:r w:rsidRPr="007B2DF0">
        <w:rPr>
          <w:rFonts w:ascii="Arial" w:hAnsi="Arial" w:cs="Arial"/>
        </w:rPr>
        <w:t>臺灣是出口電子產品的大國，則在新臺幣升值後，以美元計價的出口收入會</w:t>
      </w:r>
      <w:r w:rsidRPr="007B2DF0">
        <w:rPr>
          <w:rFonts w:ascii="Arial" w:hAnsi="Arial" w:cs="Arial" w:hint="eastAsia"/>
        </w:rPr>
        <w:t>：</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1508FE">
        <w:rPr>
          <w:rFonts w:ascii="Arial" w:eastAsia="標楷體" w:hAnsi="Arial" w:cs="Arial"/>
        </w:rPr>
        <w:t>減少</w:t>
      </w:r>
      <w:r>
        <w:rPr>
          <w:rFonts w:ascii="Arial" w:eastAsia="標楷體" w:hAnsi="Arial" w:cs="Arial"/>
        </w:rPr>
        <w:tab/>
      </w:r>
      <w:r>
        <w:rPr>
          <w:rFonts w:ascii="Arial" w:eastAsia="標楷體" w:hAnsi="Arial" w:cs="Arial"/>
        </w:rPr>
        <w:tab/>
        <w:t>(B)</w:t>
      </w:r>
      <w:r w:rsidRPr="001508FE">
        <w:rPr>
          <w:rFonts w:ascii="Arial" w:eastAsia="標楷體" w:hAnsi="Arial" w:cs="Arial"/>
        </w:rPr>
        <w:t>增加</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Pr="001508FE">
        <w:rPr>
          <w:rFonts w:ascii="Arial" w:eastAsia="標楷體" w:hAnsi="Arial" w:cs="Arial"/>
        </w:rPr>
        <w:t>不變</w:t>
      </w:r>
      <w:r>
        <w:rPr>
          <w:rFonts w:ascii="Arial" w:eastAsia="標楷體" w:hAnsi="Arial" w:cs="Arial"/>
        </w:rPr>
        <w:tab/>
      </w:r>
      <w:r>
        <w:rPr>
          <w:rFonts w:ascii="Arial" w:eastAsia="標楷體" w:hAnsi="Arial" w:cs="Arial"/>
        </w:rPr>
        <w:tab/>
        <w:t>(D)</w:t>
      </w:r>
      <w:r w:rsidRPr="001508FE">
        <w:rPr>
          <w:rFonts w:ascii="Arial" w:eastAsia="標楷體" w:hAnsi="Arial" w:cs="Arial"/>
        </w:rPr>
        <w:t>不一定，視出口需求彈性大小而定</w:t>
      </w:r>
    </w:p>
    <w:p w:rsidR="00E605E5" w:rsidRPr="001508FE" w:rsidRDefault="00E605E5" w:rsidP="007B2DF0">
      <w:pPr>
        <w:numPr>
          <w:ilvl w:val="0"/>
          <w:numId w:val="11"/>
        </w:numPr>
        <w:snapToGrid w:val="0"/>
        <w:spacing w:before="60" w:after="60" w:line="300" w:lineRule="exact"/>
        <w:rPr>
          <w:rFonts w:ascii="Arial" w:eastAsia="標楷體" w:hAnsi="Arial" w:cs="Arial"/>
        </w:rPr>
      </w:pPr>
      <w:r w:rsidRPr="001508FE">
        <w:rPr>
          <w:rFonts w:ascii="Arial" w:eastAsia="標楷體" w:hAnsi="Arial" w:cs="Arial"/>
        </w:rPr>
        <w:t>若勞動市場</w:t>
      </w:r>
      <w:proofErr w:type="gramStart"/>
      <w:r w:rsidRPr="001508FE">
        <w:rPr>
          <w:rFonts w:ascii="Arial" w:eastAsia="標楷體" w:hAnsi="Arial" w:cs="Arial"/>
        </w:rPr>
        <w:t>已達充份</w:t>
      </w:r>
      <w:proofErr w:type="gramEnd"/>
      <w:r w:rsidRPr="001508FE">
        <w:rPr>
          <w:rFonts w:ascii="Arial" w:eastAsia="標楷體" w:hAnsi="Arial" w:cs="Arial"/>
        </w:rPr>
        <w:t>就業，則總合需求增加在長期將導致：</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1508FE">
        <w:rPr>
          <w:rFonts w:ascii="Arial" w:eastAsia="標楷體" w:hAnsi="Arial" w:cs="Arial"/>
        </w:rPr>
        <w:t>產出增加</w:t>
      </w:r>
      <w:r>
        <w:rPr>
          <w:rFonts w:ascii="Arial" w:eastAsia="標楷體" w:hAnsi="Arial" w:cs="Arial"/>
        </w:rPr>
        <w:tab/>
        <w:t>(B)</w:t>
      </w:r>
      <w:r w:rsidRPr="001508FE">
        <w:rPr>
          <w:rFonts w:ascii="Arial" w:eastAsia="標楷體" w:hAnsi="Arial" w:cs="Arial"/>
        </w:rPr>
        <w:t>物價上升</w:t>
      </w:r>
      <w:r>
        <w:rPr>
          <w:rFonts w:ascii="Arial" w:eastAsia="標楷體" w:hAnsi="Arial" w:cs="Arial"/>
        </w:rPr>
        <w:tab/>
        <w:t>(C)</w:t>
      </w:r>
      <w:r w:rsidRPr="001508FE">
        <w:rPr>
          <w:rFonts w:ascii="Arial" w:eastAsia="標楷體" w:hAnsi="Arial" w:cs="Arial"/>
        </w:rPr>
        <w:t>產出減少</w:t>
      </w:r>
      <w:r>
        <w:rPr>
          <w:rFonts w:ascii="Arial" w:eastAsia="標楷體" w:hAnsi="Arial" w:cs="Arial"/>
        </w:rPr>
        <w:tab/>
        <w:t>(D)</w:t>
      </w:r>
      <w:r w:rsidRPr="001508FE">
        <w:rPr>
          <w:rFonts w:ascii="Arial" w:eastAsia="標楷體" w:hAnsi="Arial" w:cs="Arial"/>
        </w:rPr>
        <w:t>物價下跌</w:t>
      </w:r>
    </w:p>
    <w:p w:rsidR="00E605E5" w:rsidRPr="001508FE" w:rsidRDefault="00E605E5" w:rsidP="007B2DF0">
      <w:pPr>
        <w:numPr>
          <w:ilvl w:val="0"/>
          <w:numId w:val="11"/>
        </w:numPr>
        <w:snapToGrid w:val="0"/>
        <w:spacing w:before="60" w:after="60" w:line="300" w:lineRule="exact"/>
        <w:rPr>
          <w:rFonts w:ascii="Arial" w:eastAsia="標楷體" w:hAnsi="Arial" w:cs="Arial"/>
        </w:rPr>
      </w:pPr>
      <w:r w:rsidRPr="001508FE">
        <w:rPr>
          <w:rFonts w:ascii="Arial" w:eastAsia="標楷體" w:hAnsi="Arial" w:cs="Arial"/>
        </w:rPr>
        <w:t>下列何者屬於勞動者與生產者所提供的工作在配對過程中所產生的短期失業？</w:t>
      </w:r>
    </w:p>
    <w:p w:rsidR="00E605E5"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1508FE">
        <w:rPr>
          <w:rFonts w:ascii="Arial" w:eastAsia="標楷體" w:hAnsi="Arial" w:cs="Arial"/>
        </w:rPr>
        <w:t>摩擦性失業</w:t>
      </w:r>
      <w:r>
        <w:rPr>
          <w:rFonts w:ascii="Arial" w:eastAsia="標楷體" w:hAnsi="Arial" w:cs="Arial"/>
        </w:rPr>
        <w:tab/>
      </w:r>
      <w:r>
        <w:rPr>
          <w:rFonts w:ascii="Arial" w:eastAsia="標楷體" w:hAnsi="Arial" w:cs="Arial"/>
        </w:rPr>
        <w:tab/>
        <w:t>(B)</w:t>
      </w:r>
      <w:r w:rsidRPr="001508FE">
        <w:rPr>
          <w:rFonts w:ascii="Arial" w:eastAsia="標楷體" w:hAnsi="Arial" w:cs="Arial"/>
        </w:rPr>
        <w:t>結構性失業</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Pr="001508FE">
        <w:rPr>
          <w:rFonts w:ascii="Arial" w:eastAsia="標楷體" w:hAnsi="Arial" w:cs="Arial"/>
        </w:rPr>
        <w:t>循環性失業</w:t>
      </w:r>
      <w:r>
        <w:rPr>
          <w:rFonts w:ascii="Arial" w:eastAsia="標楷體" w:hAnsi="Arial" w:cs="Arial"/>
        </w:rPr>
        <w:tab/>
      </w:r>
      <w:r>
        <w:rPr>
          <w:rFonts w:ascii="Arial" w:eastAsia="標楷體" w:hAnsi="Arial" w:cs="Arial"/>
        </w:rPr>
        <w:tab/>
        <w:t>(D)</w:t>
      </w:r>
      <w:r w:rsidRPr="001508FE">
        <w:rPr>
          <w:rFonts w:ascii="Arial" w:eastAsia="標楷體" w:hAnsi="Arial" w:cs="Arial"/>
        </w:rPr>
        <w:t>自然性失業</w:t>
      </w:r>
    </w:p>
    <w:p w:rsidR="00E605E5" w:rsidRPr="001508FE" w:rsidRDefault="00E605E5" w:rsidP="007B2DF0">
      <w:pPr>
        <w:numPr>
          <w:ilvl w:val="0"/>
          <w:numId w:val="11"/>
        </w:numPr>
        <w:snapToGrid w:val="0"/>
        <w:spacing w:before="60" w:after="60" w:line="300" w:lineRule="exact"/>
        <w:rPr>
          <w:rFonts w:ascii="Arial" w:eastAsia="標楷體" w:hAnsi="Arial" w:cs="Arial"/>
        </w:rPr>
      </w:pPr>
      <w:r w:rsidRPr="001508FE">
        <w:rPr>
          <w:rFonts w:ascii="Arial" w:eastAsia="標楷體" w:hAnsi="Arial" w:cs="Arial" w:hint="eastAsia"/>
        </w:rPr>
        <w:t>A</w:t>
      </w:r>
      <w:r w:rsidRPr="001508FE">
        <w:rPr>
          <w:rFonts w:ascii="Arial" w:eastAsia="標楷體" w:hAnsi="Arial" w:cs="Arial" w:hint="eastAsia"/>
        </w:rPr>
        <w:t>國政府若以該國之失業率為觀察標的，當失業率已達目標時，遂進行利率之調整，試問此政策操作的背後是依據哪項理論</w:t>
      </w:r>
      <w:r w:rsidRPr="001508FE">
        <w:rPr>
          <w:rFonts w:ascii="Arial" w:eastAsia="標楷體" w:hAnsi="Arial" w:cs="Arial"/>
        </w:rPr>
        <w:t>？</w:t>
      </w:r>
    </w:p>
    <w:p w:rsidR="00E605E5"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1508FE">
        <w:rPr>
          <w:rFonts w:ascii="Arial" w:eastAsia="標楷體" w:hAnsi="Arial" w:cs="Arial" w:hint="eastAsia"/>
        </w:rPr>
        <w:t>菲利浦曲線</w:t>
      </w:r>
      <w:r>
        <w:rPr>
          <w:rFonts w:ascii="Arial" w:eastAsia="標楷體" w:hAnsi="Arial" w:cs="Arial"/>
        </w:rPr>
        <w:tab/>
      </w:r>
      <w:r>
        <w:rPr>
          <w:rFonts w:ascii="Arial" w:eastAsia="標楷體" w:hAnsi="Arial" w:cs="Arial"/>
        </w:rPr>
        <w:tab/>
        <w:t>(B)</w:t>
      </w:r>
      <w:r w:rsidRPr="001508FE">
        <w:rPr>
          <w:rFonts w:ascii="Arial" w:eastAsia="標楷體" w:hAnsi="Arial" w:cs="Arial" w:hint="eastAsia"/>
        </w:rPr>
        <w:t>吉尼係數</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proofErr w:type="gramStart"/>
      <w:r w:rsidRPr="001508FE">
        <w:rPr>
          <w:rFonts w:ascii="Arial" w:eastAsia="標楷體" w:hAnsi="Arial" w:cs="Arial" w:hint="eastAsia"/>
        </w:rPr>
        <w:t>顧志耐</w:t>
      </w:r>
      <w:proofErr w:type="gramEnd"/>
      <w:r w:rsidRPr="001508FE">
        <w:rPr>
          <w:rFonts w:ascii="Arial" w:eastAsia="標楷體" w:hAnsi="Arial" w:cs="Arial" w:hint="eastAsia"/>
        </w:rPr>
        <w:t>制度</w:t>
      </w:r>
      <w:r>
        <w:rPr>
          <w:rFonts w:ascii="Arial" w:eastAsia="標楷體" w:hAnsi="Arial" w:cs="Arial"/>
        </w:rPr>
        <w:tab/>
      </w:r>
      <w:r>
        <w:rPr>
          <w:rFonts w:ascii="Arial" w:eastAsia="標楷體" w:hAnsi="Arial" w:cs="Arial"/>
        </w:rPr>
        <w:tab/>
        <w:t>(D)</w:t>
      </w:r>
      <w:proofErr w:type="gramStart"/>
      <w:r w:rsidRPr="001508FE">
        <w:rPr>
          <w:rFonts w:ascii="Arial" w:eastAsia="標楷體" w:hAnsi="Arial" w:cs="Arial" w:hint="eastAsia"/>
        </w:rPr>
        <w:t>托賓理論</w:t>
      </w:r>
      <w:proofErr w:type="gramEnd"/>
    </w:p>
    <w:p w:rsidR="00E605E5" w:rsidRPr="001508FE" w:rsidRDefault="00E605E5" w:rsidP="007B2DF0">
      <w:pPr>
        <w:numPr>
          <w:ilvl w:val="0"/>
          <w:numId w:val="11"/>
        </w:numPr>
        <w:snapToGrid w:val="0"/>
        <w:spacing w:before="60" w:after="60" w:line="300" w:lineRule="exact"/>
        <w:rPr>
          <w:rFonts w:ascii="Arial" w:eastAsia="標楷體" w:hAnsi="Arial" w:cs="Arial"/>
        </w:rPr>
      </w:pPr>
      <w:r w:rsidRPr="001508FE">
        <w:rPr>
          <w:rFonts w:ascii="Arial" w:eastAsia="標楷體" w:hAnsi="Arial" w:cs="Arial"/>
        </w:rPr>
        <w:t>下列關於古典的免疫</w:t>
      </w:r>
      <w:r w:rsidRPr="001508FE">
        <w:rPr>
          <w:rFonts w:ascii="Arial" w:eastAsia="標楷體" w:hAnsi="Arial" w:cs="Arial"/>
        </w:rPr>
        <w:t>(Classical Immunization)</w:t>
      </w:r>
      <w:r w:rsidRPr="001508FE">
        <w:rPr>
          <w:rFonts w:ascii="Arial" w:eastAsia="標楷體" w:hAnsi="Arial" w:cs="Arial"/>
        </w:rPr>
        <w:t>策略之敘述何者錯誤？</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1508FE">
        <w:rPr>
          <w:rFonts w:ascii="Arial" w:eastAsia="標楷體" w:hAnsi="Arial" w:cs="Arial"/>
        </w:rPr>
        <w:t>是被動性作業策略</w:t>
      </w:r>
      <w:r>
        <w:rPr>
          <w:rFonts w:ascii="Arial" w:eastAsia="標楷體" w:hAnsi="Arial" w:cs="Arial"/>
        </w:rPr>
        <w:tab/>
      </w:r>
      <w:r>
        <w:rPr>
          <w:rFonts w:ascii="Arial" w:eastAsia="標楷體" w:hAnsi="Arial" w:cs="Arial"/>
        </w:rPr>
        <w:tab/>
        <w:t>(B)</w:t>
      </w:r>
      <w:r w:rsidRPr="001508FE">
        <w:rPr>
          <w:rFonts w:ascii="Arial" w:eastAsia="標楷體" w:hAnsi="Arial" w:cs="Arial"/>
        </w:rPr>
        <w:t>需要較頻繁的調整</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Pr="001508FE">
        <w:rPr>
          <w:rFonts w:ascii="Arial" w:eastAsia="標楷體" w:hAnsi="Arial" w:cs="Arial"/>
        </w:rPr>
        <w:t>容易使用</w:t>
      </w:r>
      <w:r>
        <w:rPr>
          <w:rFonts w:ascii="Arial" w:eastAsia="標楷體" w:hAnsi="Arial" w:cs="Arial"/>
        </w:rPr>
        <w:tab/>
      </w:r>
      <w:r>
        <w:rPr>
          <w:rFonts w:ascii="Arial" w:eastAsia="標楷體" w:hAnsi="Arial" w:cs="Arial"/>
        </w:rPr>
        <w:tab/>
        <w:t>(D)</w:t>
      </w:r>
      <w:r w:rsidRPr="001508FE">
        <w:rPr>
          <w:rFonts w:ascii="Arial" w:eastAsia="標楷體" w:hAnsi="Arial" w:cs="Arial"/>
        </w:rPr>
        <w:t>是一種管理信用風險的策略</w:t>
      </w:r>
    </w:p>
    <w:p w:rsidR="00E605E5" w:rsidRPr="001508FE" w:rsidRDefault="00E605E5" w:rsidP="007B2DF0">
      <w:pPr>
        <w:numPr>
          <w:ilvl w:val="0"/>
          <w:numId w:val="11"/>
        </w:numPr>
        <w:snapToGrid w:val="0"/>
        <w:spacing w:before="60" w:after="60" w:line="300" w:lineRule="exact"/>
        <w:rPr>
          <w:rFonts w:ascii="Arial" w:eastAsia="標楷體" w:hAnsi="Arial" w:cs="Arial"/>
        </w:rPr>
      </w:pPr>
      <w:r w:rsidRPr="001508FE">
        <w:rPr>
          <w:rFonts w:ascii="Arial" w:eastAsia="標楷體" w:hAnsi="Arial" w:cs="Arial"/>
        </w:rPr>
        <w:t>假設銀行存款一年的名目率為</w:t>
      </w:r>
      <w:r w:rsidRPr="001508FE">
        <w:rPr>
          <w:rFonts w:ascii="Arial" w:eastAsia="標楷體" w:hAnsi="Arial" w:cs="Arial"/>
        </w:rPr>
        <w:t>10%</w:t>
      </w:r>
      <w:r w:rsidRPr="001508FE">
        <w:rPr>
          <w:rFonts w:ascii="Arial" w:eastAsia="標楷體" w:hAnsi="Arial" w:cs="Arial"/>
        </w:rPr>
        <w:t>，且</w:t>
      </w:r>
      <w:proofErr w:type="gramStart"/>
      <w:r w:rsidRPr="001508FE">
        <w:rPr>
          <w:rFonts w:ascii="Arial" w:eastAsia="標楷體" w:hAnsi="Arial" w:cs="Arial"/>
        </w:rPr>
        <w:t>一</w:t>
      </w:r>
      <w:proofErr w:type="gramEnd"/>
      <w:r w:rsidRPr="001508FE">
        <w:rPr>
          <w:rFonts w:ascii="Arial" w:eastAsia="標楷體" w:hAnsi="Arial" w:cs="Arial"/>
        </w:rPr>
        <w:t>年後實際的通貨膨脹率為</w:t>
      </w:r>
      <w:r w:rsidRPr="001508FE">
        <w:rPr>
          <w:rFonts w:ascii="Arial" w:eastAsia="標楷體" w:hAnsi="Arial" w:cs="Arial"/>
        </w:rPr>
        <w:t>20%</w:t>
      </w:r>
      <w:r w:rsidRPr="001508FE">
        <w:rPr>
          <w:rFonts w:ascii="Arial" w:eastAsia="標楷體" w:hAnsi="Arial" w:cs="Arial"/>
        </w:rPr>
        <w:t>，</w:t>
      </w:r>
      <w:proofErr w:type="gramStart"/>
      <w:r w:rsidRPr="001508FE">
        <w:rPr>
          <w:rFonts w:ascii="Arial" w:eastAsia="標楷體" w:hAnsi="Arial" w:cs="Arial"/>
        </w:rPr>
        <w:t>則精算</w:t>
      </w:r>
      <w:proofErr w:type="gramEnd"/>
      <w:r w:rsidRPr="001508FE">
        <w:rPr>
          <w:rFonts w:ascii="Arial" w:eastAsia="標楷體" w:hAnsi="Arial" w:cs="Arial"/>
        </w:rPr>
        <w:t>存款一年的實質利率最接近？</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1508FE">
        <w:rPr>
          <w:rFonts w:ascii="Arial" w:eastAsia="標楷體" w:hAnsi="Arial" w:cs="Arial"/>
        </w:rPr>
        <w:t>0</w:t>
      </w:r>
      <w:r>
        <w:rPr>
          <w:rFonts w:ascii="Arial" w:eastAsia="標楷體" w:hAnsi="Arial" w:cs="Arial"/>
        </w:rPr>
        <w:tab/>
        <w:t>(B)</w:t>
      </w:r>
      <w:r w:rsidRPr="001508FE">
        <w:rPr>
          <w:rFonts w:ascii="Arial" w:eastAsia="標楷體" w:hAnsi="Arial" w:cs="Arial"/>
        </w:rPr>
        <w:t>-10%</w:t>
      </w:r>
      <w:r>
        <w:rPr>
          <w:rFonts w:ascii="Arial" w:eastAsia="標楷體" w:hAnsi="Arial" w:cs="Arial"/>
        </w:rPr>
        <w:tab/>
        <w:t>(C)</w:t>
      </w:r>
      <w:r w:rsidRPr="001508FE">
        <w:rPr>
          <w:rFonts w:ascii="Arial" w:eastAsia="標楷體" w:hAnsi="Arial" w:cs="Arial"/>
        </w:rPr>
        <w:t>10%</w:t>
      </w:r>
      <w:r>
        <w:rPr>
          <w:rFonts w:ascii="Arial" w:eastAsia="標楷體" w:hAnsi="Arial" w:cs="Arial"/>
        </w:rPr>
        <w:tab/>
        <w:t>(D)-8.3</w:t>
      </w:r>
      <w:r w:rsidRPr="001508FE">
        <w:rPr>
          <w:rFonts w:ascii="Arial" w:eastAsia="標楷體" w:hAnsi="Arial" w:cs="Arial"/>
        </w:rPr>
        <w:t>%</w:t>
      </w:r>
    </w:p>
    <w:p w:rsidR="00E605E5" w:rsidRPr="001508FE" w:rsidRDefault="00E605E5" w:rsidP="007B2DF0">
      <w:pPr>
        <w:numPr>
          <w:ilvl w:val="0"/>
          <w:numId w:val="11"/>
        </w:numPr>
        <w:snapToGrid w:val="0"/>
        <w:spacing w:before="60" w:after="60" w:line="300" w:lineRule="exact"/>
        <w:rPr>
          <w:rFonts w:ascii="Arial" w:eastAsia="標楷體" w:hAnsi="Arial" w:cs="Arial"/>
        </w:rPr>
      </w:pPr>
      <w:r w:rsidRPr="001508FE">
        <w:rPr>
          <w:rFonts w:ascii="Arial" w:eastAsia="標楷體" w:hAnsi="Arial" w:cs="Arial"/>
        </w:rPr>
        <w:t>未來欲買外匯，使用遠期契約避險之缺點為</w:t>
      </w:r>
      <w:r>
        <w:rPr>
          <w:rFonts w:ascii="Arial" w:eastAsia="標楷體" w:hAnsi="Arial" w:cs="Arial" w:hint="eastAsia"/>
        </w:rPr>
        <w:t>：</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1508FE">
        <w:rPr>
          <w:rFonts w:ascii="Arial" w:eastAsia="標楷體" w:hAnsi="Arial" w:cs="Arial"/>
        </w:rPr>
        <w:t>遠期</w:t>
      </w:r>
      <w:proofErr w:type="gramStart"/>
      <w:r w:rsidRPr="001508FE">
        <w:rPr>
          <w:rFonts w:ascii="Arial" w:eastAsia="標楷體" w:hAnsi="Arial" w:cs="Arial"/>
        </w:rPr>
        <w:t>巿</w:t>
      </w:r>
      <w:proofErr w:type="gramEnd"/>
      <w:r w:rsidRPr="001508FE">
        <w:rPr>
          <w:rFonts w:ascii="Arial" w:eastAsia="標楷體" w:hAnsi="Arial" w:cs="Arial"/>
        </w:rPr>
        <w:t>場之交易成本高</w:t>
      </w:r>
      <w:r>
        <w:rPr>
          <w:rFonts w:ascii="Arial" w:eastAsia="標楷體" w:hAnsi="Arial" w:cs="Arial"/>
        </w:rPr>
        <w:tab/>
        <w:t>(B)</w:t>
      </w:r>
      <w:r w:rsidRPr="001508FE">
        <w:rPr>
          <w:rFonts w:ascii="Arial" w:eastAsia="標楷體" w:hAnsi="Arial" w:cs="Arial"/>
        </w:rPr>
        <w:t>遠期匯率高於即期匯率</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Pr="001508FE">
        <w:rPr>
          <w:rFonts w:ascii="Arial" w:eastAsia="標楷體" w:hAnsi="Arial" w:cs="Arial"/>
        </w:rPr>
        <w:t>在避險的期間該貨幣可能貶值</w:t>
      </w:r>
      <w:r>
        <w:rPr>
          <w:rFonts w:ascii="Arial" w:eastAsia="標楷體" w:hAnsi="Arial" w:cs="Arial"/>
        </w:rPr>
        <w:tab/>
        <w:t>(D)</w:t>
      </w:r>
      <w:r w:rsidRPr="001508FE">
        <w:rPr>
          <w:rFonts w:ascii="Arial" w:eastAsia="標楷體" w:hAnsi="Arial" w:cs="Arial"/>
        </w:rPr>
        <w:t>在避險的期間該貨幣可能升值</w:t>
      </w:r>
    </w:p>
    <w:p w:rsidR="00E605E5" w:rsidRPr="001508FE" w:rsidRDefault="00E605E5" w:rsidP="007B2DF0">
      <w:pPr>
        <w:numPr>
          <w:ilvl w:val="0"/>
          <w:numId w:val="11"/>
        </w:numPr>
        <w:snapToGrid w:val="0"/>
        <w:spacing w:before="60" w:after="60" w:line="300" w:lineRule="exact"/>
        <w:rPr>
          <w:rFonts w:ascii="Arial" w:eastAsia="標楷體" w:hAnsi="Arial" w:cs="Arial"/>
        </w:rPr>
      </w:pPr>
      <w:r w:rsidRPr="001508FE">
        <w:rPr>
          <w:rFonts w:ascii="Arial" w:eastAsia="標楷體" w:hAnsi="Arial" w:cs="Arial"/>
        </w:rPr>
        <w:t>哪一位經濟學家提出交易方程式所說明「一手交錢，一手交貨」之結果，使得每筆交易必定導致與成交值相等之貨幣易手？</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1508FE">
        <w:rPr>
          <w:rFonts w:ascii="Arial" w:eastAsia="標楷體" w:hAnsi="Arial" w:cs="Arial"/>
        </w:rPr>
        <w:t>費雪</w:t>
      </w:r>
      <w:r w:rsidRPr="001508FE">
        <w:rPr>
          <w:rFonts w:ascii="Arial" w:eastAsia="標楷體" w:hAnsi="Arial" w:cs="Arial"/>
        </w:rPr>
        <w:t>(Fisher)</w:t>
      </w:r>
      <w:r>
        <w:rPr>
          <w:rFonts w:ascii="Arial" w:eastAsia="標楷體" w:hAnsi="Arial" w:cs="Arial"/>
        </w:rPr>
        <w:tab/>
      </w:r>
      <w:r>
        <w:rPr>
          <w:rFonts w:ascii="Arial" w:eastAsia="標楷體" w:hAnsi="Arial" w:cs="Arial"/>
        </w:rPr>
        <w:tab/>
        <w:t>(B)</w:t>
      </w:r>
      <w:r w:rsidRPr="001508FE">
        <w:rPr>
          <w:rFonts w:ascii="Arial" w:eastAsia="標楷體" w:hAnsi="Arial" w:cs="Arial"/>
        </w:rPr>
        <w:t>弗利曼</w:t>
      </w:r>
      <w:r w:rsidRPr="001508FE">
        <w:rPr>
          <w:rFonts w:ascii="Arial" w:eastAsia="標楷體" w:hAnsi="Arial" w:cs="Arial"/>
        </w:rPr>
        <w:t>(Friedman)</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Pr="001508FE">
        <w:rPr>
          <w:rFonts w:ascii="Arial" w:eastAsia="標楷體" w:hAnsi="Arial" w:cs="Arial"/>
        </w:rPr>
        <w:t>盧卡斯</w:t>
      </w:r>
      <w:r w:rsidRPr="001508FE">
        <w:rPr>
          <w:rFonts w:ascii="Arial" w:eastAsia="標楷體" w:hAnsi="Arial" w:cs="Arial"/>
        </w:rPr>
        <w:t>(Lucas)</w:t>
      </w:r>
      <w:r>
        <w:rPr>
          <w:rFonts w:ascii="Arial" w:eastAsia="標楷體" w:hAnsi="Arial" w:cs="Arial"/>
        </w:rPr>
        <w:tab/>
      </w:r>
      <w:r>
        <w:rPr>
          <w:rFonts w:ascii="Arial" w:eastAsia="標楷體" w:hAnsi="Arial" w:cs="Arial"/>
        </w:rPr>
        <w:tab/>
        <w:t>(D)</w:t>
      </w:r>
      <w:r w:rsidRPr="001508FE">
        <w:rPr>
          <w:rFonts w:ascii="Arial" w:eastAsia="標楷體" w:hAnsi="Arial" w:cs="Arial"/>
        </w:rPr>
        <w:t>普列斯卡</w:t>
      </w:r>
      <w:r w:rsidRPr="001508FE">
        <w:rPr>
          <w:rFonts w:ascii="Arial" w:eastAsia="標楷體" w:hAnsi="Arial" w:cs="Arial"/>
        </w:rPr>
        <w:t>(Prescott)</w:t>
      </w:r>
    </w:p>
    <w:p w:rsidR="00E605E5" w:rsidRPr="001508FE" w:rsidRDefault="00E605E5" w:rsidP="007B2DF0">
      <w:pPr>
        <w:numPr>
          <w:ilvl w:val="0"/>
          <w:numId w:val="11"/>
        </w:numPr>
        <w:snapToGrid w:val="0"/>
        <w:spacing w:before="60" w:after="60" w:line="300" w:lineRule="exact"/>
        <w:rPr>
          <w:rFonts w:ascii="Arial" w:eastAsia="標楷體" w:hAnsi="Arial" w:cs="Arial"/>
        </w:rPr>
      </w:pPr>
      <w:r w:rsidRPr="001508FE">
        <w:rPr>
          <w:rFonts w:ascii="Arial" w:eastAsia="標楷體" w:hAnsi="Arial" w:cs="Arial"/>
        </w:rPr>
        <w:t>下列關於貨幣乘數</w:t>
      </w:r>
      <w:r w:rsidRPr="001508FE">
        <w:rPr>
          <w:rFonts w:ascii="Arial" w:eastAsia="標楷體" w:hAnsi="Arial" w:cs="Arial"/>
        </w:rPr>
        <w:t>(Money Multiplier)</w:t>
      </w:r>
      <w:r w:rsidRPr="001508FE">
        <w:rPr>
          <w:rFonts w:ascii="Arial" w:eastAsia="標楷體" w:hAnsi="Arial" w:cs="Arial"/>
        </w:rPr>
        <w:t>的描述何者正確？</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1508FE">
        <w:rPr>
          <w:rFonts w:ascii="Arial" w:eastAsia="標楷體" w:hAnsi="Arial" w:cs="Arial"/>
        </w:rPr>
        <w:t>貨幣乘數與準備貨幣在實務上經常呈現負向的關係</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sidRPr="001508FE">
        <w:rPr>
          <w:rFonts w:ascii="Arial" w:eastAsia="標楷體" w:hAnsi="Arial" w:cs="Arial"/>
        </w:rPr>
        <w:t>貨幣乘數與超額準備存在正向關係</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Pr="001508FE">
        <w:rPr>
          <w:rFonts w:ascii="Arial" w:eastAsia="標楷體" w:hAnsi="Arial" w:cs="Arial"/>
        </w:rPr>
        <w:t>貨幣乘數與法定存款準備率有正向關係</w:t>
      </w:r>
    </w:p>
    <w:p w:rsidR="00E605E5"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sidRPr="001508FE">
        <w:rPr>
          <w:rFonts w:ascii="Arial" w:eastAsia="標楷體" w:hAnsi="Arial" w:cs="Arial"/>
        </w:rPr>
        <w:t>貨幣乘數與超額準備的數量獨立不相關</w:t>
      </w:r>
    </w:p>
    <w:p w:rsidR="0059429D" w:rsidRPr="001508FE" w:rsidRDefault="0059429D" w:rsidP="00E605E5">
      <w:pPr>
        <w:tabs>
          <w:tab w:val="left" w:pos="2977"/>
          <w:tab w:val="left" w:pos="5387"/>
          <w:tab w:val="left" w:pos="7797"/>
        </w:tabs>
        <w:snapToGrid w:val="0"/>
        <w:spacing w:before="20" w:after="20" w:line="300" w:lineRule="exact"/>
        <w:ind w:firstLine="567"/>
        <w:rPr>
          <w:rFonts w:ascii="Arial" w:eastAsia="標楷體" w:hAnsi="Arial" w:cs="Arial"/>
        </w:rPr>
      </w:pPr>
    </w:p>
    <w:p w:rsidR="00E605E5" w:rsidRPr="001508FE" w:rsidRDefault="00E605E5" w:rsidP="007B2DF0">
      <w:pPr>
        <w:numPr>
          <w:ilvl w:val="0"/>
          <w:numId w:val="11"/>
        </w:numPr>
        <w:snapToGrid w:val="0"/>
        <w:spacing w:before="60" w:after="60" w:line="300" w:lineRule="exact"/>
        <w:rPr>
          <w:rFonts w:ascii="Arial" w:eastAsia="標楷體" w:hAnsi="Arial" w:cs="Arial"/>
        </w:rPr>
      </w:pPr>
      <w:r>
        <w:rPr>
          <w:rFonts w:ascii="Arial" w:eastAsia="標楷體" w:hAnsi="Arial" w:cs="Arial"/>
        </w:rPr>
        <w:lastRenderedPageBreak/>
        <w:t>中央政府為支應重大建設，籌集建設資金，發行中央政府建設公債</w:t>
      </w:r>
      <w:r>
        <w:rPr>
          <w:rFonts w:ascii="Arial" w:eastAsia="標楷體" w:hAnsi="Arial" w:cs="Arial" w:hint="eastAsia"/>
        </w:rPr>
        <w:t>，</w:t>
      </w:r>
      <w:proofErr w:type="gramStart"/>
      <w:r>
        <w:rPr>
          <w:rFonts w:ascii="Arial" w:eastAsia="標楷體" w:hAnsi="Arial" w:cs="Arial" w:hint="eastAsia"/>
        </w:rPr>
        <w:t>以下何</w:t>
      </w:r>
      <w:proofErr w:type="gramEnd"/>
      <w:r>
        <w:rPr>
          <w:rFonts w:ascii="Arial" w:eastAsia="標楷體" w:hAnsi="Arial" w:cs="Arial" w:hint="eastAsia"/>
        </w:rPr>
        <w:t>者正確？</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Pr>
          <w:rFonts w:ascii="Arial" w:eastAsia="標楷體" w:hAnsi="Arial" w:cs="Arial" w:hint="eastAsia"/>
        </w:rPr>
        <w:t>該</w:t>
      </w:r>
      <w:r w:rsidRPr="001508FE">
        <w:rPr>
          <w:rFonts w:ascii="Arial" w:eastAsia="標楷體" w:hAnsi="Arial" w:cs="Arial"/>
        </w:rPr>
        <w:t>公債分甲、乙兩種</w:t>
      </w:r>
      <w:r>
        <w:rPr>
          <w:rFonts w:ascii="Arial" w:eastAsia="標楷體" w:hAnsi="Arial" w:cs="Arial"/>
        </w:rPr>
        <w:tab/>
        <w:t>(B)</w:t>
      </w:r>
      <w:r>
        <w:rPr>
          <w:rFonts w:ascii="Arial" w:eastAsia="標楷體" w:hAnsi="Arial" w:cs="Arial" w:hint="eastAsia"/>
        </w:rPr>
        <w:t>該</w:t>
      </w:r>
      <w:r w:rsidRPr="001508FE">
        <w:rPr>
          <w:rFonts w:ascii="Arial" w:eastAsia="標楷體" w:hAnsi="Arial" w:cs="Arial"/>
        </w:rPr>
        <w:t>公債分</w:t>
      </w:r>
      <w:r w:rsidRPr="001508FE">
        <w:rPr>
          <w:rFonts w:ascii="Arial" w:eastAsia="標楷體" w:hAnsi="Arial" w:cs="Arial"/>
        </w:rPr>
        <w:t>A</w:t>
      </w:r>
      <w:r w:rsidRPr="001508FE">
        <w:rPr>
          <w:rFonts w:ascii="Arial" w:eastAsia="標楷體" w:hAnsi="Arial" w:cs="Arial"/>
        </w:rPr>
        <w:t>、</w:t>
      </w:r>
      <w:r w:rsidRPr="001508FE">
        <w:rPr>
          <w:rFonts w:ascii="Arial" w:eastAsia="標楷體" w:hAnsi="Arial" w:cs="Arial"/>
        </w:rPr>
        <w:t>B</w:t>
      </w:r>
      <w:r w:rsidRPr="001508FE">
        <w:rPr>
          <w:rFonts w:ascii="Arial" w:eastAsia="標楷體" w:hAnsi="Arial" w:cs="Arial"/>
        </w:rPr>
        <w:t>兩種</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Pr>
          <w:rFonts w:ascii="Arial" w:eastAsia="標楷體" w:hAnsi="Arial" w:cs="Arial" w:hint="eastAsia"/>
        </w:rPr>
        <w:t>該</w:t>
      </w:r>
      <w:r w:rsidRPr="001508FE">
        <w:rPr>
          <w:rFonts w:ascii="Arial" w:eastAsia="標楷體" w:hAnsi="Arial" w:cs="Arial"/>
        </w:rPr>
        <w:t>公債分第一類、第二類兩種</w:t>
      </w:r>
      <w:r>
        <w:rPr>
          <w:rFonts w:ascii="Arial" w:eastAsia="標楷體" w:hAnsi="Arial" w:cs="Arial"/>
        </w:rPr>
        <w:tab/>
        <w:t>(D)</w:t>
      </w:r>
      <w:r>
        <w:rPr>
          <w:rFonts w:ascii="Arial" w:eastAsia="標楷體" w:hAnsi="Arial" w:cs="Arial" w:hint="eastAsia"/>
        </w:rPr>
        <w:t>該</w:t>
      </w:r>
      <w:r w:rsidRPr="001508FE">
        <w:rPr>
          <w:rFonts w:ascii="Arial" w:eastAsia="標楷體" w:hAnsi="Arial" w:cs="Arial"/>
        </w:rPr>
        <w:t>公債分長期、短期兩種</w:t>
      </w:r>
    </w:p>
    <w:p w:rsidR="00E605E5" w:rsidRPr="001508FE" w:rsidRDefault="00E605E5" w:rsidP="007B2DF0">
      <w:pPr>
        <w:numPr>
          <w:ilvl w:val="0"/>
          <w:numId w:val="11"/>
        </w:numPr>
        <w:snapToGrid w:val="0"/>
        <w:spacing w:before="60" w:after="60" w:line="300" w:lineRule="exact"/>
        <w:rPr>
          <w:rFonts w:ascii="Arial" w:eastAsia="標楷體" w:hAnsi="Arial" w:cs="Arial"/>
        </w:rPr>
      </w:pPr>
      <w:r w:rsidRPr="001508FE">
        <w:rPr>
          <w:rFonts w:ascii="Arial" w:eastAsia="標楷體" w:hAnsi="Arial" w:cs="Arial"/>
        </w:rPr>
        <w:t>提高法定準備率</w:t>
      </w:r>
      <w:r w:rsidRPr="001508FE">
        <w:rPr>
          <w:rFonts w:ascii="Arial" w:eastAsia="標楷體" w:hAnsi="Arial" w:cs="Arial"/>
        </w:rPr>
        <w:t>(Required Reserve Ratio)</w:t>
      </w:r>
      <w:r w:rsidRPr="001508FE">
        <w:rPr>
          <w:rFonts w:ascii="Arial" w:eastAsia="標楷體" w:hAnsi="Arial" w:cs="Arial"/>
        </w:rPr>
        <w:t>會有何種影響？</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1508FE">
        <w:rPr>
          <w:rFonts w:ascii="Arial" w:eastAsia="標楷體" w:hAnsi="Arial" w:cs="Arial"/>
        </w:rPr>
        <w:t>準備貨幣</w:t>
      </w:r>
      <w:r w:rsidRPr="001508FE">
        <w:rPr>
          <w:rFonts w:ascii="Arial" w:eastAsia="標楷體" w:hAnsi="Arial" w:cs="Arial"/>
        </w:rPr>
        <w:t>(Reserve Money)</w:t>
      </w:r>
      <w:r w:rsidRPr="001508FE">
        <w:rPr>
          <w:rFonts w:ascii="Arial" w:eastAsia="標楷體" w:hAnsi="Arial" w:cs="Arial"/>
        </w:rPr>
        <w:t>減少，進而減少貨幣供給</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sidRPr="001508FE">
        <w:rPr>
          <w:rFonts w:ascii="Arial" w:eastAsia="標楷體" w:hAnsi="Arial" w:cs="Arial"/>
        </w:rPr>
        <w:t>準備貨幣</w:t>
      </w:r>
      <w:r w:rsidRPr="001508FE">
        <w:rPr>
          <w:rFonts w:ascii="Arial" w:eastAsia="標楷體" w:hAnsi="Arial" w:cs="Arial"/>
        </w:rPr>
        <w:t>(Reserve Money)</w:t>
      </w:r>
      <w:r w:rsidRPr="001508FE">
        <w:rPr>
          <w:rFonts w:ascii="Arial" w:eastAsia="標楷體" w:hAnsi="Arial" w:cs="Arial"/>
        </w:rPr>
        <w:t>上升，進而增加貨幣供給</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Pr="001508FE">
        <w:rPr>
          <w:rFonts w:ascii="Arial" w:eastAsia="標楷體" w:hAnsi="Arial" w:cs="Arial"/>
        </w:rPr>
        <w:t>貨幣乘數</w:t>
      </w:r>
      <w:r w:rsidRPr="001508FE">
        <w:rPr>
          <w:rFonts w:ascii="Arial" w:eastAsia="標楷體" w:hAnsi="Arial" w:cs="Arial"/>
        </w:rPr>
        <w:t>(Money Multiplier)</w:t>
      </w:r>
      <w:r w:rsidRPr="001508FE">
        <w:rPr>
          <w:rFonts w:ascii="Arial" w:eastAsia="標楷體" w:hAnsi="Arial" w:cs="Arial"/>
        </w:rPr>
        <w:t>下降，進而減少貨幣供給</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sidRPr="001508FE">
        <w:rPr>
          <w:rFonts w:ascii="Arial" w:eastAsia="標楷體" w:hAnsi="Arial" w:cs="Arial"/>
        </w:rPr>
        <w:t>貨幣乘數</w:t>
      </w:r>
      <w:r w:rsidRPr="001508FE">
        <w:rPr>
          <w:rFonts w:ascii="Arial" w:eastAsia="標楷體" w:hAnsi="Arial" w:cs="Arial"/>
        </w:rPr>
        <w:t>(Money Multiplier)</w:t>
      </w:r>
      <w:r w:rsidRPr="001508FE">
        <w:rPr>
          <w:rFonts w:ascii="Arial" w:eastAsia="標楷體" w:hAnsi="Arial" w:cs="Arial"/>
        </w:rPr>
        <w:t>上升，進而增加貨幣供給</w:t>
      </w:r>
    </w:p>
    <w:p w:rsidR="00E605E5" w:rsidRPr="001508FE" w:rsidRDefault="00E605E5" w:rsidP="007B2DF0">
      <w:pPr>
        <w:numPr>
          <w:ilvl w:val="0"/>
          <w:numId w:val="11"/>
        </w:numPr>
        <w:snapToGrid w:val="0"/>
        <w:spacing w:before="60" w:after="60" w:line="300" w:lineRule="exact"/>
        <w:rPr>
          <w:rFonts w:ascii="Arial" w:eastAsia="標楷體" w:hAnsi="Arial" w:cs="Arial"/>
        </w:rPr>
      </w:pPr>
      <w:proofErr w:type="gramStart"/>
      <w:r>
        <w:rPr>
          <w:rFonts w:ascii="Arial" w:eastAsia="標楷體" w:hAnsi="Arial" w:cs="Arial" w:hint="eastAsia"/>
        </w:rPr>
        <w:t>請問歐債危機</w:t>
      </w:r>
      <w:proofErr w:type="gramEnd"/>
      <w:r>
        <w:rPr>
          <w:rFonts w:ascii="Arial" w:eastAsia="標楷體" w:hAnsi="Arial" w:cs="Arial" w:hint="eastAsia"/>
        </w:rPr>
        <w:t>中，愛爾蘭之主權債務危機</w:t>
      </w:r>
      <w:r w:rsidRPr="001508FE">
        <w:rPr>
          <w:rFonts w:ascii="Arial" w:eastAsia="標楷體" w:hAnsi="Arial" w:cs="Arial" w:hint="eastAsia"/>
        </w:rPr>
        <w:t>因素為：</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1508FE">
        <w:rPr>
          <w:rFonts w:ascii="Arial" w:eastAsia="標楷體" w:hAnsi="Arial" w:cs="Arial" w:hint="eastAsia"/>
        </w:rPr>
        <w:t>政府過度支出</w:t>
      </w:r>
      <w:r>
        <w:rPr>
          <w:rFonts w:ascii="Arial" w:eastAsia="標楷體" w:hAnsi="Arial" w:cs="Arial"/>
        </w:rPr>
        <w:tab/>
      </w:r>
      <w:r>
        <w:rPr>
          <w:rFonts w:ascii="Arial" w:eastAsia="標楷體" w:hAnsi="Arial" w:cs="Arial"/>
        </w:rPr>
        <w:tab/>
        <w:t>(B)</w:t>
      </w:r>
      <w:r w:rsidRPr="001508FE">
        <w:rPr>
          <w:rFonts w:ascii="Arial" w:eastAsia="標楷體" w:hAnsi="Arial" w:cs="Arial" w:hint="eastAsia"/>
        </w:rPr>
        <w:t>房地產泡沫</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Pr="001508FE">
        <w:rPr>
          <w:rFonts w:ascii="Arial" w:eastAsia="標楷體" w:hAnsi="Arial" w:cs="Arial" w:hint="eastAsia"/>
        </w:rPr>
        <w:t>公務機關過度擴張</w:t>
      </w:r>
      <w:r>
        <w:rPr>
          <w:rFonts w:ascii="Arial" w:eastAsia="標楷體" w:hAnsi="Arial" w:cs="Arial"/>
        </w:rPr>
        <w:tab/>
      </w:r>
      <w:r>
        <w:rPr>
          <w:rFonts w:ascii="Arial" w:eastAsia="標楷體" w:hAnsi="Arial" w:cs="Arial"/>
        </w:rPr>
        <w:tab/>
        <w:t>(D)</w:t>
      </w:r>
      <w:r w:rsidRPr="001508FE">
        <w:rPr>
          <w:rFonts w:ascii="Arial" w:eastAsia="標楷體" w:hAnsi="Arial" w:cs="Arial" w:hint="eastAsia"/>
        </w:rPr>
        <w:t>政治情勢不穩定</w:t>
      </w:r>
    </w:p>
    <w:p w:rsidR="00E605E5" w:rsidRPr="001508FE" w:rsidRDefault="00E605E5" w:rsidP="007B2DF0">
      <w:pPr>
        <w:numPr>
          <w:ilvl w:val="0"/>
          <w:numId w:val="11"/>
        </w:numPr>
        <w:snapToGrid w:val="0"/>
        <w:spacing w:before="60" w:after="60" w:line="300" w:lineRule="exact"/>
        <w:rPr>
          <w:rFonts w:ascii="Arial" w:eastAsia="標楷體" w:hAnsi="Arial" w:cs="Arial"/>
        </w:rPr>
      </w:pPr>
      <w:r w:rsidRPr="001508FE">
        <w:rPr>
          <w:rFonts w:ascii="Arial" w:eastAsia="標楷體" w:hAnsi="Arial" w:cs="Arial"/>
        </w:rPr>
        <w:t>某國央行</w:t>
      </w:r>
      <w:r w:rsidRPr="001508FE">
        <w:rPr>
          <w:rFonts w:ascii="Arial" w:eastAsia="標楷體" w:hAnsi="Arial" w:cs="Arial" w:hint="eastAsia"/>
        </w:rPr>
        <w:t>宣布</w:t>
      </w:r>
      <w:r w:rsidRPr="001508FE">
        <w:rPr>
          <w:rFonts w:ascii="Arial" w:eastAsia="標楷體" w:hAnsi="Arial" w:cs="Arial"/>
        </w:rPr>
        <w:t>提高法定準備率，</w:t>
      </w:r>
      <w:r w:rsidRPr="001508FE">
        <w:rPr>
          <w:rFonts w:ascii="Arial" w:eastAsia="標楷體" w:hAnsi="Arial" w:cs="Arial" w:hint="eastAsia"/>
        </w:rPr>
        <w:t>但為</w:t>
      </w:r>
      <w:r w:rsidRPr="001508FE">
        <w:rPr>
          <w:rFonts w:ascii="Arial" w:eastAsia="標楷體" w:hAnsi="Arial" w:cs="Arial"/>
        </w:rPr>
        <w:t>穩定貨幣供給</w:t>
      </w:r>
      <w:r w:rsidRPr="001508FE">
        <w:rPr>
          <w:rFonts w:ascii="Arial" w:eastAsia="標楷體" w:hAnsi="Arial" w:cs="Arial" w:hint="eastAsia"/>
        </w:rPr>
        <w:t>，必須再搭配</w:t>
      </w:r>
      <w:r w:rsidRPr="001508FE">
        <w:rPr>
          <w:rFonts w:ascii="Arial" w:eastAsia="標楷體" w:hAnsi="Arial" w:cs="Arial"/>
        </w:rPr>
        <w:t>何種操作？</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1508FE">
        <w:rPr>
          <w:rFonts w:ascii="Arial" w:eastAsia="標楷體" w:hAnsi="Arial" w:cs="Arial" w:hint="eastAsia"/>
        </w:rPr>
        <w:t>向官股銀行</w:t>
      </w:r>
      <w:r w:rsidRPr="001508FE">
        <w:rPr>
          <w:rFonts w:ascii="Arial" w:eastAsia="標楷體" w:hAnsi="Arial" w:cs="Arial"/>
        </w:rPr>
        <w:t>買</w:t>
      </w:r>
      <w:r w:rsidRPr="001508FE">
        <w:rPr>
          <w:rFonts w:ascii="Arial" w:eastAsia="標楷體" w:hAnsi="Arial" w:cs="Arial" w:hint="eastAsia"/>
        </w:rPr>
        <w:t>回</w:t>
      </w:r>
      <w:r w:rsidRPr="001508FE">
        <w:rPr>
          <w:rFonts w:ascii="Arial" w:eastAsia="標楷體" w:hAnsi="Arial" w:cs="Arial"/>
        </w:rPr>
        <w:t>央行</w:t>
      </w:r>
      <w:r w:rsidRPr="001508FE">
        <w:rPr>
          <w:rFonts w:ascii="Arial" w:eastAsia="標楷體" w:hAnsi="Arial" w:cs="Arial" w:hint="eastAsia"/>
        </w:rPr>
        <w:t>發行的</w:t>
      </w:r>
      <w:r w:rsidRPr="001508FE">
        <w:rPr>
          <w:rFonts w:ascii="Arial" w:eastAsia="標楷體" w:hAnsi="Arial" w:cs="Arial"/>
        </w:rPr>
        <w:t>定存單</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sidRPr="001508FE">
        <w:rPr>
          <w:rFonts w:ascii="Arial" w:eastAsia="標楷體" w:hAnsi="Arial" w:cs="Arial"/>
        </w:rPr>
        <w:t>提高郵</w:t>
      </w:r>
      <w:proofErr w:type="gramStart"/>
      <w:r w:rsidRPr="001508FE">
        <w:rPr>
          <w:rFonts w:ascii="Arial" w:eastAsia="標楷體" w:hAnsi="Arial" w:cs="Arial"/>
        </w:rPr>
        <w:t>匯</w:t>
      </w:r>
      <w:proofErr w:type="gramEnd"/>
      <w:r w:rsidRPr="001508FE">
        <w:rPr>
          <w:rFonts w:ascii="Arial" w:eastAsia="標楷體" w:hAnsi="Arial" w:cs="Arial"/>
        </w:rPr>
        <w:t>局轉存央行額度</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Pr="001508FE">
        <w:rPr>
          <w:rFonts w:ascii="Arial" w:eastAsia="標楷體" w:hAnsi="Arial" w:cs="Arial"/>
        </w:rPr>
        <w:t>調低重貼現率</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sidRPr="001508FE">
        <w:rPr>
          <w:rFonts w:ascii="Arial" w:eastAsia="標楷體" w:hAnsi="Arial" w:cs="Arial"/>
        </w:rPr>
        <w:t>收回對銀行的短期融通</w:t>
      </w:r>
    </w:p>
    <w:p w:rsidR="00E605E5" w:rsidRPr="001508FE" w:rsidRDefault="00E605E5" w:rsidP="007B2DF0">
      <w:pPr>
        <w:numPr>
          <w:ilvl w:val="0"/>
          <w:numId w:val="11"/>
        </w:numPr>
        <w:snapToGrid w:val="0"/>
        <w:spacing w:before="60" w:after="60" w:line="300" w:lineRule="exact"/>
        <w:rPr>
          <w:rFonts w:ascii="Arial" w:eastAsia="標楷體" w:hAnsi="Arial" w:cs="Arial"/>
        </w:rPr>
      </w:pPr>
      <w:r w:rsidRPr="001508FE">
        <w:rPr>
          <w:rFonts w:ascii="Arial" w:eastAsia="標楷體" w:hAnsi="Arial" w:cs="Arial"/>
        </w:rPr>
        <w:t>某國央行</w:t>
      </w:r>
      <w:r w:rsidRPr="001508FE">
        <w:rPr>
          <w:rFonts w:ascii="Arial" w:eastAsia="標楷體" w:hAnsi="Arial" w:cs="Arial" w:hint="eastAsia"/>
        </w:rPr>
        <w:t>持續</w:t>
      </w:r>
      <w:r w:rsidRPr="001508FE">
        <w:rPr>
          <w:rFonts w:ascii="Arial" w:eastAsia="標楷體" w:hAnsi="Arial" w:cs="Arial"/>
        </w:rPr>
        <w:t>執行量化寬鬆，</w:t>
      </w:r>
      <w:r w:rsidRPr="001508FE">
        <w:rPr>
          <w:rFonts w:ascii="Arial" w:eastAsia="標楷體" w:hAnsi="Arial" w:cs="Arial" w:hint="eastAsia"/>
        </w:rPr>
        <w:t>短期</w:t>
      </w:r>
      <w:r w:rsidRPr="001508FE">
        <w:rPr>
          <w:rFonts w:ascii="Arial" w:eastAsia="標楷體" w:hAnsi="Arial" w:cs="Arial"/>
        </w:rPr>
        <w:t>可能</w:t>
      </w:r>
      <w:r w:rsidRPr="001508FE">
        <w:rPr>
          <w:rFonts w:ascii="Arial" w:eastAsia="標楷體" w:hAnsi="Arial" w:cs="Arial" w:hint="eastAsia"/>
        </w:rPr>
        <w:t>引發</w:t>
      </w:r>
      <w:r w:rsidRPr="001508FE">
        <w:rPr>
          <w:rFonts w:ascii="Arial" w:eastAsia="標楷體" w:hAnsi="Arial" w:cs="Arial"/>
        </w:rPr>
        <w:t>何種結果？</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1508FE">
        <w:rPr>
          <w:rFonts w:ascii="Arial" w:eastAsia="標楷體" w:hAnsi="Arial" w:cs="Arial" w:hint="eastAsia"/>
        </w:rPr>
        <w:t>名目</w:t>
      </w:r>
      <w:r w:rsidRPr="001508FE">
        <w:rPr>
          <w:rFonts w:ascii="Arial" w:eastAsia="標楷體" w:hAnsi="Arial" w:cs="Arial"/>
        </w:rPr>
        <w:t>利率</w:t>
      </w:r>
      <w:r w:rsidRPr="001508FE">
        <w:rPr>
          <w:rFonts w:ascii="Arial" w:eastAsia="標楷體" w:hAnsi="Arial" w:cs="Arial" w:hint="eastAsia"/>
        </w:rPr>
        <w:t>上漲</w:t>
      </w:r>
      <w:r>
        <w:rPr>
          <w:rFonts w:ascii="Arial" w:eastAsia="標楷體" w:hAnsi="Arial" w:cs="Arial"/>
        </w:rPr>
        <w:tab/>
      </w:r>
      <w:r>
        <w:rPr>
          <w:rFonts w:ascii="Arial" w:eastAsia="標楷體" w:hAnsi="Arial" w:cs="Arial"/>
        </w:rPr>
        <w:tab/>
        <w:t>(B)</w:t>
      </w:r>
      <w:r w:rsidRPr="001508FE">
        <w:rPr>
          <w:rFonts w:ascii="Arial" w:eastAsia="標楷體" w:hAnsi="Arial" w:cs="Arial"/>
        </w:rPr>
        <w:t>自然產出增加</w:t>
      </w:r>
      <w:r w:rsidRPr="001508FE">
        <w:rPr>
          <w:rFonts w:ascii="Arial" w:eastAsia="標楷體" w:hAnsi="Arial" w:cs="Arial"/>
        </w:rPr>
        <w:t xml:space="preserve"> </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Pr="001508FE">
        <w:rPr>
          <w:rFonts w:ascii="Arial" w:eastAsia="標楷體" w:hAnsi="Arial" w:cs="Arial"/>
        </w:rPr>
        <w:t>引發資產通膨</w:t>
      </w:r>
      <w:r>
        <w:rPr>
          <w:rFonts w:ascii="Arial" w:eastAsia="標楷體" w:hAnsi="Arial" w:cs="Arial"/>
        </w:rPr>
        <w:tab/>
      </w:r>
      <w:r>
        <w:rPr>
          <w:rFonts w:ascii="Arial" w:eastAsia="標楷體" w:hAnsi="Arial" w:cs="Arial"/>
        </w:rPr>
        <w:tab/>
        <w:t>(D)</w:t>
      </w:r>
      <w:r w:rsidRPr="001508FE">
        <w:rPr>
          <w:rFonts w:ascii="Arial" w:eastAsia="標楷體" w:hAnsi="Arial" w:cs="Arial"/>
        </w:rPr>
        <w:t>金融帳順差</w:t>
      </w:r>
    </w:p>
    <w:p w:rsidR="00E605E5" w:rsidRPr="001508FE" w:rsidRDefault="00E605E5" w:rsidP="007B2DF0">
      <w:pPr>
        <w:numPr>
          <w:ilvl w:val="0"/>
          <w:numId w:val="11"/>
        </w:numPr>
        <w:snapToGrid w:val="0"/>
        <w:spacing w:before="60" w:after="60" w:line="300" w:lineRule="exact"/>
        <w:rPr>
          <w:rFonts w:ascii="Arial" w:eastAsia="標楷體" w:hAnsi="Arial" w:cs="Arial"/>
        </w:rPr>
      </w:pPr>
      <w:proofErr w:type="gramStart"/>
      <w:r w:rsidRPr="001508FE">
        <w:rPr>
          <w:rFonts w:ascii="Arial" w:eastAsia="標楷體" w:hAnsi="Arial" w:cs="Arial"/>
        </w:rPr>
        <w:t>新冠肺炎</w:t>
      </w:r>
      <w:proofErr w:type="gramEnd"/>
      <w:r w:rsidRPr="001508FE">
        <w:rPr>
          <w:rFonts w:ascii="Arial" w:eastAsia="標楷體" w:hAnsi="Arial" w:cs="Arial"/>
        </w:rPr>
        <w:t>引爆龐大失業潮，某國政府發行公債</w:t>
      </w:r>
      <w:r w:rsidRPr="001508FE">
        <w:rPr>
          <w:rFonts w:ascii="Arial" w:eastAsia="標楷體" w:hAnsi="Arial" w:cs="Arial" w:hint="eastAsia"/>
        </w:rPr>
        <w:t>融通</w:t>
      </w:r>
      <w:r w:rsidRPr="001508FE">
        <w:rPr>
          <w:rFonts w:ascii="Arial" w:eastAsia="標楷體" w:hAnsi="Arial" w:cs="Arial"/>
        </w:rPr>
        <w:t>紓困支出，何</w:t>
      </w:r>
      <w:r w:rsidRPr="001508FE">
        <w:rPr>
          <w:rFonts w:ascii="Arial" w:eastAsia="標楷體" w:hAnsi="Arial" w:cs="Arial" w:hint="eastAsia"/>
        </w:rPr>
        <w:t>者</w:t>
      </w:r>
      <w:r w:rsidRPr="001508FE">
        <w:rPr>
          <w:rFonts w:ascii="Arial" w:eastAsia="標楷體" w:hAnsi="Arial" w:cs="Arial"/>
        </w:rPr>
        <w:t>可能發生？</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1508FE">
        <w:rPr>
          <w:rFonts w:ascii="Arial" w:eastAsia="標楷體" w:hAnsi="Arial" w:cs="Arial"/>
        </w:rPr>
        <w:t>公債價格上漲</w:t>
      </w:r>
      <w:r>
        <w:rPr>
          <w:rFonts w:ascii="Arial" w:eastAsia="標楷體" w:hAnsi="Arial" w:cs="Arial"/>
        </w:rPr>
        <w:tab/>
      </w:r>
      <w:r>
        <w:rPr>
          <w:rFonts w:ascii="Arial" w:eastAsia="標楷體" w:hAnsi="Arial" w:cs="Arial"/>
        </w:rPr>
        <w:tab/>
        <w:t>(B)</w:t>
      </w:r>
      <w:r w:rsidRPr="001508FE">
        <w:rPr>
          <w:rFonts w:ascii="Arial" w:eastAsia="標楷體" w:hAnsi="Arial" w:cs="Arial"/>
        </w:rPr>
        <w:t>貿易</w:t>
      </w:r>
      <w:r w:rsidRPr="001508FE">
        <w:rPr>
          <w:rFonts w:ascii="Arial" w:eastAsia="標楷體" w:hAnsi="Arial" w:cs="Arial" w:hint="eastAsia"/>
        </w:rPr>
        <w:t>餘額</w:t>
      </w:r>
      <w:r w:rsidRPr="001508FE">
        <w:rPr>
          <w:rFonts w:ascii="Arial" w:eastAsia="標楷體" w:hAnsi="Arial" w:cs="Arial"/>
        </w:rPr>
        <w:t>出現逆差</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Pr="001508FE">
        <w:rPr>
          <w:rFonts w:ascii="Arial" w:eastAsia="標楷體" w:hAnsi="Arial" w:cs="Arial"/>
        </w:rPr>
        <w:t>自然失業率下降</w:t>
      </w:r>
      <w:r>
        <w:rPr>
          <w:rFonts w:ascii="Arial" w:eastAsia="標楷體" w:hAnsi="Arial" w:cs="Arial"/>
        </w:rPr>
        <w:tab/>
      </w:r>
      <w:r>
        <w:rPr>
          <w:rFonts w:ascii="Arial" w:eastAsia="標楷體" w:hAnsi="Arial" w:cs="Arial"/>
        </w:rPr>
        <w:tab/>
        <w:t>(D)</w:t>
      </w:r>
      <w:r w:rsidRPr="001508FE">
        <w:rPr>
          <w:rFonts w:ascii="Arial" w:eastAsia="標楷體" w:hAnsi="Arial" w:cs="Arial"/>
        </w:rPr>
        <w:t>實質工資上漲</w:t>
      </w:r>
    </w:p>
    <w:p w:rsidR="00E605E5" w:rsidRPr="001508FE" w:rsidRDefault="00E605E5" w:rsidP="007B2DF0">
      <w:pPr>
        <w:numPr>
          <w:ilvl w:val="0"/>
          <w:numId w:val="11"/>
        </w:numPr>
        <w:snapToGrid w:val="0"/>
        <w:spacing w:before="60" w:after="60" w:line="300" w:lineRule="exact"/>
        <w:rPr>
          <w:rFonts w:ascii="Arial" w:eastAsia="標楷體" w:hAnsi="Arial" w:cs="Arial"/>
        </w:rPr>
      </w:pPr>
      <w:r w:rsidRPr="001508FE">
        <w:rPr>
          <w:rFonts w:ascii="Arial" w:eastAsia="標楷體" w:hAnsi="Arial" w:cs="Arial"/>
        </w:rPr>
        <w:t>何者是計算國內生產毛額</w:t>
      </w:r>
      <w:r w:rsidRPr="001508FE">
        <w:rPr>
          <w:rFonts w:ascii="Arial" w:eastAsia="標楷體" w:hAnsi="Arial" w:cs="Arial" w:hint="eastAsia"/>
        </w:rPr>
        <w:t>(</w:t>
      </w:r>
      <w:r w:rsidRPr="001508FE">
        <w:rPr>
          <w:rFonts w:ascii="Arial" w:eastAsia="標楷體" w:hAnsi="Arial" w:cs="Arial"/>
        </w:rPr>
        <w:t>GDP</w:t>
      </w:r>
      <w:r w:rsidRPr="001508FE">
        <w:rPr>
          <w:rFonts w:ascii="Arial" w:eastAsia="標楷體" w:hAnsi="Arial" w:cs="Arial" w:hint="eastAsia"/>
        </w:rPr>
        <w:t>)</w:t>
      </w:r>
      <w:r w:rsidRPr="001508FE">
        <w:rPr>
          <w:rFonts w:ascii="Arial" w:eastAsia="標楷體" w:hAnsi="Arial" w:cs="Arial"/>
        </w:rPr>
        <w:t>的方法？</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1508FE">
        <w:rPr>
          <w:rFonts w:ascii="Arial" w:eastAsia="標楷體" w:hAnsi="Arial" w:cs="Arial"/>
        </w:rPr>
        <w:t>累加所有勞工薪資</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sidRPr="001508FE">
        <w:rPr>
          <w:rFonts w:ascii="Arial" w:eastAsia="標楷體" w:hAnsi="Arial" w:cs="Arial"/>
        </w:rPr>
        <w:t>累加所有最終商品與勞務的數量</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Pr="001508FE">
        <w:rPr>
          <w:rFonts w:ascii="Arial" w:eastAsia="標楷體" w:hAnsi="Arial" w:cs="Arial"/>
        </w:rPr>
        <w:t>累加所有最終商品與勞務的市場價值</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sidRPr="001508FE">
        <w:rPr>
          <w:rFonts w:ascii="Arial" w:eastAsia="標楷體" w:hAnsi="Arial" w:cs="Arial"/>
        </w:rPr>
        <w:t>累加所有最終商品與勞務的市場價值，再扣除生產</w:t>
      </w:r>
      <w:r w:rsidRPr="001508FE">
        <w:rPr>
          <w:rFonts w:ascii="Arial" w:eastAsia="標楷體" w:hAnsi="Arial" w:cs="Arial" w:hint="eastAsia"/>
        </w:rPr>
        <w:t>這些</w:t>
      </w:r>
      <w:r w:rsidRPr="001508FE">
        <w:rPr>
          <w:rFonts w:ascii="Arial" w:eastAsia="標楷體" w:hAnsi="Arial" w:cs="Arial"/>
        </w:rPr>
        <w:t>商品與勞務的成本</w:t>
      </w:r>
      <w:r w:rsidRPr="001508FE">
        <w:rPr>
          <w:rFonts w:ascii="Arial" w:eastAsia="標楷體" w:hAnsi="Arial" w:cs="Arial"/>
        </w:rPr>
        <w:t xml:space="preserve"> </w:t>
      </w:r>
    </w:p>
    <w:p w:rsidR="00E605E5" w:rsidRPr="001508FE" w:rsidRDefault="00E605E5" w:rsidP="007B2DF0">
      <w:pPr>
        <w:numPr>
          <w:ilvl w:val="0"/>
          <w:numId w:val="11"/>
        </w:numPr>
        <w:snapToGrid w:val="0"/>
        <w:spacing w:before="60" w:after="60" w:line="300" w:lineRule="exact"/>
        <w:rPr>
          <w:rFonts w:ascii="Arial" w:eastAsia="標楷體" w:hAnsi="Arial" w:cs="Arial"/>
        </w:rPr>
      </w:pPr>
      <w:r w:rsidRPr="001508FE">
        <w:rPr>
          <w:rFonts w:ascii="Arial" w:eastAsia="標楷體" w:hAnsi="Arial" w:cs="Arial"/>
        </w:rPr>
        <w:t>某國營建業增加</w:t>
      </w:r>
      <w:r w:rsidRPr="001508FE">
        <w:rPr>
          <w:rFonts w:ascii="Arial" w:eastAsia="標楷體" w:hAnsi="Arial" w:cs="Arial" w:hint="eastAsia"/>
        </w:rPr>
        <w:t>雇用</w:t>
      </w:r>
      <w:r w:rsidRPr="001508FE">
        <w:rPr>
          <w:rFonts w:ascii="Arial" w:eastAsia="標楷體" w:hAnsi="Arial" w:cs="Arial"/>
        </w:rPr>
        <w:t>勞</w:t>
      </w:r>
      <w:r w:rsidRPr="001508FE">
        <w:rPr>
          <w:rFonts w:ascii="Arial" w:eastAsia="標楷體" w:hAnsi="Arial" w:cs="Arial" w:hint="eastAsia"/>
        </w:rPr>
        <w:t>工</w:t>
      </w:r>
      <w:r w:rsidRPr="001508FE">
        <w:rPr>
          <w:rFonts w:ascii="Arial" w:eastAsia="標楷體" w:hAnsi="Arial" w:cs="Arial"/>
        </w:rPr>
        <w:t>，而紡織業卻</w:t>
      </w:r>
      <w:r w:rsidRPr="001508FE">
        <w:rPr>
          <w:rFonts w:ascii="Arial" w:eastAsia="標楷體" w:hAnsi="Arial" w:cs="Arial" w:hint="eastAsia"/>
        </w:rPr>
        <w:t>在</w:t>
      </w:r>
      <w:r w:rsidRPr="001508FE">
        <w:rPr>
          <w:rFonts w:ascii="Arial" w:eastAsia="標楷體" w:hAnsi="Arial" w:cs="Arial"/>
        </w:rPr>
        <w:t>同一期間</w:t>
      </w:r>
      <w:r w:rsidRPr="001508FE">
        <w:rPr>
          <w:rFonts w:ascii="Arial" w:eastAsia="標楷體" w:hAnsi="Arial" w:cs="Arial" w:hint="eastAsia"/>
        </w:rPr>
        <w:t>裁員</w:t>
      </w:r>
      <w:r w:rsidRPr="001508FE">
        <w:rPr>
          <w:rFonts w:ascii="Arial" w:eastAsia="標楷體" w:hAnsi="Arial" w:cs="Arial"/>
        </w:rPr>
        <w:t>，在此過程形成</w:t>
      </w:r>
      <w:r w:rsidRPr="001508FE">
        <w:rPr>
          <w:rFonts w:ascii="Arial" w:eastAsia="標楷體" w:hAnsi="Arial" w:cs="Arial" w:hint="eastAsia"/>
        </w:rPr>
        <w:t>的失</w:t>
      </w:r>
      <w:r w:rsidRPr="001508FE">
        <w:rPr>
          <w:rFonts w:ascii="Arial" w:eastAsia="標楷體" w:hAnsi="Arial" w:cs="Arial"/>
        </w:rPr>
        <w:t>業為</w:t>
      </w:r>
      <w:r w:rsidRPr="001508FE">
        <w:rPr>
          <w:rFonts w:ascii="Arial" w:eastAsia="標楷體" w:hAnsi="Arial" w:cs="Arial" w:hint="eastAsia"/>
        </w:rPr>
        <w:t>何？</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1508FE">
        <w:rPr>
          <w:rFonts w:ascii="Arial" w:eastAsia="標楷體" w:hAnsi="Arial" w:cs="Arial"/>
        </w:rPr>
        <w:t>產業部門</w:t>
      </w:r>
      <w:r w:rsidRPr="001508FE">
        <w:rPr>
          <w:rFonts w:ascii="Arial" w:eastAsia="標楷體" w:hAnsi="Arial" w:cs="Arial" w:hint="eastAsia"/>
        </w:rPr>
        <w:t>景氣變化</w:t>
      </w:r>
      <w:r w:rsidRPr="001508FE">
        <w:rPr>
          <w:rFonts w:ascii="Arial" w:eastAsia="標楷體" w:hAnsi="Arial" w:cs="Arial"/>
        </w:rPr>
        <w:t>造成摩擦性失業</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sidRPr="001508FE">
        <w:rPr>
          <w:rFonts w:ascii="Arial" w:eastAsia="標楷體" w:hAnsi="Arial" w:cs="Arial"/>
        </w:rPr>
        <w:t>效率工資</w:t>
      </w:r>
      <w:r>
        <w:rPr>
          <w:rFonts w:ascii="Arial" w:eastAsia="標楷體" w:hAnsi="Arial" w:cs="Arial"/>
        </w:rPr>
        <w:t>(Efficiency W</w:t>
      </w:r>
      <w:r w:rsidRPr="001508FE">
        <w:rPr>
          <w:rFonts w:ascii="Arial" w:eastAsia="標楷體" w:hAnsi="Arial" w:cs="Arial"/>
        </w:rPr>
        <w:t>age)</w:t>
      </w:r>
      <w:r w:rsidRPr="001508FE">
        <w:rPr>
          <w:rFonts w:ascii="Arial" w:eastAsia="標楷體" w:hAnsi="Arial" w:cs="Arial"/>
        </w:rPr>
        <w:t>變化造成</w:t>
      </w:r>
      <w:r w:rsidRPr="001508FE">
        <w:rPr>
          <w:rFonts w:ascii="Arial" w:eastAsia="標楷體" w:hAnsi="Arial" w:cs="Arial" w:hint="eastAsia"/>
        </w:rPr>
        <w:t>隱藏</w:t>
      </w:r>
      <w:r w:rsidRPr="001508FE">
        <w:rPr>
          <w:rFonts w:ascii="Arial" w:eastAsia="標楷體" w:hAnsi="Arial" w:cs="Arial"/>
        </w:rPr>
        <w:t>性失業</w:t>
      </w:r>
      <w:r w:rsidRPr="001508FE">
        <w:rPr>
          <w:rFonts w:ascii="Arial" w:eastAsia="標楷體" w:hAnsi="Arial" w:cs="Arial"/>
        </w:rPr>
        <w:t xml:space="preserve"> </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Pr="001508FE">
        <w:rPr>
          <w:rFonts w:ascii="Arial" w:eastAsia="標楷體" w:hAnsi="Arial" w:cs="Arial"/>
        </w:rPr>
        <w:t>保留工資</w:t>
      </w:r>
      <w:r>
        <w:rPr>
          <w:rFonts w:ascii="Arial" w:eastAsia="標楷體" w:hAnsi="Arial" w:cs="Arial"/>
        </w:rPr>
        <w:t>(Reservation W</w:t>
      </w:r>
      <w:r w:rsidRPr="001508FE">
        <w:rPr>
          <w:rFonts w:ascii="Arial" w:eastAsia="標楷體" w:hAnsi="Arial" w:cs="Arial"/>
        </w:rPr>
        <w:t>age)</w:t>
      </w:r>
      <w:r w:rsidRPr="001508FE">
        <w:rPr>
          <w:rFonts w:ascii="Arial" w:eastAsia="標楷體" w:hAnsi="Arial" w:cs="Arial"/>
        </w:rPr>
        <w:t>變化引發自然失業</w:t>
      </w:r>
      <w:r w:rsidRPr="001508FE">
        <w:rPr>
          <w:rFonts w:ascii="Arial" w:eastAsia="標楷體" w:hAnsi="Arial" w:cs="Arial"/>
        </w:rPr>
        <w:t xml:space="preserve"> </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sidRPr="001508FE">
        <w:rPr>
          <w:rFonts w:ascii="Arial" w:eastAsia="標楷體" w:hAnsi="Arial" w:cs="Arial" w:hint="eastAsia"/>
        </w:rPr>
        <w:t>勞工在不同</w:t>
      </w:r>
      <w:r w:rsidRPr="001508FE">
        <w:rPr>
          <w:rFonts w:ascii="Arial" w:eastAsia="標楷體" w:hAnsi="Arial" w:cs="Arial"/>
        </w:rPr>
        <w:t>產業</w:t>
      </w:r>
      <w:r w:rsidRPr="001508FE">
        <w:rPr>
          <w:rFonts w:ascii="Arial" w:eastAsia="標楷體" w:hAnsi="Arial" w:cs="Arial" w:hint="eastAsia"/>
        </w:rPr>
        <w:t>間</w:t>
      </w:r>
      <w:r w:rsidRPr="001508FE">
        <w:rPr>
          <w:rFonts w:ascii="Arial" w:eastAsia="標楷體" w:hAnsi="Arial" w:cs="Arial"/>
        </w:rPr>
        <w:t>移動</w:t>
      </w:r>
      <w:r w:rsidRPr="001508FE">
        <w:rPr>
          <w:rFonts w:ascii="Arial" w:eastAsia="標楷體" w:hAnsi="Arial" w:cs="Arial" w:hint="eastAsia"/>
        </w:rPr>
        <w:t>造成結構</w:t>
      </w:r>
      <w:r w:rsidRPr="001508FE">
        <w:rPr>
          <w:rFonts w:ascii="Arial" w:eastAsia="標楷體" w:hAnsi="Arial" w:cs="Arial"/>
        </w:rPr>
        <w:t>性失業</w:t>
      </w:r>
    </w:p>
    <w:p w:rsidR="00E605E5" w:rsidRPr="001508FE" w:rsidRDefault="00E605E5" w:rsidP="007B2DF0">
      <w:pPr>
        <w:numPr>
          <w:ilvl w:val="0"/>
          <w:numId w:val="11"/>
        </w:numPr>
        <w:snapToGrid w:val="0"/>
        <w:spacing w:before="60" w:after="60" w:line="300" w:lineRule="exact"/>
        <w:rPr>
          <w:rFonts w:ascii="Arial" w:eastAsia="標楷體" w:hAnsi="Arial" w:cs="Arial"/>
        </w:rPr>
      </w:pPr>
      <w:r w:rsidRPr="001508FE">
        <w:rPr>
          <w:rFonts w:ascii="Arial" w:eastAsia="標楷體" w:hAnsi="Arial" w:cs="Arial"/>
        </w:rPr>
        <w:t>某人的所得為</w:t>
      </w:r>
      <m:oMath>
        <m:r>
          <w:rPr>
            <w:rFonts w:ascii="Cambria Math" w:eastAsia="標楷體" w:hAnsi="Cambria Math" w:cs="Arial" w:hint="eastAsia"/>
          </w:rPr>
          <m:t>Y</m:t>
        </m:r>
        <m:r>
          <m:rPr>
            <m:sty m:val="p"/>
          </m:rPr>
          <w:rPr>
            <w:rFonts w:ascii="Cambria Math" w:eastAsia="標楷體" w:hAnsi="Cambria Math" w:cs="Arial"/>
          </w:rPr>
          <m:t>=0</m:t>
        </m:r>
      </m:oMath>
      <w:r w:rsidRPr="001508FE">
        <w:rPr>
          <w:rFonts w:ascii="Arial" w:eastAsia="標楷體" w:hAnsi="Arial" w:cs="Arial" w:hint="eastAsia"/>
        </w:rPr>
        <w:t>，其</w:t>
      </w:r>
      <w:r w:rsidRPr="001508FE">
        <w:rPr>
          <w:rFonts w:ascii="Arial" w:eastAsia="標楷體" w:hAnsi="Arial" w:cs="Arial"/>
        </w:rPr>
        <w:t>消費支出為</w:t>
      </w:r>
      <m:oMath>
        <m:r>
          <w:rPr>
            <w:rFonts w:ascii="Cambria Math" w:eastAsia="標楷體" w:hAnsi="Cambria Math" w:cs="Arial"/>
          </w:rPr>
          <m:t>C</m:t>
        </m:r>
        <m:r>
          <m:rPr>
            <m:sty m:val="p"/>
          </m:rPr>
          <w:rPr>
            <w:rFonts w:ascii="Cambria Math" w:eastAsia="標楷體" w:hAnsi="Cambria Math" w:cs="Arial"/>
          </w:rPr>
          <m:t>=500</m:t>
        </m:r>
      </m:oMath>
      <w:r w:rsidRPr="001508FE">
        <w:rPr>
          <w:rFonts w:ascii="Arial" w:eastAsia="標楷體" w:hAnsi="Arial" w:cs="Arial"/>
        </w:rPr>
        <w:t>。隨著</w:t>
      </w:r>
      <w:r w:rsidRPr="001508FE">
        <w:rPr>
          <w:rFonts w:ascii="Arial" w:eastAsia="標楷體" w:hAnsi="Arial" w:cs="Arial" w:hint="eastAsia"/>
        </w:rPr>
        <w:t>他</w:t>
      </w:r>
      <w:r w:rsidRPr="001508FE">
        <w:rPr>
          <w:rFonts w:ascii="Arial" w:eastAsia="標楷體" w:hAnsi="Arial" w:cs="Arial"/>
        </w:rPr>
        <w:t>的所得增加</w:t>
      </w:r>
      <w:r w:rsidRPr="001508FE">
        <w:rPr>
          <w:rFonts w:ascii="Arial" w:eastAsia="標楷體" w:hAnsi="Arial" w:cs="Arial" w:hint="eastAsia"/>
        </w:rPr>
        <w:t>為</w:t>
      </w:r>
      <m:oMath>
        <m:r>
          <w:rPr>
            <w:rFonts w:ascii="Cambria Math" w:eastAsia="標楷體" w:hAnsi="Cambria Math" w:cs="Arial" w:hint="eastAsia"/>
          </w:rPr>
          <m:t>Y</m:t>
        </m:r>
        <m:r>
          <m:rPr>
            <m:sty m:val="p"/>
          </m:rPr>
          <w:rPr>
            <w:rFonts w:ascii="Cambria Math" w:eastAsia="標楷體" w:hAnsi="Cambria Math" w:cs="Arial"/>
          </w:rPr>
          <m:t>=2,000</m:t>
        </m:r>
      </m:oMath>
      <w:r w:rsidRPr="001508FE">
        <w:rPr>
          <w:rFonts w:ascii="Arial" w:eastAsia="標楷體" w:hAnsi="Arial" w:cs="Arial"/>
        </w:rPr>
        <w:t>，消費支出</w:t>
      </w:r>
      <w:r w:rsidRPr="001508FE">
        <w:rPr>
          <w:rFonts w:ascii="Arial" w:eastAsia="標楷體" w:hAnsi="Arial" w:cs="Arial" w:hint="eastAsia"/>
        </w:rPr>
        <w:t>將</w:t>
      </w:r>
      <w:r w:rsidRPr="001508FE">
        <w:rPr>
          <w:rFonts w:ascii="Arial" w:eastAsia="標楷體" w:hAnsi="Arial" w:cs="Arial"/>
        </w:rPr>
        <w:t>遞增為</w:t>
      </w:r>
      <m:oMath>
        <m:r>
          <w:rPr>
            <w:rFonts w:ascii="Cambria Math" w:eastAsia="標楷體" w:hAnsi="Cambria Math" w:cs="Arial"/>
          </w:rPr>
          <m:t>C</m:t>
        </m:r>
        <m:r>
          <m:rPr>
            <m:sty m:val="p"/>
          </m:rPr>
          <w:rPr>
            <w:rFonts w:ascii="Cambria Math" w:eastAsia="標楷體" w:hAnsi="Cambria Math" w:cs="Arial"/>
          </w:rPr>
          <m:t>=1,900</m:t>
        </m:r>
      </m:oMath>
      <w:r w:rsidRPr="001508FE">
        <w:rPr>
          <w:rFonts w:ascii="Arial" w:eastAsia="標楷體" w:hAnsi="Arial" w:cs="Arial"/>
        </w:rPr>
        <w:t>。</w:t>
      </w:r>
      <w:r w:rsidRPr="001508FE">
        <w:rPr>
          <w:rFonts w:ascii="Arial" w:eastAsia="標楷體" w:hAnsi="Arial" w:cs="Arial" w:hint="eastAsia"/>
        </w:rPr>
        <w:t>此人的</w:t>
      </w:r>
      <w:r w:rsidRPr="001508FE">
        <w:rPr>
          <w:rFonts w:ascii="Arial" w:eastAsia="標楷體" w:hAnsi="Arial" w:cs="Arial"/>
        </w:rPr>
        <w:t>消費函數可能為何？</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lang w:val="pt-PT"/>
        </w:rPr>
      </w:pPr>
      <w:r w:rsidRPr="001508FE">
        <w:rPr>
          <w:rFonts w:ascii="Arial" w:eastAsia="標楷體" w:hAnsi="Arial" w:cs="Arial"/>
          <w:lang w:val="pt-PT"/>
        </w:rPr>
        <w:t>(A)</w:t>
      </w:r>
      <m:oMath>
        <m:r>
          <w:rPr>
            <w:rFonts w:ascii="Cambria Math" w:eastAsia="標楷體" w:hAnsi="Cambria Math" w:cs="Arial"/>
          </w:rPr>
          <m:t>C</m:t>
        </m:r>
        <m:r>
          <m:rPr>
            <m:sty m:val="p"/>
          </m:rPr>
          <w:rPr>
            <w:rFonts w:ascii="Cambria Math" w:eastAsia="標楷體" w:hAnsi="Cambria Math" w:cs="Arial"/>
            <w:lang w:val="pt-PT"/>
          </w:rPr>
          <m:t>=0.85</m:t>
        </m:r>
        <m:r>
          <w:rPr>
            <w:rFonts w:ascii="Cambria Math" w:eastAsia="標楷體" w:hAnsi="Cambria Math" w:cs="Arial" w:hint="eastAsia"/>
          </w:rPr>
          <m:t>Y</m:t>
        </m:r>
      </m:oMath>
      <w:r w:rsidRPr="0021431D">
        <w:rPr>
          <w:rFonts w:ascii="Arial" w:eastAsia="標楷體" w:hAnsi="Arial" w:cs="Arial"/>
          <w:iCs/>
          <w:lang w:val="pt-PT"/>
        </w:rPr>
        <w:tab/>
      </w:r>
      <w:r w:rsidRPr="0021431D">
        <w:rPr>
          <w:rFonts w:ascii="Arial" w:eastAsia="標楷體" w:hAnsi="Arial" w:cs="Arial"/>
          <w:iCs/>
          <w:lang w:val="pt-PT"/>
        </w:rPr>
        <w:tab/>
      </w:r>
      <w:r w:rsidRPr="001508FE">
        <w:rPr>
          <w:rFonts w:ascii="Arial" w:eastAsia="標楷體" w:hAnsi="Arial" w:cs="Arial"/>
          <w:lang w:val="pt-PT"/>
        </w:rPr>
        <w:t>(B)</w:t>
      </w:r>
      <m:oMath>
        <m:r>
          <w:rPr>
            <w:rFonts w:ascii="Cambria Math" w:eastAsia="標楷體" w:hAnsi="Cambria Math" w:cs="Arial"/>
          </w:rPr>
          <m:t>C</m:t>
        </m:r>
        <m:r>
          <m:rPr>
            <m:sty m:val="p"/>
          </m:rPr>
          <w:rPr>
            <w:rFonts w:ascii="Cambria Math" w:eastAsia="標楷體" w:hAnsi="Cambria Math" w:cs="Arial"/>
            <w:lang w:val="pt-PT"/>
          </w:rPr>
          <m:t>=0.95</m:t>
        </m:r>
        <m:r>
          <w:rPr>
            <w:rFonts w:ascii="Cambria Math" w:eastAsia="標楷體" w:hAnsi="Cambria Math" w:cs="Arial" w:hint="eastAsia"/>
          </w:rPr>
          <m:t>Y</m:t>
        </m:r>
      </m:oMath>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lang w:val="pt-PT"/>
        </w:rPr>
      </w:pPr>
      <w:r w:rsidRPr="001508FE">
        <w:rPr>
          <w:rFonts w:ascii="Arial" w:eastAsia="標楷體" w:hAnsi="Arial" w:cs="Arial"/>
          <w:lang w:val="pt-PT"/>
        </w:rPr>
        <w:t>(C)</w:t>
      </w:r>
      <m:oMath>
        <m:r>
          <w:rPr>
            <w:rFonts w:ascii="Cambria Math" w:eastAsia="標楷體" w:hAnsi="Cambria Math" w:cs="Arial"/>
          </w:rPr>
          <m:t>C</m:t>
        </m:r>
        <m:r>
          <m:rPr>
            <m:sty m:val="p"/>
          </m:rPr>
          <w:rPr>
            <w:rFonts w:ascii="Cambria Math" w:eastAsia="標楷體" w:hAnsi="Cambria Math" w:cs="Arial"/>
            <w:lang w:val="pt-PT"/>
          </w:rPr>
          <m:t>=500+0.7</m:t>
        </m:r>
        <m:r>
          <w:rPr>
            <w:rFonts w:ascii="Cambria Math" w:eastAsia="標楷體" w:hAnsi="Cambria Math" w:cs="Arial" w:hint="eastAsia"/>
          </w:rPr>
          <m:t>Y</m:t>
        </m:r>
      </m:oMath>
      <w:r w:rsidRPr="0021431D">
        <w:rPr>
          <w:rFonts w:ascii="Arial" w:eastAsia="標楷體" w:hAnsi="Arial" w:cs="Arial"/>
          <w:iCs/>
          <w:lang w:val="pt-PT"/>
        </w:rPr>
        <w:tab/>
      </w:r>
      <w:r w:rsidRPr="0021431D">
        <w:rPr>
          <w:rFonts w:ascii="Arial" w:eastAsia="標楷體" w:hAnsi="Arial" w:cs="Arial"/>
          <w:iCs/>
          <w:lang w:val="pt-PT"/>
        </w:rPr>
        <w:tab/>
      </w:r>
      <w:r w:rsidRPr="001508FE">
        <w:rPr>
          <w:rFonts w:ascii="Arial" w:eastAsia="標楷體" w:hAnsi="Arial" w:cs="Arial"/>
          <w:lang w:val="pt-PT"/>
        </w:rPr>
        <w:t>(D)</w:t>
      </w:r>
      <m:oMath>
        <m:r>
          <w:rPr>
            <w:rFonts w:ascii="Cambria Math" w:eastAsia="標楷體" w:hAnsi="Cambria Math" w:cs="Arial"/>
          </w:rPr>
          <m:t>C</m:t>
        </m:r>
        <m:r>
          <m:rPr>
            <m:sty m:val="p"/>
          </m:rPr>
          <w:rPr>
            <w:rFonts w:ascii="Cambria Math" w:eastAsia="標楷體" w:hAnsi="Cambria Math" w:cs="Arial"/>
            <w:lang w:val="pt-PT"/>
          </w:rPr>
          <m:t>=500+0.65</m:t>
        </m:r>
        <m:r>
          <w:rPr>
            <w:rFonts w:ascii="Cambria Math" w:eastAsia="標楷體" w:hAnsi="Cambria Math" w:cs="Arial" w:hint="eastAsia"/>
          </w:rPr>
          <m:t>Y</m:t>
        </m:r>
      </m:oMath>
    </w:p>
    <w:p w:rsidR="00E605E5" w:rsidRPr="001508FE" w:rsidRDefault="00E605E5" w:rsidP="007B2DF0">
      <w:pPr>
        <w:numPr>
          <w:ilvl w:val="0"/>
          <w:numId w:val="11"/>
        </w:numPr>
        <w:snapToGrid w:val="0"/>
        <w:spacing w:before="60" w:after="60" w:line="300" w:lineRule="exact"/>
        <w:rPr>
          <w:rFonts w:ascii="Arial" w:eastAsia="標楷體" w:hAnsi="Arial" w:cs="Arial"/>
        </w:rPr>
      </w:pPr>
      <w:r w:rsidRPr="001508FE">
        <w:rPr>
          <w:rFonts w:ascii="Arial" w:eastAsia="標楷體" w:hAnsi="Arial" w:cs="Arial"/>
        </w:rPr>
        <w:t>某國目前的實際產出等於自然產出，</w:t>
      </w:r>
      <w:r w:rsidRPr="001508FE">
        <w:rPr>
          <w:rFonts w:ascii="Arial" w:eastAsia="標楷體" w:hAnsi="Arial" w:cs="Arial" w:hint="eastAsia"/>
        </w:rPr>
        <w:t>此時勞動市場呈現何種失業情況</w:t>
      </w:r>
      <w:r w:rsidRPr="001508FE">
        <w:rPr>
          <w:rFonts w:ascii="Arial" w:eastAsia="標楷體" w:hAnsi="Arial" w:cs="Arial"/>
        </w:rPr>
        <w:t>？</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1508FE">
        <w:rPr>
          <w:rFonts w:ascii="Arial" w:eastAsia="標楷體" w:hAnsi="Arial" w:cs="Arial"/>
        </w:rPr>
        <w:t>實際失業率為零</w:t>
      </w:r>
      <w:r w:rsidRPr="001508FE">
        <w:rPr>
          <w:rFonts w:ascii="Arial" w:eastAsia="標楷體" w:hAnsi="Arial" w:cs="Arial"/>
        </w:rPr>
        <w:t xml:space="preserve"> </w:t>
      </w:r>
      <w:r>
        <w:rPr>
          <w:rFonts w:ascii="Arial" w:eastAsia="標楷體" w:hAnsi="Arial" w:cs="Arial"/>
        </w:rPr>
        <w:tab/>
      </w:r>
      <w:r>
        <w:rPr>
          <w:rFonts w:ascii="Arial" w:eastAsia="標楷體" w:hAnsi="Arial" w:cs="Arial"/>
        </w:rPr>
        <w:tab/>
        <w:t>(B)</w:t>
      </w:r>
      <w:r w:rsidRPr="001508FE">
        <w:rPr>
          <w:rFonts w:ascii="Arial" w:eastAsia="標楷體" w:hAnsi="Arial" w:cs="Arial"/>
        </w:rPr>
        <w:t>循環性失業率為零</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Pr="001508FE">
        <w:rPr>
          <w:rFonts w:ascii="Arial" w:eastAsia="標楷體" w:hAnsi="Arial" w:cs="Arial"/>
        </w:rPr>
        <w:t>摩擦性失業率為零</w:t>
      </w:r>
      <w:r>
        <w:rPr>
          <w:rFonts w:ascii="Arial" w:eastAsia="標楷體" w:hAnsi="Arial" w:cs="Arial"/>
        </w:rPr>
        <w:tab/>
      </w:r>
      <w:r>
        <w:rPr>
          <w:rFonts w:ascii="Arial" w:eastAsia="標楷體" w:hAnsi="Arial" w:cs="Arial"/>
        </w:rPr>
        <w:tab/>
        <w:t>(D)</w:t>
      </w:r>
      <w:r w:rsidRPr="001508FE">
        <w:rPr>
          <w:rFonts w:ascii="Arial" w:eastAsia="標楷體" w:hAnsi="Arial" w:cs="Arial" w:hint="eastAsia"/>
        </w:rPr>
        <w:t>隱藏性</w:t>
      </w:r>
      <w:r w:rsidRPr="001508FE">
        <w:rPr>
          <w:rFonts w:ascii="Arial" w:eastAsia="標楷體" w:hAnsi="Arial" w:cs="Arial"/>
        </w:rPr>
        <w:t>失業率為零</w:t>
      </w:r>
      <w:r w:rsidRPr="001508FE">
        <w:rPr>
          <w:rFonts w:ascii="Arial" w:eastAsia="標楷體" w:hAnsi="Arial" w:cs="Arial"/>
        </w:rPr>
        <w:t xml:space="preserve"> </w:t>
      </w:r>
    </w:p>
    <w:p w:rsidR="00E605E5" w:rsidRPr="001508FE" w:rsidRDefault="00E605E5" w:rsidP="007B2DF0">
      <w:pPr>
        <w:numPr>
          <w:ilvl w:val="0"/>
          <w:numId w:val="11"/>
        </w:numPr>
        <w:snapToGrid w:val="0"/>
        <w:spacing w:before="60" w:after="60" w:line="300" w:lineRule="exact"/>
        <w:rPr>
          <w:rFonts w:ascii="Arial" w:eastAsia="標楷體" w:hAnsi="Arial" w:cs="Arial"/>
        </w:rPr>
      </w:pPr>
      <w:r w:rsidRPr="001508FE">
        <w:rPr>
          <w:rFonts w:ascii="Arial" w:eastAsia="標楷體" w:hAnsi="Arial" w:cs="Arial"/>
        </w:rPr>
        <w:t>依據古典學派說法，某國期初</w:t>
      </w:r>
      <w:r w:rsidRPr="001508FE">
        <w:rPr>
          <w:rFonts w:ascii="Arial" w:eastAsia="標楷體" w:hAnsi="Arial" w:cs="Arial" w:hint="eastAsia"/>
        </w:rPr>
        <w:t>處於</w:t>
      </w:r>
      <w:r w:rsidRPr="001508FE">
        <w:rPr>
          <w:rFonts w:ascii="Arial" w:eastAsia="標楷體" w:hAnsi="Arial" w:cs="Arial"/>
        </w:rPr>
        <w:t>自然產出環境。隨</w:t>
      </w:r>
      <w:r w:rsidRPr="001508FE">
        <w:rPr>
          <w:rFonts w:ascii="Arial" w:eastAsia="標楷體" w:hAnsi="Arial" w:cs="Arial" w:hint="eastAsia"/>
        </w:rPr>
        <w:t>著</w:t>
      </w:r>
      <w:r w:rsidRPr="001508FE">
        <w:rPr>
          <w:rFonts w:ascii="Arial" w:eastAsia="標楷體" w:hAnsi="Arial" w:cs="Arial"/>
        </w:rPr>
        <w:t>該國總需求</w:t>
      </w:r>
      <w:r w:rsidRPr="001508FE">
        <w:rPr>
          <w:rFonts w:ascii="Arial" w:eastAsia="標楷體" w:hAnsi="Arial" w:cs="Arial" w:hint="eastAsia"/>
        </w:rPr>
        <w:t>擴張</w:t>
      </w:r>
      <w:r w:rsidRPr="001508FE">
        <w:rPr>
          <w:rFonts w:ascii="Arial" w:eastAsia="標楷體" w:hAnsi="Arial" w:cs="Arial"/>
        </w:rPr>
        <w:t>，長期將會導致何種結果？</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1508FE">
        <w:rPr>
          <w:rFonts w:ascii="Arial" w:eastAsia="標楷體" w:hAnsi="Arial" w:cs="Arial"/>
        </w:rPr>
        <w:t>高物價與低循環性失業率</w:t>
      </w:r>
      <w:r w:rsidRPr="001508FE">
        <w:rPr>
          <w:rFonts w:ascii="Arial" w:eastAsia="標楷體" w:hAnsi="Arial" w:cs="Arial"/>
        </w:rPr>
        <w:t xml:space="preserve"> </w:t>
      </w:r>
      <w:r>
        <w:rPr>
          <w:rFonts w:ascii="Arial" w:eastAsia="標楷體" w:hAnsi="Arial" w:cs="Arial"/>
        </w:rPr>
        <w:tab/>
        <w:t>(B)</w:t>
      </w:r>
      <w:r w:rsidRPr="001508FE">
        <w:rPr>
          <w:rFonts w:ascii="Arial" w:eastAsia="標楷體" w:hAnsi="Arial" w:cs="Arial"/>
        </w:rPr>
        <w:t>高物價與高實質產出</w:t>
      </w:r>
      <w:r w:rsidRPr="001508FE">
        <w:rPr>
          <w:rFonts w:ascii="Arial" w:eastAsia="標楷體" w:hAnsi="Arial" w:cs="Arial"/>
        </w:rPr>
        <w:t xml:space="preserve"> </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Pr="001508FE">
        <w:rPr>
          <w:rFonts w:ascii="Arial" w:eastAsia="標楷體" w:hAnsi="Arial" w:cs="Arial"/>
        </w:rPr>
        <w:t>高名目產出與高物價</w:t>
      </w:r>
      <w:r w:rsidRPr="001508FE">
        <w:rPr>
          <w:rFonts w:ascii="Arial" w:eastAsia="標楷體" w:hAnsi="Arial" w:cs="Arial"/>
        </w:rPr>
        <w:t xml:space="preserve"> </w:t>
      </w:r>
      <w:r>
        <w:rPr>
          <w:rFonts w:ascii="Arial" w:eastAsia="標楷體" w:hAnsi="Arial" w:cs="Arial"/>
        </w:rPr>
        <w:tab/>
        <w:t>(D)</w:t>
      </w:r>
      <w:r w:rsidRPr="001508FE">
        <w:rPr>
          <w:rFonts w:ascii="Arial" w:eastAsia="標楷體" w:hAnsi="Arial" w:cs="Arial"/>
        </w:rPr>
        <w:t>高物價與低自然產出</w:t>
      </w:r>
    </w:p>
    <w:p w:rsidR="00E605E5" w:rsidRPr="001508FE" w:rsidRDefault="00E605E5" w:rsidP="007B2DF0">
      <w:pPr>
        <w:numPr>
          <w:ilvl w:val="0"/>
          <w:numId w:val="11"/>
        </w:numPr>
        <w:snapToGrid w:val="0"/>
        <w:spacing w:before="60" w:after="60" w:line="300" w:lineRule="exact"/>
        <w:rPr>
          <w:rFonts w:ascii="Arial" w:eastAsia="標楷體" w:hAnsi="Arial" w:cs="Arial"/>
        </w:rPr>
      </w:pPr>
      <w:r w:rsidRPr="001508FE">
        <w:rPr>
          <w:rFonts w:ascii="Arial" w:eastAsia="標楷體" w:hAnsi="Arial" w:cs="Arial"/>
        </w:rPr>
        <w:t>在</w:t>
      </w:r>
      <w:r w:rsidRPr="001508FE">
        <w:rPr>
          <w:rFonts w:ascii="Arial" w:eastAsia="標楷體" w:hAnsi="Arial" w:cs="Arial"/>
        </w:rPr>
        <w:t>Mundell-Fleming</w:t>
      </w:r>
      <w:r w:rsidRPr="001508FE">
        <w:rPr>
          <w:rFonts w:ascii="Arial" w:eastAsia="標楷體" w:hAnsi="Arial" w:cs="Arial"/>
        </w:rPr>
        <w:t>模型中，「不可能的三位一體」</w:t>
      </w:r>
      <w:r>
        <w:rPr>
          <w:rFonts w:ascii="Arial" w:eastAsia="標楷體" w:hAnsi="Arial" w:cs="Arial"/>
        </w:rPr>
        <w:t>(Impossible T</w:t>
      </w:r>
      <w:r w:rsidRPr="001508FE">
        <w:rPr>
          <w:rFonts w:ascii="Arial" w:eastAsia="標楷體" w:hAnsi="Arial" w:cs="Arial"/>
        </w:rPr>
        <w:t>rinity)</w:t>
      </w:r>
      <w:r w:rsidRPr="001508FE">
        <w:rPr>
          <w:rFonts w:ascii="Arial" w:eastAsia="標楷體" w:hAnsi="Arial" w:cs="Arial"/>
        </w:rPr>
        <w:t>係指何者而言？</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1508FE">
        <w:rPr>
          <w:rFonts w:ascii="Arial" w:eastAsia="標楷體" w:hAnsi="Arial" w:cs="Arial"/>
        </w:rPr>
        <w:t>浮動匯率、貨幣政策自主性與跨國資金自由移動無法並存</w:t>
      </w:r>
      <w:r w:rsidRPr="001508FE">
        <w:rPr>
          <w:rFonts w:ascii="Arial" w:eastAsia="標楷體" w:hAnsi="Arial" w:cs="Arial"/>
        </w:rPr>
        <w:t xml:space="preserve"> </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sidRPr="001508FE">
        <w:rPr>
          <w:rFonts w:ascii="Arial" w:eastAsia="標楷體" w:hAnsi="Arial" w:cs="Arial"/>
        </w:rPr>
        <w:t>固定匯率、貨幣政策自主性與跨國資金自由移動無法並存</w:t>
      </w:r>
      <w:r w:rsidRPr="001508FE">
        <w:rPr>
          <w:rFonts w:ascii="Arial" w:eastAsia="標楷體" w:hAnsi="Arial" w:cs="Arial"/>
        </w:rPr>
        <w:t xml:space="preserve"> </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lastRenderedPageBreak/>
        <w:t>(C)</w:t>
      </w:r>
      <w:r w:rsidRPr="001508FE">
        <w:rPr>
          <w:rFonts w:ascii="Arial" w:eastAsia="標楷體" w:hAnsi="Arial" w:cs="Arial"/>
        </w:rPr>
        <w:t>浮動匯率、利率自由化與跨國資金自由移動無法</w:t>
      </w:r>
      <w:r w:rsidRPr="001508FE">
        <w:rPr>
          <w:rFonts w:ascii="Arial" w:eastAsia="標楷體" w:hAnsi="Arial" w:cs="Arial" w:hint="eastAsia"/>
        </w:rPr>
        <w:t>並</w:t>
      </w:r>
      <w:r w:rsidRPr="001508FE">
        <w:rPr>
          <w:rFonts w:ascii="Arial" w:eastAsia="標楷體" w:hAnsi="Arial" w:cs="Arial"/>
        </w:rPr>
        <w:t>存</w:t>
      </w:r>
      <w:r w:rsidRPr="001508FE">
        <w:rPr>
          <w:rFonts w:ascii="Arial" w:eastAsia="標楷體" w:hAnsi="Arial" w:cs="Arial"/>
        </w:rPr>
        <w:t xml:space="preserve"> </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sidRPr="001508FE">
        <w:rPr>
          <w:rFonts w:ascii="Arial" w:eastAsia="標楷體" w:hAnsi="Arial" w:cs="Arial"/>
        </w:rPr>
        <w:t>固定匯率、金融自由化與貨幣工資自由浮動無法並存</w:t>
      </w:r>
      <w:r w:rsidRPr="001508FE">
        <w:rPr>
          <w:rFonts w:ascii="Arial" w:eastAsia="標楷體" w:hAnsi="Arial" w:cs="Arial"/>
        </w:rPr>
        <w:t xml:space="preserve"> </w:t>
      </w:r>
    </w:p>
    <w:p w:rsidR="00E605E5" w:rsidRPr="001508FE" w:rsidRDefault="00E605E5" w:rsidP="007B2DF0">
      <w:pPr>
        <w:numPr>
          <w:ilvl w:val="0"/>
          <w:numId w:val="11"/>
        </w:numPr>
        <w:snapToGrid w:val="0"/>
        <w:spacing w:before="60" w:after="60" w:line="300" w:lineRule="exact"/>
        <w:rPr>
          <w:rFonts w:ascii="Arial" w:eastAsia="標楷體" w:hAnsi="Arial" w:cs="Arial"/>
        </w:rPr>
      </w:pPr>
      <w:r w:rsidRPr="001508FE">
        <w:rPr>
          <w:rFonts w:ascii="Arial" w:eastAsia="標楷體" w:hAnsi="Arial" w:cs="Arial" w:hint="eastAsia"/>
        </w:rPr>
        <w:t>某國政府檢視國內</w:t>
      </w:r>
      <w:r w:rsidRPr="001508FE">
        <w:rPr>
          <w:rFonts w:ascii="Arial" w:eastAsia="標楷體" w:hAnsi="Arial" w:cs="Arial" w:hint="eastAsia"/>
        </w:rPr>
        <w:t>Phillips</w:t>
      </w:r>
      <w:r w:rsidRPr="001508FE">
        <w:rPr>
          <w:rFonts w:ascii="Arial" w:eastAsia="標楷體" w:hAnsi="Arial" w:cs="Arial" w:hint="eastAsia"/>
        </w:rPr>
        <w:t>曲線變動的原因</w:t>
      </w:r>
      <w:r w:rsidRPr="001508FE">
        <w:rPr>
          <w:rFonts w:ascii="Arial" w:eastAsia="標楷體" w:hAnsi="Arial" w:cs="Arial"/>
        </w:rPr>
        <w:t>，何</w:t>
      </w:r>
      <w:r w:rsidRPr="001508FE">
        <w:rPr>
          <w:rFonts w:ascii="Arial" w:eastAsia="標楷體" w:hAnsi="Arial" w:cs="Arial" w:hint="eastAsia"/>
        </w:rPr>
        <w:t>者</w:t>
      </w:r>
      <w:r w:rsidRPr="001508FE">
        <w:rPr>
          <w:rFonts w:ascii="Arial" w:eastAsia="標楷體" w:hAnsi="Arial" w:cs="Arial"/>
        </w:rPr>
        <w:t>正確？</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1508FE">
        <w:rPr>
          <w:rFonts w:ascii="Arial" w:eastAsia="標楷體" w:hAnsi="Arial" w:cs="Arial"/>
        </w:rPr>
        <w:t>IS-LM</w:t>
      </w:r>
      <w:r w:rsidRPr="001508FE">
        <w:rPr>
          <w:rFonts w:ascii="Arial" w:eastAsia="標楷體" w:hAnsi="Arial" w:cs="Arial"/>
        </w:rPr>
        <w:t>兩條曲線</w:t>
      </w:r>
      <w:proofErr w:type="gramStart"/>
      <w:r w:rsidRPr="001508FE">
        <w:rPr>
          <w:rFonts w:ascii="Arial" w:eastAsia="標楷體" w:hAnsi="Arial" w:cs="Arial"/>
        </w:rPr>
        <w:t>同時右移</w:t>
      </w:r>
      <w:proofErr w:type="gramEnd"/>
      <w:r w:rsidRPr="001508FE">
        <w:rPr>
          <w:rFonts w:ascii="Arial" w:eastAsia="標楷體" w:hAnsi="Arial" w:cs="Arial"/>
        </w:rPr>
        <w:t>，將會引起</w:t>
      </w:r>
      <w:r w:rsidRPr="001508FE">
        <w:rPr>
          <w:rFonts w:ascii="Arial" w:eastAsia="標楷體" w:hAnsi="Arial" w:cs="Arial"/>
        </w:rPr>
        <w:t>Phillips</w:t>
      </w:r>
      <w:r w:rsidRPr="001508FE">
        <w:rPr>
          <w:rFonts w:ascii="Arial" w:eastAsia="標楷體" w:hAnsi="Arial" w:cs="Arial"/>
        </w:rPr>
        <w:t>曲線右移</w:t>
      </w:r>
      <w:r w:rsidRPr="001508FE">
        <w:rPr>
          <w:rFonts w:ascii="Arial" w:eastAsia="標楷體" w:hAnsi="Arial" w:cs="Arial"/>
        </w:rPr>
        <w:t xml:space="preserve"> </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sidRPr="001508FE">
        <w:rPr>
          <w:rFonts w:ascii="Arial" w:eastAsia="標楷體" w:hAnsi="Arial" w:cs="Arial"/>
        </w:rPr>
        <w:t>油價狂飆將會引起</w:t>
      </w:r>
      <w:r w:rsidRPr="001508FE">
        <w:rPr>
          <w:rFonts w:ascii="Arial" w:eastAsia="標楷體" w:hAnsi="Arial" w:cs="Arial"/>
        </w:rPr>
        <w:t>Phillips</w:t>
      </w:r>
      <w:r w:rsidRPr="001508FE">
        <w:rPr>
          <w:rFonts w:ascii="Arial" w:eastAsia="標楷體" w:hAnsi="Arial" w:cs="Arial"/>
        </w:rPr>
        <w:t>曲線左移</w:t>
      </w:r>
      <w:r w:rsidRPr="001508FE">
        <w:rPr>
          <w:rFonts w:ascii="Arial" w:eastAsia="標楷體" w:hAnsi="Arial" w:cs="Arial"/>
        </w:rPr>
        <w:t xml:space="preserve"> </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Pr="001508FE">
        <w:rPr>
          <w:rFonts w:ascii="Arial" w:eastAsia="標楷體" w:hAnsi="Arial" w:cs="Arial"/>
        </w:rPr>
        <w:t>政府的權衡性政策</w:t>
      </w:r>
      <w:r w:rsidRPr="001508FE">
        <w:rPr>
          <w:rFonts w:ascii="Arial" w:eastAsia="標楷體" w:hAnsi="Arial" w:cs="Arial" w:hint="eastAsia"/>
        </w:rPr>
        <w:t>無法移動</w:t>
      </w:r>
      <w:r w:rsidRPr="001508FE">
        <w:rPr>
          <w:rFonts w:ascii="Arial" w:eastAsia="標楷體" w:hAnsi="Arial" w:cs="Arial"/>
        </w:rPr>
        <w:t>長期</w:t>
      </w:r>
      <w:r w:rsidRPr="001508FE">
        <w:rPr>
          <w:rFonts w:ascii="Arial" w:eastAsia="標楷體" w:hAnsi="Arial" w:cs="Arial"/>
        </w:rPr>
        <w:t>Phillips</w:t>
      </w:r>
      <w:r w:rsidRPr="001508FE">
        <w:rPr>
          <w:rFonts w:ascii="Arial" w:eastAsia="標楷體" w:hAnsi="Arial" w:cs="Arial"/>
        </w:rPr>
        <w:t>曲線</w:t>
      </w:r>
      <w:r w:rsidRPr="001508FE">
        <w:rPr>
          <w:rFonts w:ascii="Arial" w:eastAsia="標楷體" w:hAnsi="Arial" w:cs="Arial" w:hint="eastAsia"/>
        </w:rPr>
        <w:t>，</w:t>
      </w:r>
      <w:r w:rsidRPr="001508FE">
        <w:rPr>
          <w:rFonts w:ascii="Arial" w:eastAsia="標楷體" w:hAnsi="Arial" w:cs="Arial"/>
        </w:rPr>
        <w:t>僅能改變通膨率</w:t>
      </w:r>
      <w:r w:rsidRPr="001508FE">
        <w:rPr>
          <w:rFonts w:ascii="Arial" w:eastAsia="標楷體" w:hAnsi="Arial" w:cs="Arial" w:hint="eastAsia"/>
        </w:rPr>
        <w:t>而已</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sidRPr="001508FE">
        <w:rPr>
          <w:rFonts w:ascii="Arial" w:eastAsia="標楷體" w:hAnsi="Arial" w:cs="Arial" w:hint="eastAsia"/>
        </w:rPr>
        <w:t>通訊網路技術進步促使該國沿著既定的</w:t>
      </w:r>
      <w:r w:rsidRPr="001508FE">
        <w:rPr>
          <w:rFonts w:ascii="Arial" w:eastAsia="標楷體" w:hAnsi="Arial" w:cs="Arial" w:hint="eastAsia"/>
        </w:rPr>
        <w:t>Phillips</w:t>
      </w:r>
      <w:r w:rsidRPr="001508FE">
        <w:rPr>
          <w:rFonts w:ascii="Arial" w:eastAsia="標楷體" w:hAnsi="Arial" w:cs="Arial" w:hint="eastAsia"/>
        </w:rPr>
        <w:t>曲線向右下方移動</w:t>
      </w:r>
      <w:r w:rsidRPr="001508FE">
        <w:rPr>
          <w:rFonts w:ascii="Arial" w:eastAsia="標楷體" w:hAnsi="Arial" w:cs="Arial"/>
        </w:rPr>
        <w:t xml:space="preserve"> </w:t>
      </w:r>
    </w:p>
    <w:p w:rsidR="00E605E5" w:rsidRPr="001508FE" w:rsidRDefault="00E605E5" w:rsidP="007B2DF0">
      <w:pPr>
        <w:numPr>
          <w:ilvl w:val="0"/>
          <w:numId w:val="11"/>
        </w:numPr>
        <w:snapToGrid w:val="0"/>
        <w:spacing w:before="60" w:after="60" w:line="300" w:lineRule="exact"/>
        <w:rPr>
          <w:rFonts w:ascii="Arial" w:eastAsia="標楷體" w:hAnsi="Arial" w:cs="Arial"/>
        </w:rPr>
      </w:pPr>
      <w:r w:rsidRPr="001508FE">
        <w:rPr>
          <w:rFonts w:ascii="Arial" w:eastAsia="標楷體" w:hAnsi="Arial" w:cs="Arial"/>
        </w:rPr>
        <w:t>某國的結構式總體模型如下：消費函數</w:t>
      </w:r>
      <m:oMath>
        <m:r>
          <w:rPr>
            <w:rFonts w:ascii="Cambria Math" w:eastAsia="標楷體" w:hAnsi="Cambria Math" w:cs="Arial"/>
          </w:rPr>
          <m:t>C</m:t>
        </m:r>
        <m:r>
          <m:rPr>
            <m:sty m:val="p"/>
          </m:rPr>
          <w:rPr>
            <w:rFonts w:ascii="Cambria Math" w:eastAsia="標楷體" w:hAnsi="Cambria Math" w:cs="Arial"/>
          </w:rPr>
          <m:t>=120+0.8</m:t>
        </m:r>
        <m:sSub>
          <m:sSubPr>
            <m:ctrlPr>
              <w:rPr>
                <w:rFonts w:ascii="Cambria Math" w:eastAsia="標楷體" w:hAnsi="Cambria Math" w:cs="Arial"/>
              </w:rPr>
            </m:ctrlPr>
          </m:sSubPr>
          <m:e>
            <m:r>
              <w:rPr>
                <w:rFonts w:ascii="Cambria Math" w:eastAsia="標楷體" w:hAnsi="Cambria Math" w:cs="Arial"/>
              </w:rPr>
              <m:t>Y</m:t>
            </m:r>
          </m:e>
          <m:sub>
            <m:r>
              <w:rPr>
                <w:rFonts w:ascii="Cambria Math" w:eastAsia="標楷體" w:hAnsi="Cambria Math" w:cs="Arial"/>
              </w:rPr>
              <m:t>d</m:t>
            </m:r>
          </m:sub>
        </m:sSub>
      </m:oMath>
      <w:r w:rsidRPr="001508FE">
        <w:rPr>
          <w:rFonts w:ascii="Arial" w:eastAsia="標楷體" w:hAnsi="Arial" w:cs="Arial"/>
        </w:rPr>
        <w:t>，可支用所得</w:t>
      </w:r>
      <m:oMath>
        <m:sSub>
          <m:sSubPr>
            <m:ctrlPr>
              <w:rPr>
                <w:rFonts w:ascii="Cambria Math" w:eastAsia="標楷體" w:hAnsi="Cambria Math" w:cs="Arial"/>
              </w:rPr>
            </m:ctrlPr>
          </m:sSubPr>
          <m:e>
            <m:r>
              <w:rPr>
                <w:rFonts w:ascii="Cambria Math" w:eastAsia="標楷體" w:hAnsi="Cambria Math" w:cs="Arial"/>
              </w:rPr>
              <m:t>Y</m:t>
            </m:r>
          </m:e>
          <m:sub>
            <m:r>
              <w:rPr>
                <w:rFonts w:ascii="Cambria Math" w:eastAsia="標楷體" w:hAnsi="Cambria Math" w:cs="Arial"/>
              </w:rPr>
              <m:t>d</m:t>
            </m:r>
          </m:sub>
        </m:sSub>
        <m:r>
          <m:rPr>
            <m:sty m:val="p"/>
          </m:rPr>
          <w:rPr>
            <w:rFonts w:ascii="Cambria Math" w:eastAsia="標楷體" w:hAnsi="Cambria Math" w:cs="Arial"/>
          </w:rPr>
          <m:t>=</m:t>
        </m:r>
        <m:r>
          <w:rPr>
            <w:rFonts w:ascii="Cambria Math" w:eastAsia="標楷體" w:hAnsi="Cambria Math" w:cs="Arial"/>
          </w:rPr>
          <m:t>Y</m:t>
        </m:r>
        <m:r>
          <m:rPr>
            <m:sty m:val="p"/>
          </m:rPr>
          <w:rPr>
            <w:rFonts w:ascii="Cambria Math" w:eastAsia="標楷體" w:hAnsi="Cambria Math" w:cs="Arial"/>
          </w:rPr>
          <m:t>-</m:t>
        </m:r>
        <m:r>
          <w:rPr>
            <w:rFonts w:ascii="Cambria Math" w:eastAsia="標楷體" w:hAnsi="Cambria Math" w:cs="Arial"/>
          </w:rPr>
          <m:t>T</m:t>
        </m:r>
      </m:oMath>
      <w:r w:rsidRPr="001508FE">
        <w:rPr>
          <w:rFonts w:ascii="Arial" w:eastAsia="標楷體" w:hAnsi="Arial" w:cs="Arial"/>
        </w:rPr>
        <w:t>，租稅函數</w:t>
      </w:r>
      <m:oMath>
        <m:r>
          <w:rPr>
            <w:rFonts w:ascii="Cambria Math" w:eastAsia="標楷體" w:hAnsi="Cambria Math" w:cs="Arial"/>
          </w:rPr>
          <m:t>T</m:t>
        </m:r>
        <m:r>
          <m:rPr>
            <m:sty m:val="p"/>
          </m:rPr>
          <w:rPr>
            <w:rFonts w:ascii="Cambria Math" w:eastAsia="標楷體" w:hAnsi="Cambria Math" w:cs="Arial"/>
          </w:rPr>
          <m:t>=0.2</m:t>
        </m:r>
        <m:r>
          <w:rPr>
            <w:rFonts w:ascii="Cambria Math" w:eastAsia="標楷體" w:hAnsi="Cambria Math" w:cs="Arial"/>
          </w:rPr>
          <m:t>Y</m:t>
        </m:r>
      </m:oMath>
      <w:r w:rsidRPr="001508FE">
        <w:rPr>
          <w:rFonts w:ascii="Arial" w:eastAsia="標楷體" w:hAnsi="Arial" w:cs="Arial"/>
        </w:rPr>
        <w:t>，投資函數</w:t>
      </w:r>
      <m:oMath>
        <m:r>
          <w:rPr>
            <w:rFonts w:ascii="Cambria Math" w:eastAsia="標楷體" w:hAnsi="Cambria Math" w:cs="Arial"/>
          </w:rPr>
          <m:t>I</m:t>
        </m:r>
        <m:r>
          <m:rPr>
            <m:sty m:val="p"/>
          </m:rPr>
          <w:rPr>
            <w:rFonts w:ascii="Cambria Math" w:eastAsia="標楷體" w:hAnsi="Cambria Math" w:cs="Arial"/>
          </w:rPr>
          <m:t>=20+0.1</m:t>
        </m:r>
        <m:r>
          <w:rPr>
            <w:rFonts w:ascii="Cambria Math" w:eastAsia="標楷體" w:hAnsi="Cambria Math" w:cs="Arial"/>
          </w:rPr>
          <m:t>Y</m:t>
        </m:r>
      </m:oMath>
      <w:r w:rsidRPr="001508FE">
        <w:rPr>
          <w:rFonts w:ascii="Arial" w:eastAsia="標楷體" w:hAnsi="Arial" w:cs="Arial"/>
        </w:rPr>
        <w:t>，政府支出</w:t>
      </w:r>
      <m:oMath>
        <m:r>
          <w:rPr>
            <w:rFonts w:ascii="Cambria Math" w:eastAsia="標楷體" w:hAnsi="Cambria Math" w:cs="Arial"/>
          </w:rPr>
          <m:t>G</m:t>
        </m:r>
        <m:r>
          <m:rPr>
            <m:sty m:val="p"/>
          </m:rPr>
          <w:rPr>
            <w:rFonts w:ascii="Cambria Math" w:eastAsia="標楷體" w:hAnsi="Cambria Math" w:cs="Arial"/>
          </w:rPr>
          <m:t>=50</m:t>
        </m:r>
      </m:oMath>
      <w:r w:rsidRPr="001508FE">
        <w:rPr>
          <w:rFonts w:ascii="Arial" w:eastAsia="標楷體" w:hAnsi="Arial" w:cs="Arial"/>
        </w:rPr>
        <w:t>，出口函數</w:t>
      </w:r>
      <m:oMath>
        <m:r>
          <w:rPr>
            <w:rFonts w:ascii="Cambria Math" w:eastAsia="標楷體" w:hAnsi="Cambria Math" w:cs="Arial"/>
          </w:rPr>
          <m:t>X</m:t>
        </m:r>
        <m:r>
          <m:rPr>
            <m:sty m:val="p"/>
          </m:rPr>
          <w:rPr>
            <w:rFonts w:ascii="Cambria Math" w:eastAsia="標楷體" w:hAnsi="Cambria Math" w:cs="Arial"/>
          </w:rPr>
          <m:t>=30</m:t>
        </m:r>
      </m:oMath>
      <w:r w:rsidRPr="001508FE">
        <w:rPr>
          <w:rFonts w:ascii="Arial" w:eastAsia="標楷體" w:hAnsi="Arial" w:cs="Arial"/>
        </w:rPr>
        <w:t>，進口函數</w:t>
      </w:r>
      <m:oMath>
        <m:r>
          <w:rPr>
            <w:rFonts w:ascii="Cambria Math" w:eastAsia="標楷體" w:hAnsi="Cambria Math" w:cs="Arial"/>
          </w:rPr>
          <m:t>Z</m:t>
        </m:r>
        <m:r>
          <m:rPr>
            <m:sty m:val="p"/>
          </m:rPr>
          <w:rPr>
            <w:rFonts w:ascii="Cambria Math" w:eastAsia="標楷體" w:hAnsi="Cambria Math" w:cs="Arial"/>
          </w:rPr>
          <m:t>=20+0.14</m:t>
        </m:r>
        <m:r>
          <w:rPr>
            <w:rFonts w:ascii="Cambria Math" w:eastAsia="標楷體" w:hAnsi="Cambria Math" w:cs="Arial"/>
          </w:rPr>
          <m:t>Y</m:t>
        </m:r>
      </m:oMath>
      <w:r w:rsidRPr="001508FE">
        <w:rPr>
          <w:rFonts w:ascii="Arial" w:eastAsia="標楷體" w:hAnsi="Arial" w:cs="Arial"/>
        </w:rPr>
        <w:t>。當該國達成均衡時，何種狀況錯誤？</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1508FE">
        <w:rPr>
          <w:rFonts w:ascii="Arial" w:eastAsia="標楷體" w:hAnsi="Arial" w:cs="Arial"/>
        </w:rPr>
        <w:t>均衡所得</w:t>
      </w:r>
      <w:r w:rsidRPr="001508FE">
        <w:rPr>
          <w:rFonts w:ascii="Arial" w:eastAsia="標楷體" w:hAnsi="Arial" w:cs="Arial" w:hint="eastAsia"/>
        </w:rPr>
        <w:t>為</w:t>
      </w:r>
      <w:r w:rsidRPr="001508FE">
        <w:rPr>
          <w:rFonts w:ascii="Arial" w:eastAsia="標楷體" w:hAnsi="Arial" w:cs="Arial" w:hint="eastAsia"/>
        </w:rPr>
        <w:t>500</w:t>
      </w:r>
      <w:r>
        <w:rPr>
          <w:rFonts w:ascii="Arial" w:eastAsia="標楷體" w:hAnsi="Arial" w:cs="Arial"/>
        </w:rPr>
        <w:tab/>
      </w:r>
      <w:r>
        <w:rPr>
          <w:rFonts w:ascii="Arial" w:eastAsia="標楷體" w:hAnsi="Arial" w:cs="Arial"/>
        </w:rPr>
        <w:tab/>
        <w:t>(B)</w:t>
      </w:r>
      <w:r w:rsidRPr="001508FE">
        <w:rPr>
          <w:rFonts w:ascii="Arial" w:eastAsia="標楷體" w:hAnsi="Arial" w:cs="Arial"/>
        </w:rPr>
        <w:t>政府預</w:t>
      </w:r>
      <w:r w:rsidRPr="001508FE">
        <w:rPr>
          <w:rFonts w:ascii="Arial" w:eastAsia="標楷體" w:hAnsi="Arial" w:cs="Arial" w:hint="eastAsia"/>
        </w:rPr>
        <w:t>算赤字</w:t>
      </w:r>
      <w:r w:rsidRPr="001508FE">
        <w:rPr>
          <w:rFonts w:ascii="Arial" w:eastAsia="標楷體" w:hAnsi="Arial" w:cs="Arial" w:hint="eastAsia"/>
        </w:rPr>
        <w:t>50</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Pr="001508FE">
        <w:rPr>
          <w:rFonts w:ascii="Arial" w:eastAsia="標楷體" w:hAnsi="Arial" w:cs="Arial"/>
        </w:rPr>
        <w:t>貿易</w:t>
      </w:r>
      <w:r w:rsidRPr="001508FE">
        <w:rPr>
          <w:rFonts w:ascii="Arial" w:eastAsia="標楷體" w:hAnsi="Arial" w:cs="Arial" w:hint="eastAsia"/>
        </w:rPr>
        <w:t>赤字</w:t>
      </w:r>
      <w:r w:rsidRPr="001508FE">
        <w:rPr>
          <w:rFonts w:ascii="Arial" w:eastAsia="標楷體" w:hAnsi="Arial" w:cs="Arial" w:hint="eastAsia"/>
        </w:rPr>
        <w:t>60</w:t>
      </w:r>
      <w:r>
        <w:rPr>
          <w:rFonts w:ascii="Arial" w:eastAsia="標楷體" w:hAnsi="Arial" w:cs="Arial"/>
        </w:rPr>
        <w:tab/>
      </w:r>
      <w:r>
        <w:rPr>
          <w:rFonts w:ascii="Arial" w:eastAsia="標楷體" w:hAnsi="Arial" w:cs="Arial"/>
        </w:rPr>
        <w:tab/>
        <w:t>(D)</w:t>
      </w:r>
      <w:r w:rsidRPr="001508FE">
        <w:rPr>
          <w:rFonts w:ascii="Arial" w:eastAsia="標楷體" w:hAnsi="Arial" w:cs="Arial"/>
        </w:rPr>
        <w:t>貿易總額</w:t>
      </w:r>
      <w:r w:rsidRPr="001508FE">
        <w:rPr>
          <w:rFonts w:ascii="Arial" w:eastAsia="標楷體" w:hAnsi="Arial" w:cs="Arial" w:hint="eastAsia"/>
        </w:rPr>
        <w:t>120</w:t>
      </w:r>
    </w:p>
    <w:p w:rsidR="00E605E5" w:rsidRPr="001508FE" w:rsidRDefault="00E605E5" w:rsidP="007B2DF0">
      <w:pPr>
        <w:numPr>
          <w:ilvl w:val="0"/>
          <w:numId w:val="11"/>
        </w:numPr>
        <w:snapToGrid w:val="0"/>
        <w:spacing w:before="60" w:after="60" w:line="300" w:lineRule="exact"/>
        <w:rPr>
          <w:rFonts w:ascii="Arial" w:eastAsia="標楷體" w:hAnsi="Arial" w:cs="Arial"/>
        </w:rPr>
      </w:pPr>
      <w:r w:rsidRPr="001508FE">
        <w:rPr>
          <w:rFonts w:ascii="Arial" w:eastAsia="標楷體" w:hAnsi="Arial" w:cs="Arial"/>
        </w:rPr>
        <w:t>有關總需求曲線變化</w:t>
      </w:r>
      <w:r w:rsidRPr="001508FE">
        <w:rPr>
          <w:rFonts w:ascii="Arial" w:eastAsia="標楷體" w:hAnsi="Arial" w:cs="Arial" w:hint="eastAsia"/>
        </w:rPr>
        <w:t>衍生</w:t>
      </w:r>
      <w:r w:rsidRPr="001508FE">
        <w:rPr>
          <w:rFonts w:ascii="Arial" w:eastAsia="標楷體" w:hAnsi="Arial" w:cs="Arial"/>
        </w:rPr>
        <w:t>的</w:t>
      </w:r>
      <w:r w:rsidRPr="001508FE">
        <w:rPr>
          <w:rFonts w:ascii="Arial" w:eastAsia="標楷體" w:hAnsi="Arial" w:cs="Arial" w:hint="eastAsia"/>
        </w:rPr>
        <w:t>說法</w:t>
      </w:r>
      <w:r w:rsidRPr="001508FE">
        <w:rPr>
          <w:rFonts w:ascii="Arial" w:eastAsia="標楷體" w:hAnsi="Arial" w:cs="Arial"/>
        </w:rPr>
        <w:t>，何者</w:t>
      </w:r>
      <w:r w:rsidRPr="001508FE">
        <w:rPr>
          <w:rFonts w:ascii="Arial" w:eastAsia="標楷體" w:hAnsi="Arial" w:cs="Arial" w:hint="eastAsia"/>
        </w:rPr>
        <w:t>錯誤</w:t>
      </w:r>
      <w:r w:rsidRPr="001508FE">
        <w:rPr>
          <w:rFonts w:ascii="Arial" w:eastAsia="標楷體" w:hAnsi="Arial" w:cs="Arial"/>
        </w:rPr>
        <w:t>？</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1508FE">
        <w:rPr>
          <w:rFonts w:ascii="Arial" w:eastAsia="標楷體" w:hAnsi="Arial" w:cs="Arial"/>
        </w:rPr>
        <w:t>央行</w:t>
      </w:r>
      <w:r w:rsidRPr="001508FE">
        <w:rPr>
          <w:rFonts w:ascii="Arial" w:eastAsia="標楷體" w:hAnsi="Arial" w:cs="Arial" w:hint="eastAsia"/>
        </w:rPr>
        <w:t>緊</w:t>
      </w:r>
      <w:r w:rsidRPr="001508FE">
        <w:rPr>
          <w:rFonts w:ascii="Arial" w:eastAsia="標楷體" w:hAnsi="Arial" w:cs="Arial"/>
        </w:rPr>
        <w:t>縮貨幣供給，將引起總需求曲線左移</w:t>
      </w:r>
      <w:r w:rsidRPr="001508FE">
        <w:rPr>
          <w:rFonts w:ascii="Arial" w:eastAsia="標楷體" w:hAnsi="Arial" w:cs="Arial"/>
        </w:rPr>
        <w:t xml:space="preserve"> </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sidRPr="001508FE">
        <w:rPr>
          <w:rFonts w:ascii="Arial" w:eastAsia="標楷體" w:hAnsi="Arial" w:cs="Arial"/>
        </w:rPr>
        <w:t>總需求</w:t>
      </w:r>
      <w:proofErr w:type="gramStart"/>
      <w:r w:rsidRPr="001508FE">
        <w:rPr>
          <w:rFonts w:ascii="Arial" w:eastAsia="標楷體" w:hAnsi="Arial" w:cs="Arial"/>
        </w:rPr>
        <w:t>曲線右移</w:t>
      </w:r>
      <w:proofErr w:type="gramEnd"/>
      <w:r w:rsidRPr="001508FE">
        <w:rPr>
          <w:rFonts w:ascii="Arial" w:eastAsia="標楷體" w:hAnsi="Arial" w:cs="Arial"/>
        </w:rPr>
        <w:t>，將引起</w:t>
      </w:r>
      <w:r w:rsidRPr="001508FE">
        <w:rPr>
          <w:rFonts w:ascii="Arial" w:eastAsia="標楷體" w:hAnsi="Arial" w:cs="Arial"/>
        </w:rPr>
        <w:t>Phillips</w:t>
      </w:r>
      <w:r w:rsidRPr="001508FE">
        <w:rPr>
          <w:rFonts w:ascii="Arial" w:eastAsia="標楷體" w:hAnsi="Arial" w:cs="Arial"/>
        </w:rPr>
        <w:t>曲線右移</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Pr="001508FE">
        <w:rPr>
          <w:rFonts w:ascii="Arial" w:eastAsia="標楷體" w:hAnsi="Arial" w:cs="Arial"/>
        </w:rPr>
        <w:t>自發性民間消費增加，將引起總需求曲線右移</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sidRPr="001508FE">
        <w:rPr>
          <w:rFonts w:ascii="Arial" w:eastAsia="標楷體" w:hAnsi="Arial" w:cs="Arial"/>
        </w:rPr>
        <w:t>沿著</w:t>
      </w:r>
      <w:r w:rsidRPr="001508FE">
        <w:rPr>
          <w:rFonts w:ascii="Arial" w:eastAsia="標楷體" w:hAnsi="Arial" w:cs="Arial" w:hint="eastAsia"/>
        </w:rPr>
        <w:t>某一</w:t>
      </w:r>
      <w:r w:rsidRPr="001508FE">
        <w:rPr>
          <w:rFonts w:ascii="Arial" w:eastAsia="標楷體" w:hAnsi="Arial" w:cs="Arial"/>
        </w:rPr>
        <w:t>Phillips</w:t>
      </w:r>
      <w:r w:rsidRPr="001508FE">
        <w:rPr>
          <w:rFonts w:ascii="Arial" w:eastAsia="標楷體" w:hAnsi="Arial" w:cs="Arial"/>
        </w:rPr>
        <w:t>曲線向左上方移動，隱含總需求曲線右移</w:t>
      </w:r>
      <w:r w:rsidRPr="001508FE">
        <w:rPr>
          <w:rFonts w:ascii="Arial" w:eastAsia="標楷體" w:hAnsi="Arial" w:cs="Arial"/>
        </w:rPr>
        <w:t xml:space="preserve"> </w:t>
      </w:r>
    </w:p>
    <w:p w:rsidR="00E605E5" w:rsidRPr="001508FE" w:rsidRDefault="00E605E5" w:rsidP="007B2DF0">
      <w:pPr>
        <w:numPr>
          <w:ilvl w:val="0"/>
          <w:numId w:val="11"/>
        </w:numPr>
        <w:snapToGrid w:val="0"/>
        <w:spacing w:before="60" w:after="60" w:line="300" w:lineRule="exact"/>
        <w:rPr>
          <w:rFonts w:ascii="Arial" w:eastAsia="標楷體" w:hAnsi="Arial" w:cs="Arial"/>
        </w:rPr>
      </w:pPr>
      <w:r w:rsidRPr="001508FE">
        <w:rPr>
          <w:rFonts w:ascii="Arial" w:eastAsia="標楷體" w:hAnsi="Arial" w:cs="Arial"/>
        </w:rPr>
        <w:t>有關投資理論的敘述，何者錯誤？</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1508FE">
        <w:rPr>
          <w:rFonts w:ascii="Arial" w:eastAsia="標楷體" w:hAnsi="Arial" w:cs="Arial" w:hint="eastAsia"/>
        </w:rPr>
        <w:t>新</w:t>
      </w:r>
      <w:r w:rsidRPr="001508FE">
        <w:rPr>
          <w:rFonts w:ascii="Arial" w:eastAsia="標楷體" w:hAnsi="Arial" w:cs="Arial"/>
        </w:rPr>
        <w:t>古典投資</w:t>
      </w:r>
      <w:r w:rsidRPr="001508FE">
        <w:rPr>
          <w:rFonts w:ascii="Arial" w:eastAsia="標楷體" w:hAnsi="Arial" w:cs="Arial" w:hint="eastAsia"/>
        </w:rPr>
        <w:t>理論指出廠商</w:t>
      </w:r>
      <w:r w:rsidRPr="001508FE">
        <w:rPr>
          <w:rFonts w:ascii="Arial" w:eastAsia="標楷體" w:hAnsi="Arial" w:cs="Arial"/>
        </w:rPr>
        <w:t>投資</w:t>
      </w:r>
      <w:r w:rsidRPr="001508FE">
        <w:rPr>
          <w:rFonts w:ascii="Arial" w:eastAsia="標楷體" w:hAnsi="Arial" w:cs="Arial" w:hint="eastAsia"/>
        </w:rPr>
        <w:t>將</w:t>
      </w:r>
      <w:r w:rsidRPr="001508FE">
        <w:rPr>
          <w:rFonts w:ascii="Arial" w:eastAsia="標楷體" w:hAnsi="Arial" w:cs="Arial"/>
        </w:rPr>
        <w:t>受實質利率影響</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(B)</w:t>
      </w:r>
      <w:r w:rsidRPr="001508FE">
        <w:rPr>
          <w:rFonts w:ascii="Arial" w:eastAsia="標楷體" w:hAnsi="Arial" w:cs="Arial"/>
        </w:rPr>
        <w:t>投資</w:t>
      </w:r>
      <w:r w:rsidRPr="001508FE">
        <w:rPr>
          <w:rFonts w:ascii="Arial" w:eastAsia="標楷體" w:hAnsi="Arial" w:cs="Arial" w:hint="eastAsia"/>
        </w:rPr>
        <w:t>的</w:t>
      </w:r>
      <w:r w:rsidRPr="001508FE">
        <w:rPr>
          <w:rFonts w:ascii="Arial" w:eastAsia="標楷體" w:hAnsi="Arial" w:cs="Arial"/>
        </w:rPr>
        <w:t>加速原理</w:t>
      </w:r>
      <w:r w:rsidRPr="001508FE">
        <w:rPr>
          <w:rFonts w:ascii="Arial" w:eastAsia="標楷體" w:hAnsi="Arial" w:cs="Arial" w:hint="eastAsia"/>
        </w:rPr>
        <w:t>係</w:t>
      </w:r>
      <w:r w:rsidRPr="001508FE">
        <w:rPr>
          <w:rFonts w:ascii="Arial" w:eastAsia="標楷體" w:hAnsi="Arial" w:cs="Arial"/>
        </w:rPr>
        <w:t>指產出</w:t>
      </w:r>
      <w:r w:rsidRPr="001508FE">
        <w:rPr>
          <w:rFonts w:ascii="Arial" w:eastAsia="標楷體" w:hAnsi="Arial" w:cs="Arial" w:hint="eastAsia"/>
        </w:rPr>
        <w:t>變動將引起</w:t>
      </w:r>
      <w:r w:rsidRPr="001508FE">
        <w:rPr>
          <w:rFonts w:ascii="Arial" w:eastAsia="標楷體" w:hAnsi="Arial" w:cs="Arial"/>
        </w:rPr>
        <w:t>投資更大幅度</w:t>
      </w:r>
      <w:r w:rsidRPr="001508FE">
        <w:rPr>
          <w:rFonts w:ascii="Arial" w:eastAsia="標楷體" w:hAnsi="Arial" w:cs="Arial" w:hint="eastAsia"/>
        </w:rPr>
        <w:t>變</w:t>
      </w:r>
      <w:r w:rsidRPr="001508FE">
        <w:rPr>
          <w:rFonts w:ascii="Arial" w:eastAsia="標楷體" w:hAnsi="Arial" w:cs="Arial"/>
        </w:rPr>
        <w:t>動</w:t>
      </w:r>
      <w:r w:rsidRPr="001508FE">
        <w:rPr>
          <w:rFonts w:ascii="Arial" w:eastAsia="標楷體" w:hAnsi="Arial" w:cs="Arial"/>
        </w:rPr>
        <w:t xml:space="preserve"> </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Pr="001508FE">
        <w:rPr>
          <w:rFonts w:ascii="Arial" w:eastAsia="標楷體" w:hAnsi="Arial" w:cs="Arial"/>
        </w:rPr>
        <w:t>Tobin</w:t>
      </w:r>
      <w:r w:rsidRPr="001508FE">
        <w:rPr>
          <w:rFonts w:ascii="Arial" w:eastAsia="標楷體" w:hAnsi="Arial" w:cs="Arial" w:hint="eastAsia"/>
        </w:rPr>
        <w:t>的</w:t>
      </w:r>
      <w:r w:rsidRPr="001508FE">
        <w:rPr>
          <w:rFonts w:ascii="Arial" w:eastAsia="標楷體" w:hAnsi="Arial" w:cs="Arial"/>
        </w:rPr>
        <w:t>比率</w:t>
      </w:r>
      <w:r w:rsidRPr="001508FE">
        <w:rPr>
          <w:rFonts w:ascii="Arial" w:eastAsia="標楷體" w:hAnsi="Arial" w:cs="Arial" w:hint="eastAsia"/>
        </w:rPr>
        <w:t>係</w:t>
      </w:r>
      <w:r w:rsidRPr="001508FE">
        <w:rPr>
          <w:rFonts w:ascii="Arial" w:eastAsia="標楷體" w:hAnsi="Arial" w:cs="Arial"/>
        </w:rPr>
        <w:t>指</w:t>
      </w:r>
      <w:r w:rsidRPr="001508FE">
        <w:rPr>
          <w:rFonts w:ascii="Arial" w:eastAsia="標楷體" w:hAnsi="Arial" w:cs="Arial" w:hint="eastAsia"/>
        </w:rPr>
        <w:t>廠商</w:t>
      </w:r>
      <w:r w:rsidRPr="001508FE">
        <w:rPr>
          <w:rFonts w:ascii="Arial" w:eastAsia="標楷體" w:hAnsi="Arial" w:cs="Arial"/>
        </w:rPr>
        <w:t>市場價值</w:t>
      </w:r>
      <w:r w:rsidRPr="001508FE">
        <w:rPr>
          <w:rFonts w:ascii="Arial" w:eastAsia="標楷體" w:hAnsi="Arial" w:cs="Arial" w:hint="eastAsia"/>
        </w:rPr>
        <w:t>與廠商</w:t>
      </w:r>
      <w:r w:rsidRPr="001508FE">
        <w:rPr>
          <w:rFonts w:ascii="Arial" w:eastAsia="標楷體" w:hAnsi="Arial" w:cs="Arial"/>
        </w:rPr>
        <w:t>重置成本的比率</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sidRPr="001508FE">
        <w:rPr>
          <w:rFonts w:ascii="Arial" w:eastAsia="標楷體" w:hAnsi="Arial" w:cs="Arial" w:hint="eastAsia"/>
        </w:rPr>
        <w:t>股市低迷導致</w:t>
      </w:r>
      <m:oMath>
        <m:r>
          <w:rPr>
            <w:rFonts w:ascii="Cambria Math" w:eastAsia="標楷體" w:hAnsi="Cambria Math" w:cs="Arial"/>
          </w:rPr>
          <m:t>q</m:t>
        </m:r>
        <m:r>
          <m:rPr>
            <m:sty m:val="p"/>
          </m:rPr>
          <w:rPr>
            <w:rFonts w:ascii="Cambria Math" w:eastAsia="標楷體" w:hAnsi="Cambria Math" w:cs="Arial"/>
          </w:rPr>
          <m:t>&lt;1</m:t>
        </m:r>
      </m:oMath>
      <w:r w:rsidRPr="001508FE">
        <w:rPr>
          <w:rFonts w:ascii="Arial" w:eastAsia="標楷體" w:hAnsi="Arial" w:cs="Arial" w:hint="eastAsia"/>
        </w:rPr>
        <w:t>，意味著</w:t>
      </w:r>
      <w:r w:rsidRPr="001508FE">
        <w:rPr>
          <w:rFonts w:ascii="Arial" w:eastAsia="標楷體" w:hAnsi="Arial" w:cs="Arial"/>
        </w:rPr>
        <w:t>廠商</w:t>
      </w:r>
      <w:r w:rsidRPr="001508FE">
        <w:rPr>
          <w:rFonts w:ascii="Arial" w:eastAsia="標楷體" w:hAnsi="Arial" w:cs="Arial" w:hint="eastAsia"/>
        </w:rPr>
        <w:t>將</w:t>
      </w:r>
      <w:r w:rsidRPr="001508FE">
        <w:rPr>
          <w:rFonts w:ascii="Arial" w:eastAsia="標楷體" w:hAnsi="Arial" w:cs="Arial"/>
        </w:rPr>
        <w:t>會</w:t>
      </w:r>
      <w:r w:rsidRPr="001508FE">
        <w:rPr>
          <w:rFonts w:ascii="Arial" w:eastAsia="標楷體" w:hAnsi="Arial" w:cs="Arial" w:hint="eastAsia"/>
        </w:rPr>
        <w:t>從事</w:t>
      </w:r>
      <w:r w:rsidRPr="001508FE">
        <w:rPr>
          <w:rFonts w:ascii="Arial" w:eastAsia="標楷體" w:hAnsi="Arial" w:cs="Arial"/>
        </w:rPr>
        <w:t>新</w:t>
      </w:r>
      <w:r w:rsidRPr="001508FE">
        <w:rPr>
          <w:rFonts w:ascii="Arial" w:eastAsia="標楷體" w:hAnsi="Arial" w:cs="Arial" w:hint="eastAsia"/>
        </w:rPr>
        <w:t>廠房</w:t>
      </w:r>
      <w:r w:rsidRPr="001508FE">
        <w:rPr>
          <w:rFonts w:ascii="Arial" w:eastAsia="標楷體" w:hAnsi="Arial" w:cs="Arial"/>
        </w:rPr>
        <w:t>設備</w:t>
      </w:r>
      <w:r w:rsidRPr="001508FE">
        <w:rPr>
          <w:rFonts w:ascii="Arial" w:eastAsia="標楷體" w:hAnsi="Arial" w:cs="Arial" w:hint="eastAsia"/>
        </w:rPr>
        <w:t>投資</w:t>
      </w:r>
      <w:r w:rsidRPr="001508FE">
        <w:rPr>
          <w:rFonts w:ascii="Arial" w:eastAsia="標楷體" w:hAnsi="Arial" w:cs="Arial"/>
        </w:rPr>
        <w:t xml:space="preserve"> </w:t>
      </w:r>
    </w:p>
    <w:p w:rsidR="00E605E5" w:rsidRPr="001508FE" w:rsidRDefault="00E605E5" w:rsidP="007B2DF0">
      <w:pPr>
        <w:numPr>
          <w:ilvl w:val="0"/>
          <w:numId w:val="11"/>
        </w:numPr>
        <w:snapToGrid w:val="0"/>
        <w:spacing w:before="60" w:after="60" w:line="300" w:lineRule="exact"/>
        <w:rPr>
          <w:rFonts w:ascii="Arial" w:eastAsia="標楷體" w:hAnsi="Arial" w:cs="Arial"/>
        </w:rPr>
      </w:pPr>
      <w:r w:rsidRPr="001508FE">
        <w:rPr>
          <w:rFonts w:ascii="Arial" w:eastAsia="標楷體" w:hAnsi="Arial" w:cs="Arial" w:hint="eastAsia"/>
        </w:rPr>
        <w:t>某上市公司</w:t>
      </w:r>
      <w:r w:rsidRPr="001508FE">
        <w:rPr>
          <w:rFonts w:ascii="Arial" w:eastAsia="標楷體" w:hAnsi="Arial" w:cs="Arial"/>
        </w:rPr>
        <w:t>發行商業本票募集資金，何者錯誤？</w:t>
      </w:r>
    </w:p>
    <w:p w:rsidR="00E605E5"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1508FE">
        <w:rPr>
          <w:rFonts w:ascii="Arial" w:eastAsia="標楷體" w:hAnsi="Arial" w:cs="Arial"/>
        </w:rPr>
        <w:t>期限不得超過</w:t>
      </w:r>
      <w:r w:rsidRPr="001508FE">
        <w:rPr>
          <w:rFonts w:ascii="Arial" w:eastAsia="標楷體" w:hAnsi="Arial" w:cs="Arial"/>
        </w:rPr>
        <w:t>1</w:t>
      </w:r>
      <w:r w:rsidRPr="001508FE">
        <w:rPr>
          <w:rFonts w:ascii="Arial" w:eastAsia="標楷體" w:hAnsi="Arial" w:cs="Arial"/>
        </w:rPr>
        <w:t>年</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hint="eastAsia"/>
        </w:rPr>
        <w:t>(B)</w:t>
      </w:r>
      <w:r w:rsidRPr="001508FE">
        <w:rPr>
          <w:rFonts w:ascii="Arial" w:eastAsia="標楷體" w:hAnsi="Arial" w:cs="Arial"/>
        </w:rPr>
        <w:t>必須透過票券業或銀行業發行</w:t>
      </w:r>
    </w:p>
    <w:p w:rsidR="00E605E5"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Pr="001508FE">
        <w:rPr>
          <w:rFonts w:ascii="Arial" w:eastAsia="標楷體" w:hAnsi="Arial" w:cs="Arial"/>
        </w:rPr>
        <w:t>發行商業本票係屬無風險融資行為</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sidRPr="001508FE">
        <w:rPr>
          <w:rFonts w:ascii="Arial" w:eastAsia="標楷體" w:hAnsi="Arial" w:cs="Arial"/>
        </w:rPr>
        <w:t>發行</w:t>
      </w:r>
      <w:r w:rsidRPr="001508FE">
        <w:rPr>
          <w:rFonts w:ascii="Arial" w:eastAsia="標楷體" w:hAnsi="Arial" w:cs="Arial" w:hint="eastAsia"/>
        </w:rPr>
        <w:t>商業本票支付</w:t>
      </w:r>
      <w:r w:rsidRPr="001508FE">
        <w:rPr>
          <w:rFonts w:ascii="Arial" w:eastAsia="標楷體" w:hAnsi="Arial" w:cs="Arial"/>
        </w:rPr>
        <w:t>利率</w:t>
      </w:r>
      <w:r w:rsidRPr="001508FE">
        <w:rPr>
          <w:rFonts w:ascii="Arial" w:eastAsia="標楷體" w:hAnsi="Arial" w:cs="Arial" w:hint="eastAsia"/>
        </w:rPr>
        <w:t>可能</w:t>
      </w:r>
      <w:r w:rsidRPr="001508FE">
        <w:rPr>
          <w:rFonts w:ascii="Arial" w:eastAsia="標楷體" w:hAnsi="Arial" w:cs="Arial"/>
        </w:rPr>
        <w:t>低於短期週轉金利率</w:t>
      </w:r>
    </w:p>
    <w:p w:rsidR="00E605E5" w:rsidRPr="001508FE" w:rsidRDefault="00E605E5" w:rsidP="007B2DF0">
      <w:pPr>
        <w:numPr>
          <w:ilvl w:val="0"/>
          <w:numId w:val="11"/>
        </w:numPr>
        <w:snapToGrid w:val="0"/>
        <w:spacing w:before="60" w:after="60" w:line="300" w:lineRule="exact"/>
        <w:rPr>
          <w:rFonts w:ascii="Arial" w:eastAsia="標楷體" w:hAnsi="Arial" w:cs="Arial"/>
        </w:rPr>
      </w:pPr>
      <w:proofErr w:type="gramStart"/>
      <w:r w:rsidRPr="001508FE">
        <w:rPr>
          <w:rFonts w:ascii="Arial" w:eastAsia="標楷體" w:hAnsi="Arial" w:cs="Arial" w:hint="eastAsia"/>
        </w:rPr>
        <w:t>某興櫃</w:t>
      </w:r>
      <w:proofErr w:type="gramEnd"/>
      <w:r w:rsidRPr="001508FE">
        <w:rPr>
          <w:rFonts w:ascii="Arial" w:eastAsia="標楷體" w:hAnsi="Arial" w:cs="Arial"/>
        </w:rPr>
        <w:t>公司規劃</w:t>
      </w:r>
      <w:r w:rsidRPr="001508FE">
        <w:rPr>
          <w:rFonts w:ascii="Arial" w:eastAsia="標楷體" w:hAnsi="Arial" w:cs="Arial" w:hint="eastAsia"/>
        </w:rPr>
        <w:t>進入</w:t>
      </w:r>
      <w:r>
        <w:rPr>
          <w:rFonts w:ascii="Arial" w:eastAsia="標楷體" w:hAnsi="Arial" w:cs="Arial"/>
        </w:rPr>
        <w:t>資本</w:t>
      </w:r>
      <w:proofErr w:type="gramStart"/>
      <w:r>
        <w:rPr>
          <w:rFonts w:ascii="Arial" w:eastAsia="標楷體" w:hAnsi="Arial" w:cs="Arial"/>
        </w:rPr>
        <w:t>巿</w:t>
      </w:r>
      <w:proofErr w:type="gramEnd"/>
      <w:r>
        <w:rPr>
          <w:rFonts w:ascii="Arial" w:eastAsia="標楷體" w:hAnsi="Arial" w:cs="Arial"/>
        </w:rPr>
        <w:t>場募集資金，何者正確</w:t>
      </w:r>
      <w:r>
        <w:rPr>
          <w:rFonts w:ascii="Arial" w:eastAsia="標楷體" w:hAnsi="Arial" w:cs="Arial" w:hint="eastAsia"/>
        </w:rPr>
        <w:t>？</w:t>
      </w:r>
    </w:p>
    <w:p w:rsidR="00E605E5"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1508FE">
        <w:rPr>
          <w:rFonts w:ascii="Arial" w:eastAsia="標楷體" w:hAnsi="Arial" w:cs="Arial"/>
        </w:rPr>
        <w:t>發行票</w:t>
      </w:r>
      <w:proofErr w:type="gramStart"/>
      <w:r w:rsidRPr="001508FE">
        <w:rPr>
          <w:rFonts w:ascii="Arial" w:eastAsia="標楷體" w:hAnsi="Arial" w:cs="Arial" w:hint="eastAsia"/>
        </w:rPr>
        <w:t>券</w:t>
      </w:r>
      <w:proofErr w:type="gramEnd"/>
      <w:r w:rsidRPr="001508FE">
        <w:rPr>
          <w:rFonts w:ascii="Arial" w:eastAsia="標楷體" w:hAnsi="Arial" w:cs="Arial"/>
        </w:rPr>
        <w:t>募集中長期債務資金</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hint="eastAsia"/>
        </w:rPr>
        <w:t>(B)</w:t>
      </w:r>
      <w:r w:rsidRPr="001508FE">
        <w:rPr>
          <w:rFonts w:ascii="Arial" w:eastAsia="標楷體" w:hAnsi="Arial" w:cs="Arial"/>
        </w:rPr>
        <w:t>發行一年期以內的公司債募集短期資金</w:t>
      </w:r>
    </w:p>
    <w:p w:rsidR="00E605E5"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hint="eastAsia"/>
        </w:rPr>
        <w:t>(C)</w:t>
      </w:r>
      <w:r w:rsidRPr="001508FE">
        <w:rPr>
          <w:rFonts w:ascii="Arial" w:eastAsia="標楷體" w:hAnsi="Arial" w:cs="Arial" w:hint="eastAsia"/>
        </w:rPr>
        <w:t>透過</w:t>
      </w:r>
      <w:r w:rsidRPr="001508FE">
        <w:rPr>
          <w:rFonts w:ascii="Arial" w:eastAsia="標楷體" w:hAnsi="Arial" w:cs="Arial"/>
        </w:rPr>
        <w:t>資本市場募集長期股權</w:t>
      </w:r>
      <w:r w:rsidRPr="001508FE">
        <w:rPr>
          <w:rFonts w:ascii="Arial" w:eastAsia="標楷體" w:hAnsi="Arial" w:cs="Arial" w:hint="eastAsia"/>
        </w:rPr>
        <w:t>或</w:t>
      </w:r>
      <w:r w:rsidRPr="001508FE">
        <w:rPr>
          <w:rFonts w:ascii="Arial" w:eastAsia="標楷體" w:hAnsi="Arial" w:cs="Arial"/>
        </w:rPr>
        <w:t>債務資金</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(D)</w:t>
      </w:r>
      <w:r w:rsidRPr="001508FE">
        <w:rPr>
          <w:rFonts w:ascii="Arial" w:eastAsia="標楷體" w:hAnsi="Arial" w:cs="Arial" w:hint="eastAsia"/>
        </w:rPr>
        <w:t>發行</w:t>
      </w:r>
      <w:r w:rsidRPr="001508FE">
        <w:rPr>
          <w:rFonts w:ascii="Arial" w:eastAsia="標楷體" w:hAnsi="Arial" w:cs="Arial"/>
        </w:rPr>
        <w:t>股</w:t>
      </w:r>
      <w:r w:rsidRPr="001508FE">
        <w:rPr>
          <w:rFonts w:ascii="Arial" w:eastAsia="標楷體" w:hAnsi="Arial" w:cs="Arial" w:hint="eastAsia"/>
        </w:rPr>
        <w:t>票</w:t>
      </w:r>
      <w:r w:rsidRPr="001508FE">
        <w:rPr>
          <w:rFonts w:ascii="Arial" w:eastAsia="標楷體" w:hAnsi="Arial" w:cs="Arial"/>
        </w:rPr>
        <w:t>募集資金</w:t>
      </w:r>
      <w:r w:rsidRPr="001508FE">
        <w:rPr>
          <w:rFonts w:ascii="Arial" w:eastAsia="標楷體" w:hAnsi="Arial" w:cs="Arial" w:hint="eastAsia"/>
        </w:rPr>
        <w:t>屬於</w:t>
      </w:r>
      <w:r w:rsidRPr="001508FE">
        <w:rPr>
          <w:rFonts w:ascii="Arial" w:eastAsia="標楷體" w:hAnsi="Arial" w:cs="Arial"/>
        </w:rPr>
        <w:t>短期風險性</w:t>
      </w:r>
      <w:r w:rsidRPr="001508FE">
        <w:rPr>
          <w:rFonts w:ascii="Arial" w:eastAsia="標楷體" w:hAnsi="Arial" w:cs="Arial" w:hint="eastAsia"/>
        </w:rPr>
        <w:t>融資活動</w:t>
      </w:r>
    </w:p>
    <w:p w:rsidR="00E605E5" w:rsidRPr="001508FE" w:rsidRDefault="00E605E5" w:rsidP="007B2DF0">
      <w:pPr>
        <w:numPr>
          <w:ilvl w:val="0"/>
          <w:numId w:val="11"/>
        </w:numPr>
        <w:snapToGrid w:val="0"/>
        <w:spacing w:before="60" w:after="60" w:line="300" w:lineRule="exact"/>
        <w:rPr>
          <w:rFonts w:ascii="Arial" w:eastAsia="標楷體" w:hAnsi="Arial" w:cs="Arial"/>
        </w:rPr>
      </w:pPr>
      <w:r w:rsidRPr="001508FE">
        <w:rPr>
          <w:rFonts w:ascii="Arial" w:eastAsia="標楷體" w:hAnsi="Arial" w:cs="Arial" w:hint="eastAsia"/>
        </w:rPr>
        <w:t>某國採取</w:t>
      </w:r>
      <w:r w:rsidRPr="001508FE">
        <w:rPr>
          <w:rFonts w:ascii="Arial" w:eastAsia="標楷體" w:hAnsi="Arial" w:cs="Arial"/>
        </w:rPr>
        <w:t>浮動匯率制度，</w:t>
      </w:r>
      <w:r w:rsidRPr="001508FE">
        <w:rPr>
          <w:rFonts w:ascii="Arial" w:eastAsia="標楷體" w:hAnsi="Arial" w:cs="Arial" w:hint="eastAsia"/>
        </w:rPr>
        <w:t>若是持續</w:t>
      </w:r>
      <w:r w:rsidRPr="001508FE">
        <w:rPr>
          <w:rFonts w:ascii="Arial" w:eastAsia="標楷體" w:hAnsi="Arial" w:cs="Arial"/>
        </w:rPr>
        <w:t>出現貿易</w:t>
      </w:r>
      <w:r w:rsidRPr="001508FE">
        <w:rPr>
          <w:rFonts w:ascii="Arial" w:eastAsia="標楷體" w:hAnsi="Arial" w:cs="Arial" w:hint="eastAsia"/>
        </w:rPr>
        <w:t>盈餘</w:t>
      </w:r>
      <w:r w:rsidRPr="001508FE">
        <w:rPr>
          <w:rFonts w:ascii="Arial" w:eastAsia="標楷體" w:hAnsi="Arial" w:cs="Arial"/>
        </w:rPr>
        <w:t>，外匯市場將如何變化？</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1508FE">
        <w:rPr>
          <w:rFonts w:ascii="Arial" w:eastAsia="標楷體" w:hAnsi="Arial" w:cs="Arial"/>
        </w:rPr>
        <w:t>國幣匯率下跌</w:t>
      </w:r>
      <w:r>
        <w:rPr>
          <w:rFonts w:ascii="Arial" w:eastAsia="標楷體" w:hAnsi="Arial" w:cs="Arial"/>
        </w:rPr>
        <w:tab/>
      </w:r>
      <w:r>
        <w:rPr>
          <w:rFonts w:ascii="Arial" w:eastAsia="標楷體" w:hAnsi="Arial" w:cs="Arial"/>
        </w:rPr>
        <w:tab/>
        <w:t>(B)</w:t>
      </w:r>
      <w:r w:rsidRPr="001508FE">
        <w:rPr>
          <w:rFonts w:ascii="Arial" w:eastAsia="標楷體" w:hAnsi="Arial" w:cs="Arial"/>
        </w:rPr>
        <w:t>國幣</w:t>
      </w:r>
      <w:r w:rsidRPr="001508FE">
        <w:rPr>
          <w:rFonts w:ascii="Arial" w:eastAsia="標楷體" w:hAnsi="Arial" w:cs="Arial" w:hint="eastAsia"/>
        </w:rPr>
        <w:t>趨於</w:t>
      </w:r>
      <w:r w:rsidRPr="001508FE">
        <w:rPr>
          <w:rFonts w:ascii="Arial" w:eastAsia="標楷體" w:hAnsi="Arial" w:cs="Arial"/>
        </w:rPr>
        <w:t>貶值</w:t>
      </w:r>
      <w:r w:rsidRPr="001508FE">
        <w:rPr>
          <w:rFonts w:ascii="Arial" w:eastAsia="標楷體" w:hAnsi="Arial" w:cs="Arial"/>
        </w:rPr>
        <w:t xml:space="preserve"> </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Pr="001508FE">
        <w:rPr>
          <w:rFonts w:ascii="Arial" w:eastAsia="標楷體" w:hAnsi="Arial" w:cs="Arial" w:hint="eastAsia"/>
        </w:rPr>
        <w:t>央行持有外匯準備遞增</w:t>
      </w:r>
      <w:r w:rsidRPr="001508FE">
        <w:rPr>
          <w:rFonts w:ascii="Arial" w:eastAsia="標楷體" w:hAnsi="Arial" w:cs="Arial"/>
        </w:rPr>
        <w:t xml:space="preserve"> </w:t>
      </w:r>
      <w:r>
        <w:rPr>
          <w:rFonts w:ascii="Arial" w:eastAsia="標楷體" w:hAnsi="Arial" w:cs="Arial"/>
        </w:rPr>
        <w:tab/>
        <w:t>(D)</w:t>
      </w:r>
      <w:r w:rsidRPr="001508FE">
        <w:rPr>
          <w:rFonts w:ascii="Arial" w:eastAsia="標楷體" w:hAnsi="Arial" w:cs="Arial"/>
        </w:rPr>
        <w:t>出現超額外幣</w:t>
      </w:r>
      <w:r w:rsidRPr="001508FE">
        <w:rPr>
          <w:rFonts w:ascii="Arial" w:eastAsia="標楷體" w:hAnsi="Arial" w:cs="Arial" w:hint="eastAsia"/>
        </w:rPr>
        <w:t>需求</w:t>
      </w:r>
    </w:p>
    <w:p w:rsidR="00E605E5" w:rsidRPr="001508FE" w:rsidRDefault="00E605E5" w:rsidP="007B2DF0">
      <w:pPr>
        <w:numPr>
          <w:ilvl w:val="0"/>
          <w:numId w:val="11"/>
        </w:numPr>
        <w:snapToGrid w:val="0"/>
        <w:spacing w:before="60" w:after="60" w:line="300" w:lineRule="exact"/>
        <w:rPr>
          <w:rFonts w:ascii="Arial" w:eastAsia="標楷體" w:hAnsi="Arial" w:cs="Arial"/>
        </w:rPr>
      </w:pPr>
      <w:r w:rsidRPr="001508FE">
        <w:rPr>
          <w:rFonts w:ascii="Arial" w:eastAsia="標楷體" w:hAnsi="Arial" w:cs="Arial" w:hint="eastAsia"/>
        </w:rPr>
        <w:t>某國央行經</w:t>
      </w:r>
      <w:proofErr w:type="gramStart"/>
      <w:r w:rsidRPr="001508FE">
        <w:rPr>
          <w:rFonts w:ascii="Arial" w:eastAsia="標楷體" w:hAnsi="Arial" w:cs="Arial" w:hint="eastAsia"/>
        </w:rPr>
        <w:t>研</w:t>
      </w:r>
      <w:proofErr w:type="gramEnd"/>
      <w:r w:rsidRPr="001508FE">
        <w:rPr>
          <w:rFonts w:ascii="Arial" w:eastAsia="標楷體" w:hAnsi="Arial" w:cs="Arial" w:hint="eastAsia"/>
        </w:rPr>
        <w:t>處檢視</w:t>
      </w:r>
      <w:r w:rsidRPr="001508FE">
        <w:rPr>
          <w:rFonts w:ascii="Arial" w:eastAsia="標楷體" w:hAnsi="Arial" w:cs="Arial"/>
        </w:rPr>
        <w:t>M</w:t>
      </w:r>
      <w:smartTag w:uri="urn:schemas-microsoft-com:office:smarttags" w:element="chmetcnv">
        <w:smartTagPr>
          <w:attr w:name="TCSC" w:val="0"/>
          <w:attr w:name="NumberType" w:val="1"/>
          <w:attr w:name="Negative" w:val="False"/>
          <w:attr w:name="HasSpace" w:val="False"/>
          <w:attr w:name="SourceValue" w:val="1"/>
          <w:attr w:name="UnitName" w:val="a"/>
        </w:smartTagPr>
        <w:r w:rsidRPr="000A6AC9">
          <w:rPr>
            <w:rFonts w:ascii="Arial" w:eastAsia="標楷體" w:hAnsi="Arial" w:cs="Arial"/>
            <w:vertAlign w:val="subscript"/>
          </w:rPr>
          <w:t>1A</w:t>
        </w:r>
      </w:smartTag>
      <w:r w:rsidRPr="001508FE">
        <w:rPr>
          <w:rFonts w:ascii="Arial" w:eastAsia="標楷體" w:hAnsi="Arial" w:cs="Arial"/>
        </w:rPr>
        <w:t>乘數</w:t>
      </w:r>
      <w:r w:rsidRPr="001508FE">
        <w:rPr>
          <w:rFonts w:ascii="Arial" w:eastAsia="標楷體" w:hAnsi="Arial" w:cs="Arial" w:hint="eastAsia"/>
        </w:rPr>
        <w:t>發生變化的原因</w:t>
      </w:r>
      <w:r w:rsidRPr="001508FE">
        <w:rPr>
          <w:rFonts w:ascii="Arial" w:eastAsia="標楷體" w:hAnsi="Arial" w:cs="Arial"/>
        </w:rPr>
        <w:t>，何</w:t>
      </w:r>
      <w:r w:rsidRPr="001508FE">
        <w:rPr>
          <w:rFonts w:ascii="Arial" w:eastAsia="標楷體" w:hAnsi="Arial" w:cs="Arial" w:hint="eastAsia"/>
        </w:rPr>
        <w:t>者正確</w:t>
      </w:r>
      <w:r w:rsidRPr="001508FE">
        <w:rPr>
          <w:rFonts w:ascii="Arial" w:eastAsia="標楷體" w:hAnsi="Arial" w:cs="Arial"/>
        </w:rPr>
        <w:t>？</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1508FE">
        <w:rPr>
          <w:rFonts w:ascii="Arial" w:eastAsia="標楷體" w:hAnsi="Arial" w:cs="Arial" w:hint="eastAsia"/>
        </w:rPr>
        <w:t>準備</w:t>
      </w:r>
      <w:r w:rsidRPr="001508FE">
        <w:rPr>
          <w:rFonts w:ascii="Arial" w:eastAsia="標楷體" w:hAnsi="Arial" w:cs="Arial"/>
        </w:rPr>
        <w:t>貨幣</w:t>
      </w:r>
      <w:r w:rsidRPr="001508FE">
        <w:rPr>
          <w:rFonts w:ascii="Arial" w:eastAsia="標楷體" w:hAnsi="Arial" w:cs="Arial" w:hint="eastAsia"/>
        </w:rPr>
        <w:t>擴張</w:t>
      </w:r>
      <w:r>
        <w:rPr>
          <w:rFonts w:ascii="Arial" w:eastAsia="標楷體" w:hAnsi="Arial" w:cs="Arial"/>
        </w:rPr>
        <w:tab/>
      </w:r>
      <w:r>
        <w:rPr>
          <w:rFonts w:ascii="Arial" w:eastAsia="標楷體" w:hAnsi="Arial" w:cs="Arial"/>
        </w:rPr>
        <w:tab/>
        <w:t>(B)</w:t>
      </w:r>
      <w:r w:rsidRPr="001508FE">
        <w:rPr>
          <w:rFonts w:ascii="Arial" w:eastAsia="標楷體" w:hAnsi="Arial" w:cs="Arial" w:hint="eastAsia"/>
        </w:rPr>
        <w:t>跨國資金持續進入股市</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(C)</w:t>
      </w:r>
      <w:r w:rsidRPr="001508FE">
        <w:rPr>
          <w:rFonts w:ascii="Arial" w:eastAsia="標楷體" w:hAnsi="Arial" w:cs="Arial" w:hint="eastAsia"/>
        </w:rPr>
        <w:t>銀行吸收</w:t>
      </w:r>
      <w:r w:rsidRPr="001508FE">
        <w:rPr>
          <w:rFonts w:ascii="Arial" w:eastAsia="標楷體" w:hAnsi="Arial" w:cs="Arial"/>
        </w:rPr>
        <w:t>存款</w:t>
      </w:r>
      <w:r w:rsidRPr="001508FE">
        <w:rPr>
          <w:rFonts w:ascii="Arial" w:eastAsia="標楷體" w:hAnsi="Arial" w:cs="Arial" w:hint="eastAsia"/>
        </w:rPr>
        <w:t>增加</w:t>
      </w:r>
      <w:r>
        <w:rPr>
          <w:rFonts w:ascii="Arial" w:eastAsia="標楷體" w:hAnsi="Arial" w:cs="Arial"/>
        </w:rPr>
        <w:tab/>
      </w:r>
      <w:r>
        <w:rPr>
          <w:rFonts w:ascii="Arial" w:eastAsia="標楷體" w:hAnsi="Arial" w:cs="Arial"/>
        </w:rPr>
        <w:tab/>
        <w:t>(D)</w:t>
      </w:r>
      <w:r w:rsidRPr="001508FE">
        <w:rPr>
          <w:rFonts w:ascii="Arial" w:eastAsia="標楷體" w:hAnsi="Arial" w:cs="Arial" w:hint="eastAsia"/>
        </w:rPr>
        <w:t>銀行放款困難</w:t>
      </w:r>
    </w:p>
    <w:p w:rsidR="00E605E5" w:rsidRPr="001508FE" w:rsidRDefault="00E605E5" w:rsidP="007B2DF0">
      <w:pPr>
        <w:numPr>
          <w:ilvl w:val="0"/>
          <w:numId w:val="11"/>
        </w:numPr>
        <w:snapToGrid w:val="0"/>
        <w:spacing w:before="60" w:after="60" w:line="300" w:lineRule="exact"/>
        <w:rPr>
          <w:rFonts w:ascii="Arial" w:eastAsia="標楷體" w:hAnsi="Arial" w:cs="Arial"/>
        </w:rPr>
      </w:pPr>
      <w:r w:rsidRPr="001508FE">
        <w:rPr>
          <w:rFonts w:ascii="Arial" w:eastAsia="標楷體" w:hAnsi="Arial" w:cs="Arial" w:hint="eastAsia"/>
        </w:rPr>
        <w:t>某國</w:t>
      </w:r>
      <w:r w:rsidRPr="001508FE">
        <w:rPr>
          <w:rFonts w:ascii="Arial" w:eastAsia="標楷體" w:hAnsi="Arial" w:cs="Arial"/>
        </w:rPr>
        <w:t>央行</w:t>
      </w:r>
      <w:r w:rsidRPr="001508FE">
        <w:rPr>
          <w:rFonts w:ascii="Arial" w:eastAsia="標楷體" w:hAnsi="Arial" w:cs="Arial" w:hint="eastAsia"/>
        </w:rPr>
        <w:t>透過</w:t>
      </w:r>
      <w:r w:rsidRPr="001508FE">
        <w:rPr>
          <w:rFonts w:ascii="Arial" w:eastAsia="標楷體" w:hAnsi="Arial" w:cs="Arial"/>
        </w:rPr>
        <w:t>貨幣市場</w:t>
      </w:r>
      <w:r w:rsidRPr="001508FE">
        <w:rPr>
          <w:rFonts w:ascii="Arial" w:eastAsia="標楷體" w:hAnsi="Arial" w:cs="Arial" w:hint="eastAsia"/>
        </w:rPr>
        <w:t>積極買回</w:t>
      </w:r>
      <w:r w:rsidRPr="001508FE">
        <w:rPr>
          <w:rFonts w:ascii="Arial" w:eastAsia="標楷體" w:hAnsi="Arial" w:cs="Arial"/>
        </w:rPr>
        <w:t>央行定存單，何</w:t>
      </w:r>
      <w:r w:rsidRPr="001508FE">
        <w:rPr>
          <w:rFonts w:ascii="Arial" w:eastAsia="標楷體" w:hAnsi="Arial" w:cs="Arial" w:hint="eastAsia"/>
        </w:rPr>
        <w:t>種說法</w:t>
      </w:r>
      <w:r w:rsidRPr="001508FE">
        <w:rPr>
          <w:rFonts w:ascii="Arial" w:eastAsia="標楷體" w:hAnsi="Arial" w:cs="Arial"/>
        </w:rPr>
        <w:t>錯誤？</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hint="eastAsia"/>
        </w:rPr>
        <w:t>(A)</w:t>
      </w:r>
      <w:r>
        <w:rPr>
          <w:rFonts w:ascii="Arial" w:eastAsia="標楷體" w:hAnsi="Arial" w:cs="Arial" w:hint="eastAsia"/>
        </w:rPr>
        <w:t>此係防衛性操</w:t>
      </w:r>
      <w:r w:rsidRPr="001508FE">
        <w:rPr>
          <w:rFonts w:ascii="Arial" w:eastAsia="標楷體" w:hAnsi="Arial" w:cs="Arial" w:hint="eastAsia"/>
        </w:rPr>
        <w:t>作</w:t>
      </w:r>
      <w:r>
        <w:rPr>
          <w:rFonts w:ascii="Arial" w:eastAsia="標楷體" w:hAnsi="Arial" w:cs="Arial"/>
        </w:rPr>
        <w:tab/>
      </w:r>
      <w:r>
        <w:rPr>
          <w:rFonts w:ascii="Arial" w:eastAsia="標楷體" w:hAnsi="Arial" w:cs="Arial"/>
        </w:rPr>
        <w:tab/>
        <w:t>(B)</w:t>
      </w:r>
      <w:r w:rsidRPr="001508FE">
        <w:rPr>
          <w:rFonts w:ascii="Arial" w:eastAsia="標楷體" w:hAnsi="Arial" w:cs="Arial" w:hint="eastAsia"/>
        </w:rPr>
        <w:t>準備</w:t>
      </w:r>
      <w:r w:rsidRPr="001508FE">
        <w:rPr>
          <w:rFonts w:ascii="Arial" w:eastAsia="標楷體" w:hAnsi="Arial" w:cs="Arial"/>
        </w:rPr>
        <w:t>貨幣</w:t>
      </w:r>
      <w:r w:rsidRPr="001508FE">
        <w:rPr>
          <w:rFonts w:ascii="Arial" w:eastAsia="標楷體" w:hAnsi="Arial" w:cs="Arial" w:hint="eastAsia"/>
        </w:rPr>
        <w:t>遞增</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hint="eastAsia"/>
        </w:rPr>
        <w:t>(C)</w:t>
      </w:r>
      <w:r w:rsidRPr="001508FE">
        <w:rPr>
          <w:rFonts w:ascii="Arial" w:eastAsia="標楷體" w:hAnsi="Arial" w:cs="Arial"/>
        </w:rPr>
        <w:t>M</w:t>
      </w:r>
      <w:smartTag w:uri="urn:schemas-microsoft-com:office:smarttags" w:element="chmetcnv">
        <w:smartTagPr>
          <w:attr w:name="UnitName" w:val="a"/>
          <w:attr w:name="SourceValue" w:val="1"/>
          <w:attr w:name="HasSpace" w:val="False"/>
          <w:attr w:name="Negative" w:val="False"/>
          <w:attr w:name="NumberType" w:val="1"/>
          <w:attr w:name="TCSC" w:val="0"/>
        </w:smartTagPr>
        <w:r w:rsidRPr="000A6AC9">
          <w:rPr>
            <w:rFonts w:ascii="Arial" w:eastAsia="標楷體" w:hAnsi="Arial" w:cs="Arial"/>
            <w:vertAlign w:val="subscript"/>
          </w:rPr>
          <w:t>1A</w:t>
        </w:r>
      </w:smartTag>
      <w:r w:rsidRPr="001508FE">
        <w:rPr>
          <w:rFonts w:ascii="Arial" w:eastAsia="標楷體" w:hAnsi="Arial" w:cs="Arial"/>
        </w:rPr>
        <w:t>乘數增加</w:t>
      </w:r>
      <w:r>
        <w:rPr>
          <w:rFonts w:ascii="Arial" w:eastAsia="標楷體" w:hAnsi="Arial" w:cs="Arial"/>
        </w:rPr>
        <w:tab/>
      </w:r>
      <w:r>
        <w:rPr>
          <w:rFonts w:ascii="Arial" w:eastAsia="標楷體" w:hAnsi="Arial" w:cs="Arial"/>
        </w:rPr>
        <w:tab/>
        <w:t>(D)</w:t>
      </w:r>
      <w:r w:rsidRPr="001508FE">
        <w:rPr>
          <w:rFonts w:ascii="Arial" w:eastAsia="標楷體" w:hAnsi="Arial" w:cs="Arial"/>
        </w:rPr>
        <w:t>銀行</w:t>
      </w:r>
      <w:r w:rsidRPr="001508FE">
        <w:rPr>
          <w:rFonts w:ascii="Arial" w:eastAsia="標楷體" w:hAnsi="Arial" w:cs="Arial" w:hint="eastAsia"/>
        </w:rPr>
        <w:t>持有法定</w:t>
      </w:r>
      <w:r w:rsidRPr="001508FE">
        <w:rPr>
          <w:rFonts w:ascii="Arial" w:eastAsia="標楷體" w:hAnsi="Arial" w:cs="Arial"/>
        </w:rPr>
        <w:t>準備上升</w:t>
      </w:r>
    </w:p>
    <w:p w:rsidR="00E605E5" w:rsidRPr="001508FE" w:rsidRDefault="00E605E5" w:rsidP="007B2DF0">
      <w:pPr>
        <w:numPr>
          <w:ilvl w:val="0"/>
          <w:numId w:val="11"/>
        </w:numPr>
        <w:snapToGrid w:val="0"/>
        <w:spacing w:before="60" w:after="60" w:line="300" w:lineRule="exact"/>
        <w:rPr>
          <w:rFonts w:ascii="Arial" w:eastAsia="標楷體" w:hAnsi="Arial" w:cs="Arial"/>
        </w:rPr>
      </w:pPr>
      <w:r w:rsidRPr="001508FE">
        <w:rPr>
          <w:rFonts w:ascii="Arial" w:eastAsia="標楷體" w:hAnsi="Arial" w:cs="Arial"/>
        </w:rPr>
        <w:t>某國的貨幣需求</w:t>
      </w:r>
      <w:r w:rsidRPr="001508FE">
        <w:rPr>
          <w:rFonts w:ascii="Arial" w:eastAsia="標楷體" w:hAnsi="Arial" w:cs="Arial" w:hint="eastAsia"/>
        </w:rPr>
        <w:t>函數屬於</w:t>
      </w:r>
      <w:r w:rsidRPr="001508FE">
        <w:rPr>
          <w:rFonts w:ascii="Arial" w:eastAsia="標楷體" w:hAnsi="Arial" w:cs="Arial"/>
        </w:rPr>
        <w:t>Baumol</w:t>
      </w:r>
      <w:r w:rsidRPr="001508FE">
        <w:rPr>
          <w:rFonts w:ascii="Arial" w:eastAsia="標楷體" w:hAnsi="Arial" w:cs="Arial" w:hint="eastAsia"/>
        </w:rPr>
        <w:t>型態</w:t>
      </w:r>
      <w:r w:rsidRPr="001508FE">
        <w:rPr>
          <w:rFonts w:ascii="Arial" w:eastAsia="標楷體" w:hAnsi="Arial" w:cs="Arial"/>
        </w:rPr>
        <w:t>，則其</w:t>
      </w:r>
      <w:r w:rsidRPr="001508FE">
        <w:rPr>
          <w:rFonts w:ascii="Arial" w:eastAsia="標楷體" w:hAnsi="Arial" w:cs="Arial"/>
        </w:rPr>
        <w:t>LM</w:t>
      </w:r>
      <w:r w:rsidRPr="001508FE">
        <w:rPr>
          <w:rFonts w:ascii="Arial" w:eastAsia="標楷體" w:hAnsi="Arial" w:cs="Arial"/>
        </w:rPr>
        <w:t>曲線</w:t>
      </w:r>
      <w:r w:rsidRPr="001508FE">
        <w:rPr>
          <w:rFonts w:ascii="Arial" w:eastAsia="標楷體" w:hAnsi="Arial" w:cs="Arial" w:hint="eastAsia"/>
        </w:rPr>
        <w:t>將呈現</w:t>
      </w:r>
      <w:r w:rsidRPr="001508FE">
        <w:rPr>
          <w:rFonts w:ascii="Arial" w:eastAsia="標楷體" w:hAnsi="Arial" w:cs="Arial"/>
        </w:rPr>
        <w:t>何種</w:t>
      </w:r>
      <w:r w:rsidRPr="001508FE">
        <w:rPr>
          <w:rFonts w:ascii="Arial" w:eastAsia="標楷體" w:hAnsi="Arial" w:cs="Arial" w:hint="eastAsia"/>
        </w:rPr>
        <w:t>型</w:t>
      </w:r>
      <w:r w:rsidRPr="001508FE">
        <w:rPr>
          <w:rFonts w:ascii="Arial" w:eastAsia="標楷體" w:hAnsi="Arial" w:cs="Arial"/>
        </w:rPr>
        <w:t>態？</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hint="eastAsia"/>
        </w:rPr>
        <w:t>(A)</w:t>
      </w:r>
      <w:r w:rsidRPr="001508FE">
        <w:rPr>
          <w:rFonts w:ascii="Arial" w:eastAsia="標楷體" w:hAnsi="Arial" w:cs="Arial"/>
        </w:rPr>
        <w:t>高利率彈性的正斜率曲線</w:t>
      </w:r>
      <w:r>
        <w:rPr>
          <w:rFonts w:ascii="Arial" w:eastAsia="標楷體" w:hAnsi="Arial" w:cs="Arial"/>
        </w:rPr>
        <w:tab/>
      </w:r>
      <w:r>
        <w:rPr>
          <w:rFonts w:ascii="Arial" w:eastAsia="標楷體" w:hAnsi="Arial" w:cs="Arial" w:hint="eastAsia"/>
        </w:rPr>
        <w:t>(B)</w:t>
      </w:r>
      <w:r w:rsidRPr="001508FE">
        <w:rPr>
          <w:rFonts w:ascii="Arial" w:eastAsia="標楷體" w:hAnsi="Arial" w:cs="Arial"/>
        </w:rPr>
        <w:t>低利率彈性的正斜率曲線</w:t>
      </w:r>
    </w:p>
    <w:p w:rsidR="00E605E5"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hint="eastAsia"/>
        </w:rPr>
        <w:t>(C)</w:t>
      </w:r>
      <w:r w:rsidRPr="001508FE">
        <w:rPr>
          <w:rFonts w:ascii="Arial" w:eastAsia="標楷體" w:hAnsi="Arial" w:cs="Arial"/>
        </w:rPr>
        <w:t>缺乏利率彈性的垂直線</w:t>
      </w:r>
      <w:r>
        <w:rPr>
          <w:rFonts w:ascii="Arial" w:eastAsia="標楷體" w:hAnsi="Arial" w:cs="Arial"/>
        </w:rPr>
        <w:tab/>
      </w:r>
      <w:r>
        <w:rPr>
          <w:rFonts w:ascii="Arial" w:eastAsia="標楷體" w:hAnsi="Arial" w:cs="Arial" w:hint="eastAsia"/>
        </w:rPr>
        <w:t>(D)</w:t>
      </w:r>
      <w:r w:rsidRPr="001508FE">
        <w:rPr>
          <w:rFonts w:ascii="Arial" w:eastAsia="標楷體" w:hAnsi="Arial" w:cs="Arial"/>
        </w:rPr>
        <w:t>利率彈性無窮大的水平線</w:t>
      </w:r>
    </w:p>
    <w:p w:rsidR="0059429D" w:rsidRPr="001508FE" w:rsidRDefault="0059429D" w:rsidP="00E605E5">
      <w:pPr>
        <w:tabs>
          <w:tab w:val="left" w:pos="2977"/>
          <w:tab w:val="left" w:pos="5387"/>
          <w:tab w:val="left" w:pos="7797"/>
        </w:tabs>
        <w:snapToGrid w:val="0"/>
        <w:spacing w:before="20" w:after="20" w:line="300" w:lineRule="exact"/>
        <w:ind w:firstLine="567"/>
        <w:rPr>
          <w:rFonts w:ascii="Arial" w:eastAsia="標楷體" w:hAnsi="Arial" w:cs="Arial"/>
        </w:rPr>
      </w:pPr>
    </w:p>
    <w:p w:rsidR="00E605E5" w:rsidRPr="001508FE" w:rsidRDefault="00E605E5" w:rsidP="007B2DF0">
      <w:pPr>
        <w:numPr>
          <w:ilvl w:val="0"/>
          <w:numId w:val="11"/>
        </w:numPr>
        <w:snapToGrid w:val="0"/>
        <w:spacing w:before="60" w:after="60" w:line="300" w:lineRule="exact"/>
        <w:rPr>
          <w:rFonts w:ascii="Arial" w:eastAsia="標楷體" w:hAnsi="Arial" w:cs="Arial"/>
        </w:rPr>
      </w:pPr>
      <w:r w:rsidRPr="001508FE">
        <w:rPr>
          <w:rFonts w:ascii="Arial" w:eastAsia="標楷體" w:hAnsi="Arial" w:cs="Arial"/>
        </w:rPr>
        <w:lastRenderedPageBreak/>
        <w:t>半導體產業的勞動邊際產量函數為</w:t>
      </w:r>
      <m:oMath>
        <m:sSub>
          <m:sSubPr>
            <m:ctrlPr>
              <w:rPr>
                <w:rFonts w:ascii="Cambria Math" w:eastAsia="標楷體" w:hAnsi="Cambria Math" w:cs="Arial"/>
              </w:rPr>
            </m:ctrlPr>
          </m:sSubPr>
          <m:e>
            <m:r>
              <w:rPr>
                <w:rFonts w:ascii="Cambria Math" w:eastAsia="標楷體" w:hAnsi="Cambria Math" w:cs="Arial"/>
              </w:rPr>
              <m:t>MP</m:t>
            </m:r>
          </m:e>
          <m:sub>
            <m:r>
              <w:rPr>
                <w:rFonts w:ascii="Cambria Math" w:eastAsia="標楷體" w:hAnsi="Cambria Math" w:cs="Arial"/>
              </w:rPr>
              <m:t>N</m:t>
            </m:r>
          </m:sub>
        </m:sSub>
        <m:r>
          <m:rPr>
            <m:sty m:val="p"/>
          </m:rPr>
          <w:rPr>
            <w:rFonts w:ascii="Cambria Math" w:eastAsia="標楷體" w:hAnsi="Cambria Math" w:cs="Arial"/>
          </w:rPr>
          <m:t>=A(400-N)</m:t>
        </m:r>
      </m:oMath>
      <w:r w:rsidRPr="001508FE">
        <w:rPr>
          <w:rFonts w:ascii="Arial" w:eastAsia="標楷體" w:hAnsi="Arial" w:cs="Arial"/>
        </w:rPr>
        <w:t>，</w:t>
      </w:r>
      <w:r w:rsidRPr="001508FE">
        <w:rPr>
          <w:rFonts w:ascii="Arial" w:eastAsia="標楷體" w:hAnsi="Arial" w:cs="Arial"/>
        </w:rPr>
        <w:t>A=2</w:t>
      </w:r>
      <w:r w:rsidRPr="001508FE">
        <w:rPr>
          <w:rFonts w:ascii="Arial" w:eastAsia="標楷體" w:hAnsi="Arial" w:cs="Arial"/>
        </w:rPr>
        <w:t>是生產力係數，</w:t>
      </w:r>
      <w:r w:rsidRPr="001508FE">
        <w:rPr>
          <w:rFonts w:ascii="Arial" w:eastAsia="標楷體" w:hAnsi="Arial" w:cs="Arial"/>
        </w:rPr>
        <w:t>N</w:t>
      </w:r>
      <w:r w:rsidRPr="001508FE">
        <w:rPr>
          <w:rFonts w:ascii="Arial" w:eastAsia="標楷體" w:hAnsi="Arial" w:cs="Arial"/>
        </w:rPr>
        <w:t>是投入生產的工時。假設每單位晶元的價格是</w:t>
      </w:r>
      <w:r w:rsidRPr="001508FE">
        <w:rPr>
          <w:rFonts w:ascii="Arial" w:eastAsia="標楷體" w:hAnsi="Arial" w:cs="Arial"/>
        </w:rPr>
        <w:t>$3</w:t>
      </w:r>
      <w:r w:rsidRPr="001508FE">
        <w:rPr>
          <w:rFonts w:ascii="Arial" w:eastAsia="標楷體" w:hAnsi="Arial" w:cs="Arial"/>
        </w:rPr>
        <w:t>、貨幣工資是</w:t>
      </w:r>
      <w:r w:rsidRPr="001508FE">
        <w:rPr>
          <w:rFonts w:ascii="Arial" w:eastAsia="標楷體" w:hAnsi="Arial" w:cs="Arial"/>
        </w:rPr>
        <w:t>$18</w:t>
      </w:r>
      <w:r w:rsidRPr="001508FE">
        <w:rPr>
          <w:rFonts w:ascii="Arial" w:eastAsia="標楷體" w:hAnsi="Arial" w:cs="Arial"/>
        </w:rPr>
        <w:t>，該產業雇用的工時為何？</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rPr>
        <w:t>(A)</w:t>
      </w:r>
      <w:r w:rsidRPr="001508FE">
        <w:rPr>
          <w:rFonts w:ascii="Arial" w:eastAsia="標楷體" w:hAnsi="Arial" w:cs="Arial"/>
        </w:rPr>
        <w:t>57</w:t>
      </w:r>
      <w:r>
        <w:rPr>
          <w:rFonts w:ascii="Arial" w:eastAsia="標楷體" w:hAnsi="Arial" w:cs="Arial"/>
        </w:rPr>
        <w:tab/>
        <w:t>(B)</w:t>
      </w:r>
      <w:r w:rsidRPr="001508FE">
        <w:rPr>
          <w:rFonts w:ascii="Arial" w:eastAsia="標楷體" w:hAnsi="Arial" w:cs="Arial"/>
        </w:rPr>
        <w:t>107</w:t>
      </w:r>
      <w:r>
        <w:rPr>
          <w:rFonts w:ascii="Arial" w:eastAsia="標楷體" w:hAnsi="Arial" w:cs="Arial"/>
        </w:rPr>
        <w:tab/>
        <w:t>(C)</w:t>
      </w:r>
      <w:r w:rsidRPr="001508FE">
        <w:rPr>
          <w:rFonts w:ascii="Arial" w:eastAsia="標楷體" w:hAnsi="Arial" w:cs="Arial"/>
        </w:rPr>
        <w:t>197</w:t>
      </w:r>
      <w:r>
        <w:rPr>
          <w:rFonts w:ascii="Arial" w:eastAsia="標楷體" w:hAnsi="Arial" w:cs="Arial"/>
        </w:rPr>
        <w:tab/>
        <w:t>(D)</w:t>
      </w:r>
      <w:r w:rsidRPr="001508FE">
        <w:rPr>
          <w:rFonts w:ascii="Arial" w:eastAsia="標楷體" w:hAnsi="Arial" w:cs="Arial"/>
        </w:rPr>
        <w:t>397</w:t>
      </w:r>
    </w:p>
    <w:p w:rsidR="00E605E5" w:rsidRPr="001508FE" w:rsidRDefault="00E605E5" w:rsidP="007B2DF0">
      <w:pPr>
        <w:numPr>
          <w:ilvl w:val="0"/>
          <w:numId w:val="11"/>
        </w:numPr>
        <w:snapToGrid w:val="0"/>
        <w:spacing w:before="60" w:after="60" w:line="300" w:lineRule="exact"/>
        <w:rPr>
          <w:rFonts w:ascii="Arial" w:eastAsia="標楷體" w:hAnsi="Arial" w:cs="Arial"/>
        </w:rPr>
      </w:pPr>
      <w:r w:rsidRPr="001508FE">
        <w:rPr>
          <w:rFonts w:ascii="Arial" w:eastAsia="標楷體" w:hAnsi="Arial" w:cs="Arial"/>
        </w:rPr>
        <w:t>某國</w:t>
      </w:r>
      <w:r w:rsidRPr="001508FE">
        <w:rPr>
          <w:rFonts w:ascii="Arial" w:eastAsia="標楷體" w:hAnsi="Arial" w:cs="Arial" w:hint="eastAsia"/>
        </w:rPr>
        <w:t>超過</w:t>
      </w:r>
      <w:r w:rsidRPr="001508FE">
        <w:rPr>
          <w:rFonts w:ascii="Arial" w:eastAsia="標楷體" w:hAnsi="Arial" w:cs="Arial"/>
        </w:rPr>
        <w:t>15</w:t>
      </w:r>
      <w:r w:rsidRPr="001508FE">
        <w:rPr>
          <w:rFonts w:ascii="Arial" w:eastAsia="標楷體" w:hAnsi="Arial" w:cs="Arial"/>
        </w:rPr>
        <w:t>歲的民間人口為</w:t>
      </w:r>
      <w:r w:rsidRPr="001508FE">
        <w:rPr>
          <w:rFonts w:ascii="Arial" w:eastAsia="標楷體" w:hAnsi="Arial" w:cs="Arial"/>
        </w:rPr>
        <w:t>200</w:t>
      </w:r>
      <w:r w:rsidRPr="001508FE">
        <w:rPr>
          <w:rFonts w:ascii="Arial" w:eastAsia="標楷體" w:hAnsi="Arial" w:cs="Arial"/>
        </w:rPr>
        <w:t>萬人，其中</w:t>
      </w:r>
      <w:r w:rsidRPr="001508FE">
        <w:rPr>
          <w:rFonts w:ascii="Arial" w:eastAsia="標楷體" w:hAnsi="Arial" w:cs="Arial"/>
        </w:rPr>
        <w:t>60</w:t>
      </w:r>
      <w:r w:rsidRPr="001508FE">
        <w:rPr>
          <w:rFonts w:ascii="Arial" w:eastAsia="標楷體" w:hAnsi="Arial" w:cs="Arial"/>
        </w:rPr>
        <w:t>萬人</w:t>
      </w:r>
      <w:r w:rsidRPr="001508FE">
        <w:rPr>
          <w:rFonts w:ascii="Arial" w:eastAsia="標楷體" w:hAnsi="Arial" w:cs="Arial" w:hint="eastAsia"/>
        </w:rPr>
        <w:t>正在</w:t>
      </w:r>
      <w:r w:rsidRPr="001508FE">
        <w:rPr>
          <w:rFonts w:ascii="Arial" w:eastAsia="標楷體" w:hAnsi="Arial" w:cs="Arial"/>
        </w:rPr>
        <w:t>工作，</w:t>
      </w:r>
      <w:r w:rsidRPr="001508FE">
        <w:rPr>
          <w:rFonts w:ascii="Arial" w:eastAsia="標楷體" w:hAnsi="Arial" w:cs="Arial"/>
        </w:rPr>
        <w:t>20</w:t>
      </w:r>
      <w:r w:rsidRPr="001508FE">
        <w:rPr>
          <w:rFonts w:ascii="Arial" w:eastAsia="標楷體" w:hAnsi="Arial" w:cs="Arial"/>
        </w:rPr>
        <w:t>萬人</w:t>
      </w:r>
      <w:r w:rsidRPr="001508FE">
        <w:rPr>
          <w:rFonts w:ascii="Arial" w:eastAsia="標楷體" w:hAnsi="Arial" w:cs="Arial" w:hint="eastAsia"/>
        </w:rPr>
        <w:t>積極投出履歷表</w:t>
      </w:r>
      <w:r w:rsidRPr="001508FE">
        <w:rPr>
          <w:rFonts w:ascii="Arial" w:eastAsia="標楷體" w:hAnsi="Arial" w:cs="Arial"/>
        </w:rPr>
        <w:t>，</w:t>
      </w:r>
      <w:r w:rsidRPr="001508FE">
        <w:rPr>
          <w:rFonts w:ascii="Arial" w:eastAsia="標楷體" w:hAnsi="Arial" w:cs="Arial"/>
        </w:rPr>
        <w:t>20</w:t>
      </w:r>
      <w:r w:rsidRPr="001508FE">
        <w:rPr>
          <w:rFonts w:ascii="Arial" w:eastAsia="標楷體" w:hAnsi="Arial" w:cs="Arial"/>
        </w:rPr>
        <w:t>萬人為怯志勞工</w:t>
      </w:r>
      <w:r>
        <w:rPr>
          <w:rFonts w:ascii="Arial" w:eastAsia="標楷體" w:hAnsi="Arial" w:cs="Arial"/>
        </w:rPr>
        <w:t>(Discouraged W</w:t>
      </w:r>
      <w:r w:rsidRPr="001508FE">
        <w:rPr>
          <w:rFonts w:ascii="Arial" w:eastAsia="標楷體" w:hAnsi="Arial" w:cs="Arial"/>
        </w:rPr>
        <w:t>orker)</w:t>
      </w:r>
      <w:r w:rsidRPr="001508FE">
        <w:rPr>
          <w:rFonts w:ascii="Arial" w:eastAsia="標楷體" w:hAnsi="Arial" w:cs="Arial"/>
        </w:rPr>
        <w:t>，</w:t>
      </w:r>
      <w:r w:rsidRPr="001508FE">
        <w:rPr>
          <w:rFonts w:ascii="Arial" w:eastAsia="標楷體" w:hAnsi="Arial" w:cs="Arial"/>
        </w:rPr>
        <w:t>50</w:t>
      </w:r>
      <w:r w:rsidRPr="001508FE">
        <w:rPr>
          <w:rFonts w:ascii="Arial" w:eastAsia="標楷體" w:hAnsi="Arial" w:cs="Arial"/>
        </w:rPr>
        <w:t>萬人為全職學生，</w:t>
      </w:r>
      <w:r w:rsidRPr="001508FE">
        <w:rPr>
          <w:rFonts w:ascii="Arial" w:eastAsia="標楷體" w:hAnsi="Arial" w:cs="Arial"/>
        </w:rPr>
        <w:t xml:space="preserve">50 </w:t>
      </w:r>
      <w:r w:rsidRPr="001508FE">
        <w:rPr>
          <w:rFonts w:ascii="Arial" w:eastAsia="標楷體" w:hAnsi="Arial" w:cs="Arial"/>
        </w:rPr>
        <w:t>萬人為退休勞工。該國失業率為何？</w:t>
      </w:r>
    </w:p>
    <w:p w:rsidR="00E605E5" w:rsidRPr="001508FE"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Pr>
          <w:rFonts w:ascii="Arial" w:eastAsia="標楷體" w:hAnsi="Arial" w:cs="Arial" w:hint="eastAsia"/>
        </w:rPr>
        <w:t>(A)</w:t>
      </w:r>
      <w:r w:rsidRPr="001508FE">
        <w:rPr>
          <w:rFonts w:ascii="Arial" w:eastAsia="標楷體" w:hAnsi="Arial" w:cs="Arial"/>
        </w:rPr>
        <w:t>10%</w:t>
      </w:r>
      <w:r>
        <w:rPr>
          <w:rFonts w:ascii="Arial" w:eastAsia="標楷體" w:hAnsi="Arial" w:cs="Arial"/>
        </w:rPr>
        <w:tab/>
      </w:r>
      <w:r>
        <w:rPr>
          <w:rFonts w:ascii="Arial" w:eastAsia="標楷體" w:hAnsi="Arial" w:cs="Arial" w:hint="eastAsia"/>
        </w:rPr>
        <w:t>(B)</w:t>
      </w:r>
      <w:r w:rsidRPr="001508FE">
        <w:rPr>
          <w:rFonts w:ascii="Arial" w:eastAsia="標楷體" w:hAnsi="Arial" w:cs="Arial"/>
        </w:rPr>
        <w:t>15%</w:t>
      </w:r>
      <w:r>
        <w:rPr>
          <w:rFonts w:ascii="Arial" w:eastAsia="標楷體" w:hAnsi="Arial" w:cs="Arial"/>
        </w:rPr>
        <w:tab/>
      </w:r>
      <w:r>
        <w:rPr>
          <w:rFonts w:ascii="Arial" w:eastAsia="標楷體" w:hAnsi="Arial" w:cs="Arial" w:hint="eastAsia"/>
        </w:rPr>
        <w:t>(C)</w:t>
      </w:r>
      <w:r w:rsidRPr="001508FE">
        <w:rPr>
          <w:rFonts w:ascii="Arial" w:eastAsia="標楷體" w:hAnsi="Arial" w:cs="Arial"/>
        </w:rPr>
        <w:t>20%</w:t>
      </w:r>
      <w:r>
        <w:rPr>
          <w:rFonts w:ascii="Arial" w:eastAsia="標楷體" w:hAnsi="Arial" w:cs="Arial"/>
        </w:rPr>
        <w:tab/>
      </w:r>
      <w:r>
        <w:rPr>
          <w:rFonts w:ascii="Arial" w:eastAsia="標楷體" w:hAnsi="Arial" w:cs="Arial" w:hint="eastAsia"/>
        </w:rPr>
        <w:t>(D)</w:t>
      </w:r>
      <w:r w:rsidRPr="001508FE">
        <w:rPr>
          <w:rFonts w:ascii="Arial" w:eastAsia="標楷體" w:hAnsi="Arial" w:cs="Arial"/>
        </w:rPr>
        <w:t>25%</w:t>
      </w:r>
    </w:p>
    <w:p w:rsidR="00E605E5" w:rsidRPr="007D44EA"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p>
    <w:p w:rsidR="00E605E5" w:rsidRPr="0061268B" w:rsidRDefault="00E605E5" w:rsidP="00E605E5">
      <w:pPr>
        <w:snapToGrid w:val="0"/>
        <w:spacing w:beforeLines="50" w:before="180" w:after="60"/>
        <w:rPr>
          <w:rFonts w:ascii="Arial" w:eastAsia="標楷體" w:hAnsi="Arial" w:cs="Arial"/>
          <w:b/>
          <w:sz w:val="28"/>
        </w:rPr>
      </w:pPr>
      <w:r w:rsidRPr="0061268B">
        <w:rPr>
          <w:rFonts w:ascii="Arial" w:eastAsia="標楷體" w:hAnsi="Arial" w:cs="Arial"/>
          <w:b/>
          <w:sz w:val="28"/>
        </w:rPr>
        <w:t>二、申論題或計算題（共</w:t>
      </w:r>
      <w:r w:rsidRPr="0061268B">
        <w:rPr>
          <w:rFonts w:ascii="Arial" w:eastAsia="標楷體" w:hAnsi="Arial" w:cs="Arial"/>
          <w:b/>
          <w:sz w:val="28"/>
        </w:rPr>
        <w:t>3</w:t>
      </w:r>
      <w:r w:rsidRPr="0061268B">
        <w:rPr>
          <w:rFonts w:ascii="Arial" w:eastAsia="標楷體" w:hAnsi="Arial" w:cs="Arial"/>
          <w:b/>
          <w:sz w:val="28"/>
        </w:rPr>
        <w:t>題，每題</w:t>
      </w:r>
      <w:r w:rsidRPr="0061268B">
        <w:rPr>
          <w:rFonts w:ascii="Arial" w:eastAsia="標楷體" w:hAnsi="Arial" w:cs="Arial"/>
          <w:b/>
          <w:sz w:val="28"/>
        </w:rPr>
        <w:t>10</w:t>
      </w:r>
      <w:r w:rsidRPr="0061268B">
        <w:rPr>
          <w:rFonts w:ascii="Arial" w:eastAsia="標楷體" w:hAnsi="Arial" w:cs="Arial"/>
          <w:b/>
          <w:sz w:val="28"/>
        </w:rPr>
        <w:t>分，共</w:t>
      </w:r>
      <w:r w:rsidRPr="0061268B">
        <w:rPr>
          <w:rFonts w:ascii="Arial" w:eastAsia="標楷體" w:hAnsi="Arial" w:cs="Arial"/>
          <w:b/>
          <w:sz w:val="28"/>
        </w:rPr>
        <w:t>30</w:t>
      </w:r>
      <w:r w:rsidRPr="0061268B">
        <w:rPr>
          <w:rFonts w:ascii="Arial" w:eastAsia="標楷體" w:hAnsi="Arial" w:cs="Arial"/>
          <w:b/>
          <w:sz w:val="28"/>
        </w:rPr>
        <w:t>分）</w:t>
      </w:r>
    </w:p>
    <w:p w:rsidR="00E605E5" w:rsidRPr="0021431D" w:rsidRDefault="00E605E5" w:rsidP="00366E80">
      <w:pPr>
        <w:numPr>
          <w:ilvl w:val="0"/>
          <w:numId w:val="10"/>
        </w:numPr>
        <w:snapToGrid w:val="0"/>
        <w:spacing w:before="60" w:after="60" w:line="300" w:lineRule="exact"/>
        <w:rPr>
          <w:rFonts w:ascii="Arial" w:eastAsia="標楷體" w:hAnsi="Arial" w:cs="Arial"/>
        </w:rPr>
      </w:pPr>
      <w:r w:rsidRPr="0021431D">
        <w:rPr>
          <w:rFonts w:ascii="Arial" w:eastAsia="標楷體" w:hAnsi="Arial" w:cs="Arial" w:hint="eastAsia"/>
        </w:rPr>
        <w:t>小</w:t>
      </w:r>
      <w:r>
        <w:rPr>
          <w:rFonts w:ascii="Arial" w:eastAsia="標楷體" w:hAnsi="Arial" w:cs="Arial" w:hint="eastAsia"/>
        </w:rPr>
        <w:t>國央行追求穩定匯率，卻允許跨國資金完全自由移動。試問該國執行</w:t>
      </w:r>
      <w:r w:rsidRPr="0021431D">
        <w:rPr>
          <w:rFonts w:ascii="Arial" w:eastAsia="標楷體" w:hAnsi="Arial" w:cs="Arial" w:hint="eastAsia"/>
        </w:rPr>
        <w:t>貨幣政策或財政政策，何者對產出影響較大？</w:t>
      </w:r>
      <w:r w:rsidRPr="0021431D">
        <w:rPr>
          <w:rFonts w:ascii="Arial" w:eastAsia="標楷體" w:hAnsi="Arial" w:cs="Arial" w:hint="eastAsia"/>
        </w:rPr>
        <w:t>(</w:t>
      </w:r>
      <w:r w:rsidRPr="0021431D">
        <w:rPr>
          <w:rFonts w:ascii="Arial" w:eastAsia="標楷體" w:hAnsi="Arial" w:cs="Arial"/>
        </w:rPr>
        <w:t>10%)</w:t>
      </w:r>
    </w:p>
    <w:p w:rsidR="00E605E5" w:rsidRDefault="00E605E5" w:rsidP="00E605E5">
      <w:pPr>
        <w:pStyle w:val="af7"/>
        <w:tabs>
          <w:tab w:val="left" w:pos="360"/>
          <w:tab w:val="left" w:pos="720"/>
        </w:tabs>
      </w:pPr>
      <w:r>
        <w:rPr>
          <w:rFonts w:hint="eastAsia"/>
        </w:rPr>
        <w:t xml:space="preserve">   </w:t>
      </w:r>
    </w:p>
    <w:p w:rsidR="00E605E5" w:rsidRPr="0021431D" w:rsidRDefault="00E605E5" w:rsidP="00366E80">
      <w:pPr>
        <w:numPr>
          <w:ilvl w:val="0"/>
          <w:numId w:val="10"/>
        </w:numPr>
        <w:snapToGrid w:val="0"/>
        <w:spacing w:before="60" w:after="60" w:line="300" w:lineRule="exact"/>
        <w:rPr>
          <w:rFonts w:ascii="Arial" w:eastAsia="標楷體" w:hAnsi="Arial" w:cs="Arial"/>
        </w:rPr>
      </w:pPr>
      <w:r w:rsidRPr="0021431D">
        <w:rPr>
          <w:rFonts w:ascii="Arial" w:eastAsia="標楷體" w:hAnsi="Arial" w:cs="Arial"/>
        </w:rPr>
        <w:t>Keynesian</w:t>
      </w:r>
      <w:r w:rsidRPr="0021431D">
        <w:rPr>
          <w:rFonts w:ascii="Arial" w:eastAsia="標楷體" w:hAnsi="Arial" w:cs="Arial"/>
        </w:rPr>
        <w:t>學派偏好「緊縮財政政策與寬鬆貨幣政策」</w:t>
      </w:r>
      <w:r w:rsidRPr="0021431D">
        <w:rPr>
          <w:rFonts w:ascii="Arial" w:eastAsia="標楷體" w:hAnsi="Arial" w:cs="Arial"/>
        </w:rPr>
        <w:t xml:space="preserve"> </w:t>
      </w:r>
      <w:r w:rsidRPr="0021431D">
        <w:rPr>
          <w:rFonts w:ascii="Arial" w:eastAsia="標楷體" w:hAnsi="Arial" w:cs="Arial"/>
        </w:rPr>
        <w:t>組合，試說明這種</w:t>
      </w:r>
      <w:r w:rsidRPr="0021431D">
        <w:rPr>
          <w:rFonts w:ascii="Arial" w:eastAsia="標楷體" w:hAnsi="Arial" w:cs="Arial" w:hint="eastAsia"/>
        </w:rPr>
        <w:t>政策</w:t>
      </w:r>
      <w:r w:rsidRPr="0021431D">
        <w:rPr>
          <w:rFonts w:ascii="Arial" w:eastAsia="標楷體" w:hAnsi="Arial" w:cs="Arial"/>
        </w:rPr>
        <w:t>偏好的理由為何？</w:t>
      </w:r>
      <w:r w:rsidRPr="0021431D">
        <w:rPr>
          <w:rFonts w:ascii="Arial" w:eastAsia="標楷體" w:hAnsi="Arial" w:cs="Arial" w:hint="eastAsia"/>
        </w:rPr>
        <w:t>(10%)</w:t>
      </w:r>
      <w:r w:rsidRPr="0021431D">
        <w:rPr>
          <w:rFonts w:ascii="Arial" w:eastAsia="標楷體" w:hAnsi="Arial" w:cs="Arial"/>
        </w:rPr>
        <w:t xml:space="preserve"> </w:t>
      </w:r>
    </w:p>
    <w:p w:rsidR="00E605E5" w:rsidRDefault="00E605E5" w:rsidP="00E605E5">
      <w:pPr>
        <w:tabs>
          <w:tab w:val="left" w:pos="-720"/>
        </w:tabs>
        <w:suppressAutoHyphens/>
      </w:pPr>
      <w:r w:rsidRPr="00CD40FF">
        <w:rPr>
          <w:rFonts w:eastAsiaTheme="majorEastAsia"/>
        </w:rPr>
        <w:t xml:space="preserve">   </w:t>
      </w:r>
    </w:p>
    <w:p w:rsidR="00E605E5" w:rsidRPr="0021431D" w:rsidRDefault="00E605E5" w:rsidP="00366E80">
      <w:pPr>
        <w:numPr>
          <w:ilvl w:val="0"/>
          <w:numId w:val="10"/>
        </w:numPr>
        <w:snapToGrid w:val="0"/>
        <w:spacing w:before="60" w:after="60" w:line="300" w:lineRule="exact"/>
        <w:rPr>
          <w:rFonts w:ascii="Arial" w:eastAsia="標楷體" w:hAnsi="Arial" w:cs="Arial"/>
        </w:rPr>
      </w:pPr>
      <w:r w:rsidRPr="0021431D">
        <w:rPr>
          <w:rFonts w:ascii="Arial" w:eastAsia="標楷體" w:hAnsi="Arial" w:cs="Arial" w:hint="eastAsia"/>
        </w:rPr>
        <w:t>某國央行經</w:t>
      </w:r>
      <w:proofErr w:type="gramStart"/>
      <w:r w:rsidRPr="0021431D">
        <w:rPr>
          <w:rFonts w:ascii="Arial" w:eastAsia="標楷體" w:hAnsi="Arial" w:cs="Arial" w:hint="eastAsia"/>
        </w:rPr>
        <w:t>研</w:t>
      </w:r>
      <w:proofErr w:type="gramEnd"/>
      <w:r w:rsidRPr="0021431D">
        <w:rPr>
          <w:rFonts w:ascii="Arial" w:eastAsia="標楷體" w:hAnsi="Arial" w:cs="Arial" w:hint="eastAsia"/>
        </w:rPr>
        <w:t>處</w:t>
      </w:r>
      <w:r w:rsidRPr="0021431D">
        <w:rPr>
          <w:rFonts w:ascii="Arial" w:eastAsia="標楷體" w:hAnsi="Arial" w:cs="Arial"/>
        </w:rPr>
        <w:t>估計</w:t>
      </w:r>
      <w:r w:rsidRPr="0021431D">
        <w:rPr>
          <w:rFonts w:ascii="Arial" w:eastAsia="標楷體" w:hAnsi="Arial" w:cs="Arial" w:hint="eastAsia"/>
        </w:rPr>
        <w:t>該國</w:t>
      </w:r>
      <w:r w:rsidRPr="0021431D">
        <w:rPr>
          <w:rFonts w:ascii="Arial" w:eastAsia="標楷體" w:hAnsi="Arial" w:cs="Arial"/>
        </w:rPr>
        <w:t>的消費與投資函數如下：</w:t>
      </w:r>
      <w:r w:rsidRPr="0021431D">
        <w:rPr>
          <w:rFonts w:ascii="Arial" w:eastAsia="標楷體" w:hAnsi="Arial" w:cs="Arial"/>
        </w:rPr>
        <w:t xml:space="preserve"> </w:t>
      </w:r>
    </w:p>
    <w:p w:rsidR="00E605E5" w:rsidRPr="0021431D" w:rsidRDefault="00E605E5" w:rsidP="00E605E5">
      <w:pPr>
        <w:pStyle w:val="Default"/>
        <w:spacing w:before="72" w:after="72"/>
        <w:jc w:val="both"/>
        <w:rPr>
          <w:rFonts w:ascii="Arial" w:eastAsia="新細明體" w:hAnsi="Arial" w:cs="Arial"/>
          <w:i/>
          <w:iCs/>
        </w:rPr>
      </w:pPr>
      <w:r w:rsidRPr="00C86EEC">
        <w:rPr>
          <w:rFonts w:ascii="Times New Roman" w:eastAsia="新細明體" w:cs="Times New Roman"/>
          <w:i/>
          <w:iCs/>
        </w:rPr>
        <w:t xml:space="preserve">  </w:t>
      </w:r>
      <w:r w:rsidRPr="0021431D">
        <w:rPr>
          <w:rFonts w:ascii="Arial" w:eastAsia="新細明體" w:hAnsi="Arial" w:cs="Arial"/>
          <w:i/>
          <w:iCs/>
        </w:rPr>
        <w:t xml:space="preserve"> </w:t>
      </w:r>
      <w:r>
        <w:rPr>
          <w:rFonts w:ascii="Arial" w:eastAsia="新細明體" w:hAnsi="Arial" w:cs="Arial"/>
          <w:i/>
          <w:iCs/>
        </w:rPr>
        <w:t xml:space="preserve"> </w:t>
      </w:r>
      <w:r w:rsidRPr="0021431D">
        <w:rPr>
          <w:rFonts w:ascii="Arial" w:hAnsi="Arial" w:cs="Arial"/>
          <w:iCs/>
        </w:rPr>
        <w:t>消費函數</w:t>
      </w:r>
      <w:r w:rsidRPr="0021431D">
        <w:rPr>
          <w:rFonts w:ascii="Arial" w:eastAsia="新細明體" w:hAnsi="Arial" w:cs="Arial"/>
          <w:iCs/>
        </w:rPr>
        <w:t xml:space="preserve">     </w:t>
      </w:r>
      <w:r w:rsidRPr="0021431D">
        <w:rPr>
          <w:rFonts w:ascii="Arial" w:eastAsia="新細明體" w:hAnsi="Arial" w:cs="Arial"/>
          <w:i/>
          <w:iCs/>
        </w:rPr>
        <w:t xml:space="preserve"> </w:t>
      </w:r>
      <m:oMath>
        <m:r>
          <w:rPr>
            <w:rFonts w:ascii="Cambria Math" w:eastAsia="新細明體" w:hAnsi="Cambria Math" w:cs="Arial"/>
          </w:rPr>
          <m:t>C</m:t>
        </m:r>
        <m:r>
          <m:rPr>
            <m:sty m:val="p"/>
          </m:rPr>
          <w:rPr>
            <w:rFonts w:ascii="Cambria Math" w:eastAsia="新細明體" w:hAnsi="Cambria Math" w:cs="Arial"/>
          </w:rPr>
          <m:t>=1,200+0.8</m:t>
        </m:r>
        <m:r>
          <w:rPr>
            <w:rFonts w:ascii="Cambria Math" w:eastAsia="新細明體" w:hAnsi="Cambria Math" w:cs="Arial"/>
          </w:rPr>
          <m:t>y</m:t>
        </m:r>
        <m:r>
          <m:rPr>
            <m:sty m:val="p"/>
          </m:rPr>
          <w:rPr>
            <w:rFonts w:ascii="Cambria Math" w:eastAsia="新細明體" w:hAnsi="Cambria Math" w:cs="Arial"/>
          </w:rPr>
          <m:t>-3,000</m:t>
        </m:r>
        <m:r>
          <w:rPr>
            <w:rFonts w:ascii="Cambria Math" w:eastAsia="新細明體" w:hAnsi="Cambria Math" w:cs="Arial"/>
          </w:rPr>
          <m:t>r</m:t>
        </m:r>
      </m:oMath>
    </w:p>
    <w:p w:rsidR="00E605E5" w:rsidRPr="00EC4B77" w:rsidRDefault="00E605E5" w:rsidP="00E605E5">
      <w:pPr>
        <w:pStyle w:val="Default"/>
        <w:spacing w:before="72" w:after="72"/>
        <w:jc w:val="both"/>
        <w:rPr>
          <w:rFonts w:ascii="Arial" w:eastAsia="新細明體" w:hAnsi="Arial" w:cs="Arial"/>
          <w:iCs/>
        </w:rPr>
      </w:pPr>
      <w:r w:rsidRPr="0021431D">
        <w:rPr>
          <w:rFonts w:ascii="Arial" w:eastAsia="新細明體" w:hAnsi="Arial" w:cs="Arial"/>
          <w:i/>
          <w:iCs/>
        </w:rPr>
        <w:t xml:space="preserve">   </w:t>
      </w:r>
      <w:r>
        <w:rPr>
          <w:rFonts w:ascii="Arial" w:eastAsia="新細明體" w:hAnsi="Arial" w:cs="Arial"/>
          <w:i/>
          <w:iCs/>
        </w:rPr>
        <w:t xml:space="preserve"> </w:t>
      </w:r>
      <w:r w:rsidRPr="0021431D">
        <w:rPr>
          <w:rFonts w:ascii="Arial" w:hAnsi="Arial" w:cs="Arial"/>
          <w:iCs/>
        </w:rPr>
        <w:t>投資函數</w:t>
      </w:r>
      <w:r w:rsidRPr="0021431D">
        <w:rPr>
          <w:rFonts w:ascii="Arial" w:eastAsia="新細明體" w:hAnsi="Arial" w:cs="Arial"/>
          <w:iCs/>
        </w:rPr>
        <w:t xml:space="preserve">      </w:t>
      </w:r>
      <m:oMath>
        <m:r>
          <w:rPr>
            <w:rFonts w:ascii="Cambria Math" w:eastAsia="新細明體" w:hAnsi="Cambria Math" w:cs="Arial"/>
          </w:rPr>
          <m:t>I</m:t>
        </m:r>
        <m:r>
          <m:rPr>
            <m:sty m:val="p"/>
          </m:rPr>
          <w:rPr>
            <w:rFonts w:ascii="Cambria Math" w:eastAsia="新細明體" w:hAnsi="Cambria Math" w:cs="Arial"/>
          </w:rPr>
          <m:t>=500-2,000</m:t>
        </m:r>
        <m:r>
          <w:rPr>
            <w:rFonts w:ascii="Cambria Math" w:eastAsia="新細明體" w:hAnsi="Cambria Math" w:cs="Arial"/>
          </w:rPr>
          <m:t>i</m:t>
        </m:r>
      </m:oMath>
    </w:p>
    <w:p w:rsidR="00E605E5" w:rsidRPr="0021431D" w:rsidRDefault="00E605E5" w:rsidP="00E605E5">
      <w:pPr>
        <w:pStyle w:val="Default"/>
        <w:spacing w:before="72" w:after="72"/>
        <w:jc w:val="both"/>
        <w:rPr>
          <w:rFonts w:ascii="Arial" w:eastAsia="新細明體" w:hAnsi="Arial" w:cs="Arial"/>
          <w:i/>
          <w:lang w:val="pt-PT"/>
        </w:rPr>
      </w:pPr>
      <w:r w:rsidRPr="0021431D">
        <w:rPr>
          <w:rFonts w:ascii="Arial" w:eastAsia="新細明體" w:hAnsi="Arial" w:cs="Arial"/>
          <w:lang w:val="pt-PT"/>
        </w:rPr>
        <w:t xml:space="preserve">    </w:t>
      </w:r>
      <w:r w:rsidRPr="0021431D">
        <w:rPr>
          <w:rFonts w:ascii="Arial" w:hAnsi="Arial" w:cs="Arial"/>
          <w:lang w:val="pt-PT"/>
        </w:rPr>
        <w:t>Fisher</w:t>
      </w:r>
      <w:r w:rsidRPr="0021431D">
        <w:rPr>
          <w:rFonts w:ascii="Arial" w:hAnsi="Arial" w:cs="Arial"/>
        </w:rPr>
        <w:t>方程式</w:t>
      </w:r>
      <w:r w:rsidRPr="0021431D">
        <w:rPr>
          <w:rFonts w:ascii="Arial" w:eastAsia="新細明體" w:hAnsi="Arial" w:cs="Arial"/>
          <w:lang w:val="pt-PT"/>
        </w:rPr>
        <w:t xml:space="preserve">  </w:t>
      </w:r>
      <w:r w:rsidRPr="0021431D">
        <w:rPr>
          <w:rFonts w:ascii="Arial" w:eastAsia="新細明體" w:hAnsi="Arial" w:cs="Arial"/>
          <w:i/>
          <w:lang w:val="pt-PT"/>
        </w:rPr>
        <w:t xml:space="preserve"> i</w:t>
      </w:r>
      <w:r>
        <w:rPr>
          <w:rFonts w:ascii="Arial" w:eastAsia="新細明體" w:hAnsi="Arial" w:cs="Arial" w:hint="eastAsia"/>
          <w:i/>
          <w:lang w:val="pt-PT"/>
        </w:rPr>
        <w:t xml:space="preserve"> </w:t>
      </w:r>
      <w:r w:rsidRPr="0021431D">
        <w:rPr>
          <w:rFonts w:ascii="Arial" w:eastAsia="新細明體" w:hAnsi="Arial" w:cs="Arial"/>
          <w:i/>
          <w:lang w:val="pt-PT"/>
        </w:rPr>
        <w:t>=</w:t>
      </w:r>
      <w:r>
        <w:rPr>
          <w:rFonts w:ascii="Arial" w:eastAsia="新細明體" w:hAnsi="Arial" w:cs="Arial" w:hint="eastAsia"/>
          <w:i/>
          <w:lang w:val="pt-PT"/>
        </w:rPr>
        <w:t xml:space="preserve"> </w:t>
      </w:r>
      <w:r w:rsidRPr="0021431D">
        <w:rPr>
          <w:rFonts w:ascii="Arial" w:eastAsia="新細明體" w:hAnsi="Arial" w:cs="Arial"/>
          <w:i/>
          <w:lang w:val="pt-PT"/>
        </w:rPr>
        <w:t>r</w:t>
      </w:r>
      <w:r>
        <w:rPr>
          <w:rFonts w:ascii="Arial" w:eastAsia="新細明體" w:hAnsi="Arial" w:cs="Arial" w:hint="eastAsia"/>
          <w:i/>
          <w:lang w:val="pt-PT"/>
        </w:rPr>
        <w:t xml:space="preserve"> </w:t>
      </w:r>
      <w:r w:rsidRPr="0021431D">
        <w:rPr>
          <w:rFonts w:ascii="Arial" w:eastAsia="新細明體" w:hAnsi="Arial" w:cs="Arial"/>
          <w:i/>
          <w:lang w:val="pt-PT"/>
        </w:rPr>
        <w:t>+</w:t>
      </w:r>
      <w:r>
        <w:rPr>
          <w:rFonts w:ascii="Arial" w:eastAsia="新細明體" w:hAnsi="Arial" w:cs="Arial" w:hint="eastAsia"/>
          <w:i/>
          <w:lang w:val="pt-PT"/>
        </w:rPr>
        <w:t xml:space="preserve"> </w:t>
      </w:r>
      <m:oMath>
        <m:sSup>
          <m:sSupPr>
            <m:ctrlPr>
              <w:rPr>
                <w:rFonts w:ascii="Cambria Math" w:eastAsia="新細明體" w:hAnsi="Cambria Math" w:cs="Arial"/>
                <w:i/>
              </w:rPr>
            </m:ctrlPr>
          </m:sSupPr>
          <m:e>
            <m:r>
              <w:rPr>
                <w:rFonts w:ascii="Cambria Math" w:eastAsia="新細明體" w:hAnsi="Cambria Math" w:cs="Arial"/>
              </w:rPr>
              <m:t>π</m:t>
            </m:r>
          </m:e>
          <m:sup>
            <m:r>
              <w:rPr>
                <w:rFonts w:ascii="Cambria Math" w:eastAsia="新細明體" w:hAnsi="Cambria Math" w:cs="Arial"/>
              </w:rPr>
              <m:t>e</m:t>
            </m:r>
          </m:sup>
        </m:sSup>
      </m:oMath>
    </w:p>
    <w:p w:rsidR="00E605E5" w:rsidRPr="0021431D" w:rsidRDefault="00E605E5" w:rsidP="00E605E5">
      <w:pPr>
        <w:pStyle w:val="Default"/>
        <w:spacing w:before="72" w:after="72"/>
        <w:ind w:leftChars="210" w:left="504" w:firstLine="1"/>
        <w:jc w:val="both"/>
        <w:rPr>
          <w:rFonts w:ascii="Arial" w:hAnsi="Arial" w:cs="Arial"/>
        </w:rPr>
      </w:pPr>
      <w:r w:rsidRPr="0021431D">
        <w:rPr>
          <w:rFonts w:ascii="Arial" w:hAnsi="Arial" w:cs="Arial"/>
          <w:i/>
        </w:rPr>
        <w:t>r</w:t>
      </w:r>
      <w:r w:rsidRPr="0021431D">
        <w:rPr>
          <w:rFonts w:ascii="Arial" w:hAnsi="Arial" w:cs="Arial"/>
        </w:rPr>
        <w:t>與</w:t>
      </w:r>
      <w:r w:rsidRPr="0021431D">
        <w:rPr>
          <w:rFonts w:ascii="Arial" w:hAnsi="Arial" w:cs="Arial"/>
          <w:i/>
        </w:rPr>
        <w:t>i</w:t>
      </w:r>
      <w:r w:rsidRPr="0021431D">
        <w:rPr>
          <w:rFonts w:ascii="Arial" w:hAnsi="Arial" w:cs="Arial"/>
        </w:rPr>
        <w:t>分別是名目利率與實質利率，</w:t>
      </w:r>
      <m:oMath>
        <m:sSup>
          <m:sSupPr>
            <m:ctrlPr>
              <w:rPr>
                <w:rFonts w:ascii="Cambria Math" w:hAnsi="Cambria Math" w:cs="Arial"/>
                <w:i/>
              </w:rPr>
            </m:ctrlPr>
          </m:sSupPr>
          <m:e>
            <m:r>
              <w:rPr>
                <w:rFonts w:ascii="Cambria Math" w:hAnsi="Cambria Math" w:cs="Arial"/>
              </w:rPr>
              <m:t>π</m:t>
            </m:r>
          </m:e>
          <m:sup>
            <m:r>
              <w:rPr>
                <w:rFonts w:ascii="Cambria Math" w:hAnsi="Cambria Math" w:cs="Arial"/>
              </w:rPr>
              <m:t>e</m:t>
            </m:r>
          </m:sup>
        </m:sSup>
      </m:oMath>
      <w:r w:rsidRPr="0021431D">
        <w:rPr>
          <w:rFonts w:ascii="Arial" w:hAnsi="Arial" w:cs="Arial"/>
        </w:rPr>
        <w:t>是預期通膨率。該國目前處於自然產出環境</w:t>
      </w:r>
      <m:oMath>
        <m:sSup>
          <m:sSupPr>
            <m:ctrlPr>
              <w:rPr>
                <w:rFonts w:ascii="Cambria Math" w:hAnsi="Cambria Math" w:cs="Arial"/>
              </w:rPr>
            </m:ctrlPr>
          </m:sSupPr>
          <m:e>
            <m:r>
              <w:rPr>
                <w:rFonts w:ascii="Cambria Math" w:hAnsi="Cambria Math" w:cs="Arial"/>
              </w:rPr>
              <m:t>y</m:t>
            </m:r>
          </m:e>
          <m:sup>
            <m:r>
              <w:rPr>
                <w:rFonts w:ascii="Cambria Math" w:hAnsi="Cambria Math" w:cs="Arial"/>
              </w:rPr>
              <m:t>*</m:t>
            </m:r>
          </m:sup>
        </m:sSup>
        <m:r>
          <w:rPr>
            <w:rFonts w:ascii="Cambria Math" w:hAnsi="Cambria Math" w:cs="Arial"/>
          </w:rPr>
          <m:t>=6,000</m:t>
        </m:r>
      </m:oMath>
      <w:r w:rsidRPr="0021431D">
        <w:rPr>
          <w:rFonts w:ascii="Arial" w:hAnsi="Arial" w:cs="Arial"/>
        </w:rPr>
        <w:t>。依據新古典實質可貸資金理論，計算下列問題：</w:t>
      </w:r>
      <w:r w:rsidRPr="0021431D">
        <w:rPr>
          <w:rFonts w:ascii="Arial" w:hAnsi="Arial" w:cs="Arial"/>
        </w:rPr>
        <w:t xml:space="preserve"> </w:t>
      </w:r>
    </w:p>
    <w:p w:rsidR="00E605E5" w:rsidRPr="0021431D" w:rsidRDefault="00E605E5" w:rsidP="00E605E5">
      <w:pPr>
        <w:tabs>
          <w:tab w:val="left" w:pos="2977"/>
          <w:tab w:val="left" w:pos="5387"/>
          <w:tab w:val="left" w:pos="7797"/>
        </w:tabs>
        <w:snapToGrid w:val="0"/>
        <w:spacing w:before="20" w:after="20" w:line="300" w:lineRule="exact"/>
        <w:ind w:firstLine="567"/>
        <w:rPr>
          <w:rFonts w:ascii="Arial" w:eastAsia="標楷體" w:hAnsi="Arial" w:cs="Arial"/>
        </w:rPr>
      </w:pPr>
      <w:r w:rsidRPr="0021431D">
        <w:rPr>
          <w:rFonts w:ascii="Arial" w:eastAsia="標楷體" w:hAnsi="Arial" w:cs="Arial"/>
        </w:rPr>
        <w:t>(A)</w:t>
      </w:r>
      <w:r w:rsidRPr="0021431D">
        <w:rPr>
          <w:rFonts w:ascii="Arial" w:eastAsia="標楷體" w:hAnsi="Arial" w:cs="Arial" w:hint="eastAsia"/>
        </w:rPr>
        <w:t>該國物價處於平穩狀態，</w:t>
      </w:r>
      <w:r w:rsidRPr="0021431D">
        <w:rPr>
          <w:rFonts w:ascii="Arial" w:eastAsia="標楷體" w:hAnsi="Arial" w:cs="Arial"/>
        </w:rPr>
        <w:t>均衡</w:t>
      </w:r>
      <w:r w:rsidRPr="0021431D">
        <w:rPr>
          <w:rFonts w:ascii="Arial" w:eastAsia="標楷體" w:hAnsi="Arial" w:cs="Arial" w:hint="eastAsia"/>
        </w:rPr>
        <w:t>名目</w:t>
      </w:r>
      <w:r w:rsidRPr="0021431D">
        <w:rPr>
          <w:rFonts w:ascii="Arial" w:eastAsia="標楷體" w:hAnsi="Arial" w:cs="Arial"/>
        </w:rPr>
        <w:t>利率</w:t>
      </w:r>
      <w:r w:rsidRPr="0021431D">
        <w:rPr>
          <w:rFonts w:ascii="Arial" w:eastAsia="標楷體" w:hAnsi="Arial" w:cs="Arial" w:hint="eastAsia"/>
        </w:rPr>
        <w:t>與實質利率分別</w:t>
      </w:r>
      <w:r w:rsidRPr="0021431D">
        <w:rPr>
          <w:rFonts w:ascii="Arial" w:eastAsia="標楷體" w:hAnsi="Arial" w:cs="Arial"/>
        </w:rPr>
        <w:t>為何？</w:t>
      </w:r>
      <w:r w:rsidRPr="0021431D">
        <w:rPr>
          <w:rFonts w:ascii="Arial" w:eastAsia="標楷體" w:hAnsi="Arial" w:cs="Arial" w:hint="eastAsia"/>
        </w:rPr>
        <w:t>(5%)</w:t>
      </w:r>
      <w:r w:rsidRPr="0021431D">
        <w:rPr>
          <w:rFonts w:ascii="Arial" w:eastAsia="標楷體" w:hAnsi="Arial" w:cs="Arial"/>
        </w:rPr>
        <w:t xml:space="preserve"> </w:t>
      </w:r>
    </w:p>
    <w:p w:rsidR="00E605E5" w:rsidRPr="0021431D" w:rsidRDefault="00E605E5" w:rsidP="00E605E5">
      <w:pPr>
        <w:tabs>
          <w:tab w:val="left" w:pos="2977"/>
          <w:tab w:val="left" w:pos="5387"/>
          <w:tab w:val="left" w:pos="7797"/>
        </w:tabs>
        <w:snapToGrid w:val="0"/>
        <w:spacing w:before="20" w:after="20" w:line="300" w:lineRule="exact"/>
        <w:ind w:leftChars="236" w:left="1275" w:hanging="709"/>
        <w:rPr>
          <w:rFonts w:ascii="Arial" w:eastAsia="標楷體" w:hAnsi="Arial" w:cs="Arial"/>
        </w:rPr>
      </w:pPr>
      <w:r w:rsidRPr="0021431D">
        <w:rPr>
          <w:rFonts w:ascii="Arial" w:eastAsia="標楷體" w:hAnsi="Arial" w:cs="Arial"/>
        </w:rPr>
        <w:t>(B)</w:t>
      </w:r>
      <w:proofErr w:type="gramStart"/>
      <w:r w:rsidRPr="0021431D">
        <w:rPr>
          <w:rFonts w:ascii="Arial" w:eastAsia="標楷體" w:hAnsi="Arial" w:cs="Arial" w:hint="eastAsia"/>
        </w:rPr>
        <w:t>新冠肺炎</w:t>
      </w:r>
      <w:proofErr w:type="gramEnd"/>
      <w:r w:rsidRPr="0021431D">
        <w:rPr>
          <w:rFonts w:ascii="Arial" w:eastAsia="標楷體" w:hAnsi="Arial" w:cs="Arial" w:hint="eastAsia"/>
        </w:rPr>
        <w:t>爆發引起人們產生預期通縮為</w:t>
      </w:r>
      <m:oMath>
        <m:sSup>
          <m:sSupPr>
            <m:ctrlPr>
              <w:rPr>
                <w:rFonts w:ascii="Cambria Math" w:eastAsia="標楷體" w:hAnsi="Cambria Math" w:cs="Arial"/>
              </w:rPr>
            </m:ctrlPr>
          </m:sSupPr>
          <m:e>
            <m:r>
              <w:rPr>
                <w:rFonts w:ascii="Cambria Math" w:eastAsia="標楷體" w:hAnsi="Cambria Math" w:cs="Arial"/>
              </w:rPr>
              <m:t>π</m:t>
            </m:r>
          </m:e>
          <m:sup>
            <m:r>
              <w:rPr>
                <w:rFonts w:ascii="Cambria Math" w:eastAsia="標楷體" w:hAnsi="Cambria Math" w:cs="Arial"/>
              </w:rPr>
              <m:t>e</m:t>
            </m:r>
          </m:sup>
        </m:sSup>
        <m:r>
          <m:rPr>
            <m:sty m:val="p"/>
          </m:rPr>
          <w:rPr>
            <w:rFonts w:ascii="Cambria Math" w:eastAsia="標楷體" w:hAnsi="Cambria Math" w:cs="Arial" w:hint="eastAsia"/>
          </w:rPr>
          <m:t>=</m:t>
        </m:r>
        <m:r>
          <m:rPr>
            <m:sty m:val="p"/>
          </m:rPr>
          <w:rPr>
            <w:rFonts w:ascii="Cambria Math" w:eastAsia="標楷體" w:hAnsi="Cambria Math" w:cs="Arial"/>
          </w:rPr>
          <m:t>-2%</m:t>
        </m:r>
      </m:oMath>
      <w:r w:rsidRPr="0021431D">
        <w:rPr>
          <w:rFonts w:ascii="Arial" w:eastAsia="標楷體" w:hAnsi="Arial" w:cs="Arial"/>
        </w:rPr>
        <w:t>，均衡</w:t>
      </w:r>
      <w:r w:rsidRPr="0021431D">
        <w:rPr>
          <w:rFonts w:ascii="Arial" w:eastAsia="標楷體" w:hAnsi="Arial" w:cs="Arial" w:hint="eastAsia"/>
        </w:rPr>
        <w:t>名目利率與</w:t>
      </w:r>
      <w:r w:rsidRPr="0021431D">
        <w:rPr>
          <w:rFonts w:ascii="Arial" w:eastAsia="標楷體" w:hAnsi="Arial" w:cs="Arial"/>
        </w:rPr>
        <w:t>實質</w:t>
      </w:r>
      <w:r w:rsidRPr="0021431D">
        <w:rPr>
          <w:rFonts w:ascii="Arial" w:eastAsia="標楷體" w:hAnsi="Arial" w:cs="Arial" w:hint="eastAsia"/>
        </w:rPr>
        <w:t>利率分別</w:t>
      </w:r>
      <w:r w:rsidRPr="0021431D">
        <w:rPr>
          <w:rFonts w:ascii="Arial" w:eastAsia="標楷體" w:hAnsi="Arial" w:cs="Arial"/>
        </w:rPr>
        <w:t>為何？</w:t>
      </w:r>
      <w:r w:rsidRPr="0021431D">
        <w:rPr>
          <w:rFonts w:ascii="Arial" w:eastAsia="標楷體" w:hAnsi="Arial" w:cs="Arial" w:hint="eastAsia"/>
        </w:rPr>
        <w:t>(5%)</w:t>
      </w:r>
    </w:p>
    <w:p w:rsidR="00E605E5" w:rsidRPr="00E605E5" w:rsidRDefault="00E605E5" w:rsidP="003E6F28">
      <w:pPr>
        <w:snapToGrid w:val="0"/>
        <w:spacing w:line="300" w:lineRule="atLeast"/>
        <w:ind w:left="283"/>
        <w:rPr>
          <w:rFonts w:ascii="Arial" w:eastAsia="標楷體" w:hAnsi="Arial" w:cs="Arial"/>
        </w:rPr>
      </w:pPr>
    </w:p>
    <w:sectPr w:rsidR="00E605E5" w:rsidRPr="00E605E5" w:rsidSect="002F0837">
      <w:pgSz w:w="11907" w:h="16839" w:code="9"/>
      <w:pgMar w:top="737" w:right="567" w:bottom="737" w:left="567" w:header="851" w:footer="992" w:gutter="0"/>
      <w:cols w:space="480"/>
      <w:docGrid w:type="lines" w:linePitch="360"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E80" w:rsidRDefault="00366E80" w:rsidP="00E8593B">
      <w:r>
        <w:separator/>
      </w:r>
    </w:p>
  </w:endnote>
  <w:endnote w:type="continuationSeparator" w:id="0">
    <w:p w:rsidR="00366E80" w:rsidRDefault="00366E80" w:rsidP="00E8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EUDC">
    <w:altName w:val="細明體"/>
    <w:panose1 w:val="00000000000000000000"/>
    <w:charset w:val="88"/>
    <w:family w:val="moder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E80" w:rsidRDefault="00366E80" w:rsidP="00E8593B">
      <w:r>
        <w:separator/>
      </w:r>
    </w:p>
  </w:footnote>
  <w:footnote w:type="continuationSeparator" w:id="0">
    <w:p w:rsidR="00366E80" w:rsidRDefault="00366E80" w:rsidP="00E85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13E"/>
    <w:multiLevelType w:val="hybridMultilevel"/>
    <w:tmpl w:val="F0C8F1E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0C0D0450"/>
    <w:multiLevelType w:val="hybridMultilevel"/>
    <w:tmpl w:val="5FA24B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244B30"/>
    <w:multiLevelType w:val="hybridMultilevel"/>
    <w:tmpl w:val="EB98C3E0"/>
    <w:lvl w:ilvl="0" w:tplc="FBA467DE">
      <w:start w:val="1"/>
      <w:numFmt w:val="taiwaneseCountingThousand"/>
      <w:pStyle w:val="a"/>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5F5828"/>
    <w:multiLevelType w:val="hybridMultilevel"/>
    <w:tmpl w:val="5FA24B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1F0C3B"/>
    <w:multiLevelType w:val="hybridMultilevel"/>
    <w:tmpl w:val="7E5E8112"/>
    <w:lvl w:ilvl="0" w:tplc="7550EFEC">
      <w:start w:val="1"/>
      <w:numFmt w:val="decimal"/>
      <w:lvlText w:val="(%1)"/>
      <w:lvlJc w:val="left"/>
      <w:pPr>
        <w:ind w:left="1047" w:hanging="480"/>
      </w:pPr>
      <w:rPr>
        <w:rFonts w:hint="default"/>
      </w:rPr>
    </w:lvl>
    <w:lvl w:ilvl="1" w:tplc="2D1C0798">
      <w:start w:val="1"/>
      <w:numFmt w:val="taiwaneseCountingThousand"/>
      <w:lvlText w:val="%2、"/>
      <w:lvlJc w:val="left"/>
      <w:pPr>
        <w:ind w:left="1767" w:hanging="72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4B4F4941"/>
    <w:multiLevelType w:val="multilevel"/>
    <w:tmpl w:val="5B4E4750"/>
    <w:lvl w:ilvl="0">
      <w:start w:val="1"/>
      <w:numFmt w:val="decimal"/>
      <w:pStyle w:val="a0"/>
      <w:lvlText w:val="%1."/>
      <w:lvlJc w:val="left"/>
      <w:pPr>
        <w:tabs>
          <w:tab w:val="num" w:pos="890"/>
        </w:tabs>
        <w:ind w:left="510" w:hanging="340"/>
      </w:pPr>
      <w:rPr>
        <w:rFonts w:hint="eastAsia"/>
      </w:rPr>
    </w:lvl>
    <w:lvl w:ilvl="1">
      <w:start w:val="1"/>
      <w:numFmt w:val="decimal"/>
      <w:lvlText w:val="(%2)"/>
      <w:lvlJc w:val="left"/>
      <w:pPr>
        <w:tabs>
          <w:tab w:val="num" w:pos="870"/>
        </w:tabs>
        <w:ind w:left="851" w:hanging="341"/>
      </w:pPr>
      <w:rPr>
        <w:rFonts w:hint="eastAsia"/>
      </w:rPr>
    </w:lvl>
    <w:lvl w:ilvl="2">
      <w:start w:val="1"/>
      <w:numFmt w:val="upperLetter"/>
      <w:lvlText w:val="%3."/>
      <w:lvlJc w:val="left"/>
      <w:pPr>
        <w:tabs>
          <w:tab w:val="num" w:pos="1531"/>
        </w:tabs>
        <w:ind w:left="1531" w:hanging="624"/>
      </w:pPr>
      <w:rPr>
        <w:rFonts w:hint="eastAsia"/>
      </w:rPr>
    </w:lvl>
    <w:lvl w:ilvl="3">
      <w:start w:val="1"/>
      <w:numFmt w:val="taiwaneseCountingThousand"/>
      <w:suff w:val="nothing"/>
      <w:lvlText w:val="%4、"/>
      <w:lvlJc w:val="left"/>
      <w:pPr>
        <w:ind w:left="2104" w:hanging="708"/>
      </w:pPr>
      <w:rPr>
        <w:rFonts w:hint="eastAsia"/>
      </w:rPr>
    </w:lvl>
    <w:lvl w:ilvl="4">
      <w:start w:val="1"/>
      <w:numFmt w:val="decimal"/>
      <w:lvlText w:val="%5."/>
      <w:lvlJc w:val="left"/>
      <w:pPr>
        <w:tabs>
          <w:tab w:val="num" w:pos="2671"/>
        </w:tabs>
        <w:ind w:left="2671" w:hanging="850"/>
      </w:pPr>
      <w:rPr>
        <w:rFonts w:hint="eastAsia"/>
      </w:rPr>
    </w:lvl>
    <w:lvl w:ilvl="5">
      <w:start w:val="1"/>
      <w:numFmt w:val="decimal"/>
      <w:lvlText w:val="%6)"/>
      <w:lvlJc w:val="left"/>
      <w:pPr>
        <w:tabs>
          <w:tab w:val="num" w:pos="3380"/>
        </w:tabs>
        <w:ind w:left="3380" w:hanging="1134"/>
      </w:pPr>
      <w:rPr>
        <w:rFonts w:hint="eastAsia"/>
      </w:rPr>
    </w:lvl>
    <w:lvl w:ilvl="6">
      <w:start w:val="1"/>
      <w:numFmt w:val="decimal"/>
      <w:lvlText w:val="(%7)"/>
      <w:lvlJc w:val="left"/>
      <w:pPr>
        <w:tabs>
          <w:tab w:val="num" w:pos="3947"/>
        </w:tabs>
        <w:ind w:left="3947" w:hanging="1276"/>
      </w:pPr>
      <w:rPr>
        <w:rFonts w:hint="eastAsia"/>
      </w:rPr>
    </w:lvl>
    <w:lvl w:ilvl="7">
      <w:start w:val="1"/>
      <w:numFmt w:val="lowerLetter"/>
      <w:lvlText w:val="%8."/>
      <w:lvlJc w:val="left"/>
      <w:pPr>
        <w:tabs>
          <w:tab w:val="num" w:pos="4514"/>
        </w:tabs>
        <w:ind w:left="4514" w:hanging="1418"/>
      </w:pPr>
      <w:rPr>
        <w:rFonts w:hint="eastAsia"/>
      </w:rPr>
    </w:lvl>
    <w:lvl w:ilvl="8">
      <w:start w:val="1"/>
      <w:numFmt w:val="lowerLetter"/>
      <w:lvlText w:val="%9)"/>
      <w:lvlJc w:val="left"/>
      <w:pPr>
        <w:tabs>
          <w:tab w:val="num" w:pos="5222"/>
        </w:tabs>
        <w:ind w:left="5222" w:hanging="1700"/>
      </w:pPr>
      <w:rPr>
        <w:rFonts w:hint="eastAsia"/>
      </w:rPr>
    </w:lvl>
  </w:abstractNum>
  <w:abstractNum w:abstractNumId="6">
    <w:nsid w:val="504706EA"/>
    <w:multiLevelType w:val="hybridMultilevel"/>
    <w:tmpl w:val="196EEF7E"/>
    <w:lvl w:ilvl="0" w:tplc="76589682">
      <w:start w:val="1"/>
      <w:numFmt w:val="upperLetter"/>
      <w:pStyle w:val="a1"/>
      <w:lvlText w:val="(%1) "/>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5D5668C8"/>
    <w:multiLevelType w:val="hybridMultilevel"/>
    <w:tmpl w:val="CBC00C82"/>
    <w:lvl w:ilvl="0" w:tplc="CDACF06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8845C61"/>
    <w:multiLevelType w:val="hybridMultilevel"/>
    <w:tmpl w:val="5FA24B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A6E4461"/>
    <w:multiLevelType w:val="hybridMultilevel"/>
    <w:tmpl w:val="F0C8F1E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6DC61B73"/>
    <w:multiLevelType w:val="hybridMultilevel"/>
    <w:tmpl w:val="5FA24B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6"/>
  </w:num>
  <w:num w:numId="3">
    <w:abstractNumId w:val="5"/>
  </w:num>
  <w:num w:numId="4">
    <w:abstractNumId w:val="9"/>
  </w:num>
  <w:num w:numId="5">
    <w:abstractNumId w:val="0"/>
  </w:num>
  <w:num w:numId="6">
    <w:abstractNumId w:val="3"/>
  </w:num>
  <w:num w:numId="7">
    <w:abstractNumId w:val="1"/>
  </w:num>
  <w:num w:numId="8">
    <w:abstractNumId w:val="4"/>
  </w:num>
  <w:num w:numId="9">
    <w:abstractNumId w:val="10"/>
  </w:num>
  <w:num w:numId="10">
    <w:abstractNumId w:val="8"/>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9"/>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B0"/>
    <w:rsid w:val="00006511"/>
    <w:rsid w:val="00010F77"/>
    <w:rsid w:val="00014B5D"/>
    <w:rsid w:val="0001589D"/>
    <w:rsid w:val="00024E8F"/>
    <w:rsid w:val="00035620"/>
    <w:rsid w:val="000425DF"/>
    <w:rsid w:val="00060D42"/>
    <w:rsid w:val="000725BE"/>
    <w:rsid w:val="00072B7B"/>
    <w:rsid w:val="00073F76"/>
    <w:rsid w:val="00075903"/>
    <w:rsid w:val="00077D52"/>
    <w:rsid w:val="000809B3"/>
    <w:rsid w:val="00084A43"/>
    <w:rsid w:val="000857CB"/>
    <w:rsid w:val="00086436"/>
    <w:rsid w:val="00086ED0"/>
    <w:rsid w:val="000A2A02"/>
    <w:rsid w:val="000B1218"/>
    <w:rsid w:val="000C2A96"/>
    <w:rsid w:val="000C5C2E"/>
    <w:rsid w:val="000D6897"/>
    <w:rsid w:val="000F093D"/>
    <w:rsid w:val="000F20E7"/>
    <w:rsid w:val="0010266F"/>
    <w:rsid w:val="00106EE8"/>
    <w:rsid w:val="001121B0"/>
    <w:rsid w:val="001165E0"/>
    <w:rsid w:val="00126DC6"/>
    <w:rsid w:val="001301AD"/>
    <w:rsid w:val="00134A25"/>
    <w:rsid w:val="00134F2B"/>
    <w:rsid w:val="001434C7"/>
    <w:rsid w:val="001529AB"/>
    <w:rsid w:val="00156887"/>
    <w:rsid w:val="001643DA"/>
    <w:rsid w:val="00167D2A"/>
    <w:rsid w:val="00170407"/>
    <w:rsid w:val="00180C42"/>
    <w:rsid w:val="0019033B"/>
    <w:rsid w:val="001932CB"/>
    <w:rsid w:val="001A1E2E"/>
    <w:rsid w:val="001A76F8"/>
    <w:rsid w:val="001B254B"/>
    <w:rsid w:val="001B510A"/>
    <w:rsid w:val="001B7E68"/>
    <w:rsid w:val="001C0EB5"/>
    <w:rsid w:val="001C30F0"/>
    <w:rsid w:val="001C74CB"/>
    <w:rsid w:val="001E31AA"/>
    <w:rsid w:val="001F5E2E"/>
    <w:rsid w:val="0020006F"/>
    <w:rsid w:val="00201B6B"/>
    <w:rsid w:val="0020281E"/>
    <w:rsid w:val="00207A08"/>
    <w:rsid w:val="0021250E"/>
    <w:rsid w:val="00227349"/>
    <w:rsid w:val="00227B53"/>
    <w:rsid w:val="00243802"/>
    <w:rsid w:val="00246CAB"/>
    <w:rsid w:val="00255939"/>
    <w:rsid w:val="00265A27"/>
    <w:rsid w:val="00270E06"/>
    <w:rsid w:val="0028234E"/>
    <w:rsid w:val="002877DF"/>
    <w:rsid w:val="0029095B"/>
    <w:rsid w:val="002A27F0"/>
    <w:rsid w:val="002A51DB"/>
    <w:rsid w:val="002B4F3E"/>
    <w:rsid w:val="002C3200"/>
    <w:rsid w:val="002D2E98"/>
    <w:rsid w:val="002E128A"/>
    <w:rsid w:val="002E149B"/>
    <w:rsid w:val="002F0837"/>
    <w:rsid w:val="002F5B00"/>
    <w:rsid w:val="00300B59"/>
    <w:rsid w:val="0031391A"/>
    <w:rsid w:val="0032224F"/>
    <w:rsid w:val="00322CC4"/>
    <w:rsid w:val="00326D4D"/>
    <w:rsid w:val="0033023D"/>
    <w:rsid w:val="003429BC"/>
    <w:rsid w:val="003468D2"/>
    <w:rsid w:val="003470B1"/>
    <w:rsid w:val="00361311"/>
    <w:rsid w:val="003638A4"/>
    <w:rsid w:val="00364A89"/>
    <w:rsid w:val="00366E80"/>
    <w:rsid w:val="00366EB1"/>
    <w:rsid w:val="003716A6"/>
    <w:rsid w:val="003B49F9"/>
    <w:rsid w:val="003D03A8"/>
    <w:rsid w:val="003E6F28"/>
    <w:rsid w:val="003F480E"/>
    <w:rsid w:val="003F7DBE"/>
    <w:rsid w:val="00402B5D"/>
    <w:rsid w:val="004125A0"/>
    <w:rsid w:val="00413D46"/>
    <w:rsid w:val="0042311E"/>
    <w:rsid w:val="00423B16"/>
    <w:rsid w:val="00423EAC"/>
    <w:rsid w:val="00430CF8"/>
    <w:rsid w:val="0043107E"/>
    <w:rsid w:val="004359BA"/>
    <w:rsid w:val="004553B5"/>
    <w:rsid w:val="00462497"/>
    <w:rsid w:val="0047555C"/>
    <w:rsid w:val="0048752E"/>
    <w:rsid w:val="0049679A"/>
    <w:rsid w:val="004A5655"/>
    <w:rsid w:val="004C5A52"/>
    <w:rsid w:val="004D6019"/>
    <w:rsid w:val="00517274"/>
    <w:rsid w:val="005202E7"/>
    <w:rsid w:val="00523583"/>
    <w:rsid w:val="00525AE7"/>
    <w:rsid w:val="00533709"/>
    <w:rsid w:val="00541106"/>
    <w:rsid w:val="00570689"/>
    <w:rsid w:val="005707A2"/>
    <w:rsid w:val="00571492"/>
    <w:rsid w:val="00571D73"/>
    <w:rsid w:val="0059429D"/>
    <w:rsid w:val="005A3484"/>
    <w:rsid w:val="005A660D"/>
    <w:rsid w:val="005B6AE5"/>
    <w:rsid w:val="005C0EFD"/>
    <w:rsid w:val="005C5EE0"/>
    <w:rsid w:val="005E1C53"/>
    <w:rsid w:val="00601B28"/>
    <w:rsid w:val="006023BB"/>
    <w:rsid w:val="006074DF"/>
    <w:rsid w:val="00614FA3"/>
    <w:rsid w:val="00624A0B"/>
    <w:rsid w:val="00632B69"/>
    <w:rsid w:val="00641D1C"/>
    <w:rsid w:val="00642507"/>
    <w:rsid w:val="006453C8"/>
    <w:rsid w:val="006478AF"/>
    <w:rsid w:val="006520FE"/>
    <w:rsid w:val="006579B6"/>
    <w:rsid w:val="00662640"/>
    <w:rsid w:val="00673238"/>
    <w:rsid w:val="00684D62"/>
    <w:rsid w:val="00684FAA"/>
    <w:rsid w:val="00686365"/>
    <w:rsid w:val="00687B9D"/>
    <w:rsid w:val="006A6616"/>
    <w:rsid w:val="006C17C6"/>
    <w:rsid w:val="006D2FF5"/>
    <w:rsid w:val="006D4146"/>
    <w:rsid w:val="006D7642"/>
    <w:rsid w:val="006E11A2"/>
    <w:rsid w:val="006E1901"/>
    <w:rsid w:val="006E4201"/>
    <w:rsid w:val="006F0014"/>
    <w:rsid w:val="006F504B"/>
    <w:rsid w:val="006F5B5E"/>
    <w:rsid w:val="006F7971"/>
    <w:rsid w:val="006F7F38"/>
    <w:rsid w:val="00717A70"/>
    <w:rsid w:val="007200A0"/>
    <w:rsid w:val="0072320F"/>
    <w:rsid w:val="00723E85"/>
    <w:rsid w:val="0073675F"/>
    <w:rsid w:val="00747AF3"/>
    <w:rsid w:val="007525CD"/>
    <w:rsid w:val="007558D1"/>
    <w:rsid w:val="007653FA"/>
    <w:rsid w:val="00765423"/>
    <w:rsid w:val="007730E3"/>
    <w:rsid w:val="00775098"/>
    <w:rsid w:val="0078219A"/>
    <w:rsid w:val="00785A08"/>
    <w:rsid w:val="00787085"/>
    <w:rsid w:val="00790F83"/>
    <w:rsid w:val="007925DF"/>
    <w:rsid w:val="0079601A"/>
    <w:rsid w:val="00797B1D"/>
    <w:rsid w:val="007A2AF6"/>
    <w:rsid w:val="007A50EF"/>
    <w:rsid w:val="007A56DF"/>
    <w:rsid w:val="007B2B5D"/>
    <w:rsid w:val="007B2DF0"/>
    <w:rsid w:val="007B53F2"/>
    <w:rsid w:val="007B6D0C"/>
    <w:rsid w:val="007C52A9"/>
    <w:rsid w:val="007C6507"/>
    <w:rsid w:val="007C6D83"/>
    <w:rsid w:val="007E6D70"/>
    <w:rsid w:val="007E6F21"/>
    <w:rsid w:val="007E7D73"/>
    <w:rsid w:val="007F4808"/>
    <w:rsid w:val="00810106"/>
    <w:rsid w:val="00821E3A"/>
    <w:rsid w:val="008252A1"/>
    <w:rsid w:val="00842FF7"/>
    <w:rsid w:val="0085132D"/>
    <w:rsid w:val="0085713D"/>
    <w:rsid w:val="00873DE9"/>
    <w:rsid w:val="00874FDE"/>
    <w:rsid w:val="00885EC3"/>
    <w:rsid w:val="008930D3"/>
    <w:rsid w:val="00895D61"/>
    <w:rsid w:val="00896DD6"/>
    <w:rsid w:val="008A72E0"/>
    <w:rsid w:val="008B037D"/>
    <w:rsid w:val="008B34E3"/>
    <w:rsid w:val="008B3AD5"/>
    <w:rsid w:val="008C4708"/>
    <w:rsid w:val="008D0072"/>
    <w:rsid w:val="008D024C"/>
    <w:rsid w:val="008D1AFB"/>
    <w:rsid w:val="008E0DCF"/>
    <w:rsid w:val="008E17B2"/>
    <w:rsid w:val="008F0D94"/>
    <w:rsid w:val="008F26F4"/>
    <w:rsid w:val="00931B4A"/>
    <w:rsid w:val="00942688"/>
    <w:rsid w:val="00956A79"/>
    <w:rsid w:val="00957138"/>
    <w:rsid w:val="00961932"/>
    <w:rsid w:val="00961B79"/>
    <w:rsid w:val="0098444F"/>
    <w:rsid w:val="009859E8"/>
    <w:rsid w:val="009A2CA2"/>
    <w:rsid w:val="009A6834"/>
    <w:rsid w:val="009B156D"/>
    <w:rsid w:val="009B25EF"/>
    <w:rsid w:val="009B64BA"/>
    <w:rsid w:val="009C051E"/>
    <w:rsid w:val="009C197B"/>
    <w:rsid w:val="009D7A96"/>
    <w:rsid w:val="009F005B"/>
    <w:rsid w:val="009F04A3"/>
    <w:rsid w:val="009F7B47"/>
    <w:rsid w:val="00A0243F"/>
    <w:rsid w:val="00A0693B"/>
    <w:rsid w:val="00A110EA"/>
    <w:rsid w:val="00A12667"/>
    <w:rsid w:val="00A1727D"/>
    <w:rsid w:val="00A32BA8"/>
    <w:rsid w:val="00A4006A"/>
    <w:rsid w:val="00A47F42"/>
    <w:rsid w:val="00A5195F"/>
    <w:rsid w:val="00A51CC1"/>
    <w:rsid w:val="00A5638C"/>
    <w:rsid w:val="00A7296A"/>
    <w:rsid w:val="00A80F3D"/>
    <w:rsid w:val="00A82CD4"/>
    <w:rsid w:val="00A943C4"/>
    <w:rsid w:val="00AA3DFC"/>
    <w:rsid w:val="00AB272C"/>
    <w:rsid w:val="00AE015E"/>
    <w:rsid w:val="00AE555D"/>
    <w:rsid w:val="00B30494"/>
    <w:rsid w:val="00B31B7C"/>
    <w:rsid w:val="00B349F9"/>
    <w:rsid w:val="00B42E3E"/>
    <w:rsid w:val="00B642FD"/>
    <w:rsid w:val="00B64BC6"/>
    <w:rsid w:val="00B6537E"/>
    <w:rsid w:val="00B7209F"/>
    <w:rsid w:val="00B76EFD"/>
    <w:rsid w:val="00B80876"/>
    <w:rsid w:val="00BA0E7D"/>
    <w:rsid w:val="00BA5BF0"/>
    <w:rsid w:val="00BA6D97"/>
    <w:rsid w:val="00BC528B"/>
    <w:rsid w:val="00BD3000"/>
    <w:rsid w:val="00BD3986"/>
    <w:rsid w:val="00BD46B9"/>
    <w:rsid w:val="00BD6634"/>
    <w:rsid w:val="00C01141"/>
    <w:rsid w:val="00C0200D"/>
    <w:rsid w:val="00C06F0F"/>
    <w:rsid w:val="00C14A3F"/>
    <w:rsid w:val="00C24BA9"/>
    <w:rsid w:val="00C362BF"/>
    <w:rsid w:val="00C512D0"/>
    <w:rsid w:val="00C52DA9"/>
    <w:rsid w:val="00C53460"/>
    <w:rsid w:val="00C57126"/>
    <w:rsid w:val="00C6155E"/>
    <w:rsid w:val="00C903AD"/>
    <w:rsid w:val="00CA0871"/>
    <w:rsid w:val="00CA71F5"/>
    <w:rsid w:val="00CC143A"/>
    <w:rsid w:val="00CD0D23"/>
    <w:rsid w:val="00CD4551"/>
    <w:rsid w:val="00CE342F"/>
    <w:rsid w:val="00CE7C50"/>
    <w:rsid w:val="00D22983"/>
    <w:rsid w:val="00D3435E"/>
    <w:rsid w:val="00D61D6A"/>
    <w:rsid w:val="00D818CF"/>
    <w:rsid w:val="00D963A3"/>
    <w:rsid w:val="00DA0721"/>
    <w:rsid w:val="00DA2E24"/>
    <w:rsid w:val="00DA7AFA"/>
    <w:rsid w:val="00DB039F"/>
    <w:rsid w:val="00DB47CA"/>
    <w:rsid w:val="00DC551F"/>
    <w:rsid w:val="00DC77FB"/>
    <w:rsid w:val="00DE123A"/>
    <w:rsid w:val="00E0006F"/>
    <w:rsid w:val="00E016FB"/>
    <w:rsid w:val="00E07642"/>
    <w:rsid w:val="00E15008"/>
    <w:rsid w:val="00E15946"/>
    <w:rsid w:val="00E17E2C"/>
    <w:rsid w:val="00E20EFF"/>
    <w:rsid w:val="00E23AE3"/>
    <w:rsid w:val="00E240A4"/>
    <w:rsid w:val="00E31593"/>
    <w:rsid w:val="00E32C23"/>
    <w:rsid w:val="00E443F1"/>
    <w:rsid w:val="00E46A6E"/>
    <w:rsid w:val="00E50721"/>
    <w:rsid w:val="00E51F0F"/>
    <w:rsid w:val="00E52A2C"/>
    <w:rsid w:val="00E531E2"/>
    <w:rsid w:val="00E605E5"/>
    <w:rsid w:val="00E6641C"/>
    <w:rsid w:val="00E758FF"/>
    <w:rsid w:val="00E80B03"/>
    <w:rsid w:val="00E82CEC"/>
    <w:rsid w:val="00E8593B"/>
    <w:rsid w:val="00E96658"/>
    <w:rsid w:val="00EA0878"/>
    <w:rsid w:val="00EA3CC4"/>
    <w:rsid w:val="00EA7606"/>
    <w:rsid w:val="00EC1142"/>
    <w:rsid w:val="00EC17DF"/>
    <w:rsid w:val="00EC4721"/>
    <w:rsid w:val="00ED758C"/>
    <w:rsid w:val="00EF0E58"/>
    <w:rsid w:val="00F11D3A"/>
    <w:rsid w:val="00F22445"/>
    <w:rsid w:val="00F23FEF"/>
    <w:rsid w:val="00F31AC8"/>
    <w:rsid w:val="00F33980"/>
    <w:rsid w:val="00F5291A"/>
    <w:rsid w:val="00F54AC3"/>
    <w:rsid w:val="00F56BC3"/>
    <w:rsid w:val="00F5745C"/>
    <w:rsid w:val="00F5790A"/>
    <w:rsid w:val="00F6355D"/>
    <w:rsid w:val="00F63C55"/>
    <w:rsid w:val="00F64461"/>
    <w:rsid w:val="00F8159E"/>
    <w:rsid w:val="00F96F24"/>
    <w:rsid w:val="00FA326E"/>
    <w:rsid w:val="00FB2EB0"/>
    <w:rsid w:val="00FB3EDF"/>
    <w:rsid w:val="00FB5AE8"/>
    <w:rsid w:val="00FB5F57"/>
    <w:rsid w:val="00FC112A"/>
    <w:rsid w:val="00FD18E1"/>
    <w:rsid w:val="00FD3C24"/>
    <w:rsid w:val="00FD6421"/>
    <w:rsid w:val="00FD799C"/>
    <w:rsid w:val="00FF1234"/>
    <w:rsid w:val="00FF2A03"/>
    <w:rsid w:val="00FF6F9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121B0"/>
    <w:pPr>
      <w:widowControl w:val="0"/>
    </w:pPr>
    <w:rPr>
      <w:kern w:val="2"/>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題號"/>
    <w:basedOn w:val="a2"/>
    <w:rsid w:val="00790F83"/>
    <w:rPr>
      <w:rFonts w:ascii="標楷體" w:eastAsia="標楷體" w:hAnsi="標楷體"/>
    </w:rPr>
  </w:style>
  <w:style w:type="paragraph" w:customStyle="1" w:styleId="a7">
    <w:name w:val="選項"/>
    <w:basedOn w:val="a2"/>
    <w:rsid w:val="00790F83"/>
    <w:pPr>
      <w:snapToGrid w:val="0"/>
      <w:spacing w:before="20" w:after="20"/>
      <w:ind w:leftChars="150" w:left="720" w:hanging="360"/>
    </w:pPr>
    <w:rPr>
      <w:rFonts w:ascii="標楷體" w:eastAsia="標楷體" w:hAnsi="標楷體"/>
    </w:rPr>
  </w:style>
  <w:style w:type="paragraph" w:styleId="a8">
    <w:name w:val="header"/>
    <w:basedOn w:val="a2"/>
    <w:link w:val="a9"/>
    <w:uiPriority w:val="99"/>
    <w:rsid w:val="00E8593B"/>
    <w:pPr>
      <w:tabs>
        <w:tab w:val="center" w:pos="4153"/>
        <w:tab w:val="right" w:pos="8306"/>
      </w:tabs>
      <w:snapToGrid w:val="0"/>
    </w:pPr>
    <w:rPr>
      <w:sz w:val="20"/>
      <w:szCs w:val="20"/>
      <w:lang w:val="x-none" w:eastAsia="x-none"/>
    </w:rPr>
  </w:style>
  <w:style w:type="character" w:customStyle="1" w:styleId="a9">
    <w:name w:val="頁首 字元"/>
    <w:link w:val="a8"/>
    <w:uiPriority w:val="99"/>
    <w:rsid w:val="00E8593B"/>
    <w:rPr>
      <w:kern w:val="2"/>
    </w:rPr>
  </w:style>
  <w:style w:type="paragraph" w:styleId="aa">
    <w:name w:val="footer"/>
    <w:basedOn w:val="a2"/>
    <w:link w:val="ab"/>
    <w:rsid w:val="00E8593B"/>
    <w:pPr>
      <w:tabs>
        <w:tab w:val="center" w:pos="4153"/>
        <w:tab w:val="right" w:pos="8306"/>
      </w:tabs>
      <w:snapToGrid w:val="0"/>
    </w:pPr>
    <w:rPr>
      <w:sz w:val="20"/>
      <w:szCs w:val="20"/>
      <w:lang w:val="x-none" w:eastAsia="x-none"/>
    </w:rPr>
  </w:style>
  <w:style w:type="character" w:customStyle="1" w:styleId="ab">
    <w:name w:val="頁尾 字元"/>
    <w:link w:val="aa"/>
    <w:rsid w:val="00E8593B"/>
    <w:rPr>
      <w:kern w:val="2"/>
    </w:rPr>
  </w:style>
  <w:style w:type="paragraph" w:customStyle="1" w:styleId="a">
    <w:name w:val="題目"/>
    <w:basedOn w:val="a2"/>
    <w:link w:val="ac"/>
    <w:autoRedefine/>
    <w:qFormat/>
    <w:rsid w:val="008C4708"/>
    <w:pPr>
      <w:widowControl/>
      <w:numPr>
        <w:numId w:val="1"/>
      </w:numPr>
      <w:overflowPunct w:val="0"/>
      <w:adjustRightInd w:val="0"/>
      <w:snapToGrid w:val="0"/>
      <w:spacing w:beforeLines="50" w:line="288" w:lineRule="auto"/>
      <w:ind w:left="0" w:firstLine="0"/>
      <w:jc w:val="both"/>
    </w:pPr>
    <w:rPr>
      <w:rFonts w:eastAsia="標楷體"/>
      <w:kern w:val="0"/>
    </w:rPr>
  </w:style>
  <w:style w:type="paragraph" w:customStyle="1" w:styleId="a1">
    <w:name w:val="答案"/>
    <w:basedOn w:val="a2"/>
    <w:link w:val="ad"/>
    <w:autoRedefine/>
    <w:qFormat/>
    <w:rsid w:val="008C4708"/>
    <w:pPr>
      <w:widowControl/>
      <w:numPr>
        <w:numId w:val="2"/>
      </w:numPr>
      <w:overflowPunct w:val="0"/>
      <w:adjustRightInd w:val="0"/>
      <w:snapToGrid w:val="0"/>
      <w:spacing w:afterLines="25" w:line="264" w:lineRule="auto"/>
      <w:ind w:left="0" w:firstLine="0"/>
      <w:jc w:val="both"/>
    </w:pPr>
    <w:rPr>
      <w:kern w:val="0"/>
    </w:rPr>
  </w:style>
  <w:style w:type="character" w:customStyle="1" w:styleId="ac">
    <w:name w:val="題目 字元"/>
    <w:link w:val="a"/>
    <w:rsid w:val="008C4708"/>
    <w:rPr>
      <w:rFonts w:eastAsia="標楷體"/>
      <w:sz w:val="24"/>
      <w:szCs w:val="24"/>
    </w:rPr>
  </w:style>
  <w:style w:type="character" w:customStyle="1" w:styleId="ad">
    <w:name w:val="答案 字元"/>
    <w:link w:val="a1"/>
    <w:rsid w:val="008C4708"/>
    <w:rPr>
      <w:sz w:val="24"/>
      <w:szCs w:val="24"/>
    </w:rPr>
  </w:style>
  <w:style w:type="paragraph" w:customStyle="1" w:styleId="a0">
    <w:name w:val="申論題"/>
    <w:basedOn w:val="a2"/>
    <w:rsid w:val="008B34E3"/>
    <w:pPr>
      <w:numPr>
        <w:numId w:val="3"/>
      </w:numPr>
      <w:snapToGrid w:val="0"/>
      <w:spacing w:beforeLines="50" w:before="50" w:afterLines="50" w:after="50"/>
      <w:jc w:val="both"/>
    </w:pPr>
    <w:rPr>
      <w:rFonts w:ascii="Arial" w:eastAsia="標楷體" w:hAnsi="Arial"/>
    </w:rPr>
  </w:style>
  <w:style w:type="paragraph" w:styleId="ae">
    <w:name w:val="List Paragraph"/>
    <w:basedOn w:val="a2"/>
    <w:uiPriority w:val="34"/>
    <w:qFormat/>
    <w:rsid w:val="000F20E7"/>
    <w:pPr>
      <w:spacing w:afterLines="50"/>
      <w:ind w:leftChars="200" w:left="480"/>
    </w:pPr>
    <w:rPr>
      <w:rFonts w:eastAsia="標楷體"/>
      <w:szCs w:val="22"/>
    </w:rPr>
  </w:style>
  <w:style w:type="paragraph" w:styleId="HTML">
    <w:name w:val="HTML Preformatted"/>
    <w:basedOn w:val="a2"/>
    <w:link w:val="HTML0"/>
    <w:uiPriority w:val="99"/>
    <w:unhideWhenUsed/>
    <w:rsid w:val="008B3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8B3AD5"/>
    <w:rPr>
      <w:rFonts w:ascii="細明體" w:eastAsia="細明體" w:hAnsi="細明體" w:cs="細明體"/>
      <w:sz w:val="24"/>
      <w:szCs w:val="24"/>
    </w:rPr>
  </w:style>
  <w:style w:type="paragraph" w:customStyle="1" w:styleId="Default">
    <w:name w:val="Default"/>
    <w:rsid w:val="008B3AD5"/>
    <w:pPr>
      <w:widowControl w:val="0"/>
      <w:autoSpaceDE w:val="0"/>
      <w:autoSpaceDN w:val="0"/>
      <w:adjustRightInd w:val="0"/>
    </w:pPr>
    <w:rPr>
      <w:rFonts w:ascii="EUDC" w:eastAsia="EUDC" w:cs="EUDC"/>
      <w:color w:val="000000"/>
      <w:sz w:val="24"/>
      <w:szCs w:val="24"/>
    </w:rPr>
  </w:style>
  <w:style w:type="character" w:styleId="af">
    <w:name w:val="annotation reference"/>
    <w:basedOn w:val="a3"/>
    <w:rsid w:val="00AA3DFC"/>
    <w:rPr>
      <w:sz w:val="18"/>
      <w:szCs w:val="18"/>
    </w:rPr>
  </w:style>
  <w:style w:type="paragraph" w:styleId="af0">
    <w:name w:val="annotation text"/>
    <w:basedOn w:val="a2"/>
    <w:link w:val="af1"/>
    <w:rsid w:val="00AA3DFC"/>
  </w:style>
  <w:style w:type="character" w:customStyle="1" w:styleId="af1">
    <w:name w:val="註解文字 字元"/>
    <w:basedOn w:val="a3"/>
    <w:link w:val="af0"/>
    <w:rsid w:val="00AA3DFC"/>
    <w:rPr>
      <w:kern w:val="2"/>
      <w:sz w:val="24"/>
      <w:szCs w:val="24"/>
    </w:rPr>
  </w:style>
  <w:style w:type="paragraph" w:styleId="af2">
    <w:name w:val="annotation subject"/>
    <w:basedOn w:val="af0"/>
    <w:next w:val="af0"/>
    <w:link w:val="af3"/>
    <w:rsid w:val="00AA3DFC"/>
    <w:rPr>
      <w:b/>
      <w:bCs/>
    </w:rPr>
  </w:style>
  <w:style w:type="character" w:customStyle="1" w:styleId="af3">
    <w:name w:val="註解主旨 字元"/>
    <w:basedOn w:val="af1"/>
    <w:link w:val="af2"/>
    <w:rsid w:val="00AA3DFC"/>
    <w:rPr>
      <w:b/>
      <w:bCs/>
      <w:kern w:val="2"/>
      <w:sz w:val="24"/>
      <w:szCs w:val="24"/>
    </w:rPr>
  </w:style>
  <w:style w:type="paragraph" w:styleId="af4">
    <w:name w:val="Balloon Text"/>
    <w:basedOn w:val="a2"/>
    <w:link w:val="af5"/>
    <w:rsid w:val="00AA3DFC"/>
    <w:rPr>
      <w:rFonts w:asciiTheme="majorHAnsi" w:eastAsiaTheme="majorEastAsia" w:hAnsiTheme="majorHAnsi" w:cstheme="majorBidi"/>
      <w:sz w:val="18"/>
      <w:szCs w:val="18"/>
    </w:rPr>
  </w:style>
  <w:style w:type="character" w:customStyle="1" w:styleId="af5">
    <w:name w:val="註解方塊文字 字元"/>
    <w:basedOn w:val="a3"/>
    <w:link w:val="af4"/>
    <w:rsid w:val="00AA3DFC"/>
    <w:rPr>
      <w:rFonts w:asciiTheme="majorHAnsi" w:eastAsiaTheme="majorEastAsia" w:hAnsiTheme="majorHAnsi" w:cstheme="majorBidi"/>
      <w:kern w:val="2"/>
      <w:sz w:val="18"/>
      <w:szCs w:val="18"/>
    </w:rPr>
  </w:style>
  <w:style w:type="table" w:styleId="af6">
    <w:name w:val="Table Grid"/>
    <w:basedOn w:val="a4"/>
    <w:uiPriority w:val="39"/>
    <w:rsid w:val="0057149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2"/>
    <w:link w:val="af8"/>
    <w:rsid w:val="00E605E5"/>
    <w:pPr>
      <w:widowControl/>
      <w:jc w:val="both"/>
    </w:pPr>
    <w:rPr>
      <w:szCs w:val="20"/>
    </w:rPr>
  </w:style>
  <w:style w:type="character" w:customStyle="1" w:styleId="af8">
    <w:name w:val="本文 字元"/>
    <w:basedOn w:val="a3"/>
    <w:link w:val="af7"/>
    <w:rsid w:val="00E605E5"/>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121B0"/>
    <w:pPr>
      <w:widowControl w:val="0"/>
    </w:pPr>
    <w:rPr>
      <w:kern w:val="2"/>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題號"/>
    <w:basedOn w:val="a2"/>
    <w:rsid w:val="00790F83"/>
    <w:rPr>
      <w:rFonts w:ascii="標楷體" w:eastAsia="標楷體" w:hAnsi="標楷體"/>
    </w:rPr>
  </w:style>
  <w:style w:type="paragraph" w:customStyle="1" w:styleId="a7">
    <w:name w:val="選項"/>
    <w:basedOn w:val="a2"/>
    <w:rsid w:val="00790F83"/>
    <w:pPr>
      <w:snapToGrid w:val="0"/>
      <w:spacing w:before="20" w:after="20"/>
      <w:ind w:leftChars="150" w:left="720" w:hanging="360"/>
    </w:pPr>
    <w:rPr>
      <w:rFonts w:ascii="標楷體" w:eastAsia="標楷體" w:hAnsi="標楷體"/>
    </w:rPr>
  </w:style>
  <w:style w:type="paragraph" w:styleId="a8">
    <w:name w:val="header"/>
    <w:basedOn w:val="a2"/>
    <w:link w:val="a9"/>
    <w:uiPriority w:val="99"/>
    <w:rsid w:val="00E8593B"/>
    <w:pPr>
      <w:tabs>
        <w:tab w:val="center" w:pos="4153"/>
        <w:tab w:val="right" w:pos="8306"/>
      </w:tabs>
      <w:snapToGrid w:val="0"/>
    </w:pPr>
    <w:rPr>
      <w:sz w:val="20"/>
      <w:szCs w:val="20"/>
      <w:lang w:val="x-none" w:eastAsia="x-none"/>
    </w:rPr>
  </w:style>
  <w:style w:type="character" w:customStyle="1" w:styleId="a9">
    <w:name w:val="頁首 字元"/>
    <w:link w:val="a8"/>
    <w:uiPriority w:val="99"/>
    <w:rsid w:val="00E8593B"/>
    <w:rPr>
      <w:kern w:val="2"/>
    </w:rPr>
  </w:style>
  <w:style w:type="paragraph" w:styleId="aa">
    <w:name w:val="footer"/>
    <w:basedOn w:val="a2"/>
    <w:link w:val="ab"/>
    <w:rsid w:val="00E8593B"/>
    <w:pPr>
      <w:tabs>
        <w:tab w:val="center" w:pos="4153"/>
        <w:tab w:val="right" w:pos="8306"/>
      </w:tabs>
      <w:snapToGrid w:val="0"/>
    </w:pPr>
    <w:rPr>
      <w:sz w:val="20"/>
      <w:szCs w:val="20"/>
      <w:lang w:val="x-none" w:eastAsia="x-none"/>
    </w:rPr>
  </w:style>
  <w:style w:type="character" w:customStyle="1" w:styleId="ab">
    <w:name w:val="頁尾 字元"/>
    <w:link w:val="aa"/>
    <w:rsid w:val="00E8593B"/>
    <w:rPr>
      <w:kern w:val="2"/>
    </w:rPr>
  </w:style>
  <w:style w:type="paragraph" w:customStyle="1" w:styleId="a">
    <w:name w:val="題目"/>
    <w:basedOn w:val="a2"/>
    <w:link w:val="ac"/>
    <w:autoRedefine/>
    <w:qFormat/>
    <w:rsid w:val="008C4708"/>
    <w:pPr>
      <w:widowControl/>
      <w:numPr>
        <w:numId w:val="1"/>
      </w:numPr>
      <w:overflowPunct w:val="0"/>
      <w:adjustRightInd w:val="0"/>
      <w:snapToGrid w:val="0"/>
      <w:spacing w:beforeLines="50" w:line="288" w:lineRule="auto"/>
      <w:ind w:left="0" w:firstLine="0"/>
      <w:jc w:val="both"/>
    </w:pPr>
    <w:rPr>
      <w:rFonts w:eastAsia="標楷體"/>
      <w:kern w:val="0"/>
    </w:rPr>
  </w:style>
  <w:style w:type="paragraph" w:customStyle="1" w:styleId="a1">
    <w:name w:val="答案"/>
    <w:basedOn w:val="a2"/>
    <w:link w:val="ad"/>
    <w:autoRedefine/>
    <w:qFormat/>
    <w:rsid w:val="008C4708"/>
    <w:pPr>
      <w:widowControl/>
      <w:numPr>
        <w:numId w:val="2"/>
      </w:numPr>
      <w:overflowPunct w:val="0"/>
      <w:adjustRightInd w:val="0"/>
      <w:snapToGrid w:val="0"/>
      <w:spacing w:afterLines="25" w:line="264" w:lineRule="auto"/>
      <w:ind w:left="0" w:firstLine="0"/>
      <w:jc w:val="both"/>
    </w:pPr>
    <w:rPr>
      <w:kern w:val="0"/>
    </w:rPr>
  </w:style>
  <w:style w:type="character" w:customStyle="1" w:styleId="ac">
    <w:name w:val="題目 字元"/>
    <w:link w:val="a"/>
    <w:rsid w:val="008C4708"/>
    <w:rPr>
      <w:rFonts w:eastAsia="標楷體"/>
      <w:sz w:val="24"/>
      <w:szCs w:val="24"/>
    </w:rPr>
  </w:style>
  <w:style w:type="character" w:customStyle="1" w:styleId="ad">
    <w:name w:val="答案 字元"/>
    <w:link w:val="a1"/>
    <w:rsid w:val="008C4708"/>
    <w:rPr>
      <w:sz w:val="24"/>
      <w:szCs w:val="24"/>
    </w:rPr>
  </w:style>
  <w:style w:type="paragraph" w:customStyle="1" w:styleId="a0">
    <w:name w:val="申論題"/>
    <w:basedOn w:val="a2"/>
    <w:rsid w:val="008B34E3"/>
    <w:pPr>
      <w:numPr>
        <w:numId w:val="3"/>
      </w:numPr>
      <w:snapToGrid w:val="0"/>
      <w:spacing w:beforeLines="50" w:before="50" w:afterLines="50" w:after="50"/>
      <w:jc w:val="both"/>
    </w:pPr>
    <w:rPr>
      <w:rFonts w:ascii="Arial" w:eastAsia="標楷體" w:hAnsi="Arial"/>
    </w:rPr>
  </w:style>
  <w:style w:type="paragraph" w:styleId="ae">
    <w:name w:val="List Paragraph"/>
    <w:basedOn w:val="a2"/>
    <w:uiPriority w:val="34"/>
    <w:qFormat/>
    <w:rsid w:val="000F20E7"/>
    <w:pPr>
      <w:spacing w:afterLines="50"/>
      <w:ind w:leftChars="200" w:left="480"/>
    </w:pPr>
    <w:rPr>
      <w:rFonts w:eastAsia="標楷體"/>
      <w:szCs w:val="22"/>
    </w:rPr>
  </w:style>
  <w:style w:type="paragraph" w:styleId="HTML">
    <w:name w:val="HTML Preformatted"/>
    <w:basedOn w:val="a2"/>
    <w:link w:val="HTML0"/>
    <w:uiPriority w:val="99"/>
    <w:unhideWhenUsed/>
    <w:rsid w:val="008B3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8B3AD5"/>
    <w:rPr>
      <w:rFonts w:ascii="細明體" w:eastAsia="細明體" w:hAnsi="細明體" w:cs="細明體"/>
      <w:sz w:val="24"/>
      <w:szCs w:val="24"/>
    </w:rPr>
  </w:style>
  <w:style w:type="paragraph" w:customStyle="1" w:styleId="Default">
    <w:name w:val="Default"/>
    <w:rsid w:val="008B3AD5"/>
    <w:pPr>
      <w:widowControl w:val="0"/>
      <w:autoSpaceDE w:val="0"/>
      <w:autoSpaceDN w:val="0"/>
      <w:adjustRightInd w:val="0"/>
    </w:pPr>
    <w:rPr>
      <w:rFonts w:ascii="EUDC" w:eastAsia="EUDC" w:cs="EUDC"/>
      <w:color w:val="000000"/>
      <w:sz w:val="24"/>
      <w:szCs w:val="24"/>
    </w:rPr>
  </w:style>
  <w:style w:type="character" w:styleId="af">
    <w:name w:val="annotation reference"/>
    <w:basedOn w:val="a3"/>
    <w:rsid w:val="00AA3DFC"/>
    <w:rPr>
      <w:sz w:val="18"/>
      <w:szCs w:val="18"/>
    </w:rPr>
  </w:style>
  <w:style w:type="paragraph" w:styleId="af0">
    <w:name w:val="annotation text"/>
    <w:basedOn w:val="a2"/>
    <w:link w:val="af1"/>
    <w:rsid w:val="00AA3DFC"/>
  </w:style>
  <w:style w:type="character" w:customStyle="1" w:styleId="af1">
    <w:name w:val="註解文字 字元"/>
    <w:basedOn w:val="a3"/>
    <w:link w:val="af0"/>
    <w:rsid w:val="00AA3DFC"/>
    <w:rPr>
      <w:kern w:val="2"/>
      <w:sz w:val="24"/>
      <w:szCs w:val="24"/>
    </w:rPr>
  </w:style>
  <w:style w:type="paragraph" w:styleId="af2">
    <w:name w:val="annotation subject"/>
    <w:basedOn w:val="af0"/>
    <w:next w:val="af0"/>
    <w:link w:val="af3"/>
    <w:rsid w:val="00AA3DFC"/>
    <w:rPr>
      <w:b/>
      <w:bCs/>
    </w:rPr>
  </w:style>
  <w:style w:type="character" w:customStyle="1" w:styleId="af3">
    <w:name w:val="註解主旨 字元"/>
    <w:basedOn w:val="af1"/>
    <w:link w:val="af2"/>
    <w:rsid w:val="00AA3DFC"/>
    <w:rPr>
      <w:b/>
      <w:bCs/>
      <w:kern w:val="2"/>
      <w:sz w:val="24"/>
      <w:szCs w:val="24"/>
    </w:rPr>
  </w:style>
  <w:style w:type="paragraph" w:styleId="af4">
    <w:name w:val="Balloon Text"/>
    <w:basedOn w:val="a2"/>
    <w:link w:val="af5"/>
    <w:rsid w:val="00AA3DFC"/>
    <w:rPr>
      <w:rFonts w:asciiTheme="majorHAnsi" w:eastAsiaTheme="majorEastAsia" w:hAnsiTheme="majorHAnsi" w:cstheme="majorBidi"/>
      <w:sz w:val="18"/>
      <w:szCs w:val="18"/>
    </w:rPr>
  </w:style>
  <w:style w:type="character" w:customStyle="1" w:styleId="af5">
    <w:name w:val="註解方塊文字 字元"/>
    <w:basedOn w:val="a3"/>
    <w:link w:val="af4"/>
    <w:rsid w:val="00AA3DFC"/>
    <w:rPr>
      <w:rFonts w:asciiTheme="majorHAnsi" w:eastAsiaTheme="majorEastAsia" w:hAnsiTheme="majorHAnsi" w:cstheme="majorBidi"/>
      <w:kern w:val="2"/>
      <w:sz w:val="18"/>
      <w:szCs w:val="18"/>
    </w:rPr>
  </w:style>
  <w:style w:type="table" w:styleId="af6">
    <w:name w:val="Table Grid"/>
    <w:basedOn w:val="a4"/>
    <w:uiPriority w:val="39"/>
    <w:rsid w:val="0057149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2"/>
    <w:link w:val="af8"/>
    <w:rsid w:val="00E605E5"/>
    <w:pPr>
      <w:widowControl/>
      <w:jc w:val="both"/>
    </w:pPr>
    <w:rPr>
      <w:szCs w:val="20"/>
    </w:rPr>
  </w:style>
  <w:style w:type="character" w:customStyle="1" w:styleId="af8">
    <w:name w:val="本文 字元"/>
    <w:basedOn w:val="a3"/>
    <w:link w:val="af7"/>
    <w:rsid w:val="00E605E5"/>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C4ED1-93C8-4DAA-B777-5FD30BAB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15866</Words>
  <Characters>4462</Characters>
  <Application>Microsoft Office Word</Application>
  <DocSecurity>0</DocSecurity>
  <Lines>37</Lines>
  <Paragraphs>40</Paragraphs>
  <ScaleCrop>false</ScaleCrop>
  <Company>Microsoft</Company>
  <LinksUpToDate>false</LinksUpToDate>
  <CharactersWithSpaces>20288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    別: 普業</dc:title>
  <dc:creator>MOEX</dc:creator>
  <cp:lastModifiedBy>廖力瑢</cp:lastModifiedBy>
  <cp:revision>3</cp:revision>
  <cp:lastPrinted>2021-04-15T03:20:00Z</cp:lastPrinted>
  <dcterms:created xsi:type="dcterms:W3CDTF">2021-04-15T03:20:00Z</dcterms:created>
  <dcterms:modified xsi:type="dcterms:W3CDTF">2021-04-15T03:23:00Z</dcterms:modified>
</cp:coreProperties>
</file>