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57" w:rsidRPr="00702765" w:rsidRDefault="00625C57" w:rsidP="008F2C55">
      <w:pPr>
        <w:snapToGrid w:val="0"/>
        <w:spacing w:after="24" w:line="360" w:lineRule="atLeast"/>
        <w:rPr>
          <w:rFonts w:ascii="Arial" w:eastAsia="標楷體" w:hAnsi="Arial" w:cs="Arial"/>
          <w:b/>
          <w:sz w:val="32"/>
          <w:szCs w:val="32"/>
        </w:rPr>
      </w:pPr>
      <w:r w:rsidRPr="00702765">
        <w:rPr>
          <w:rFonts w:ascii="Arial" w:eastAsia="標楷體" w:hAnsi="Arial" w:cs="Arial"/>
          <w:b/>
          <w:sz w:val="32"/>
          <w:szCs w:val="32"/>
        </w:rPr>
        <w:t>1</w:t>
      </w:r>
      <w:r w:rsidR="00946DCD">
        <w:rPr>
          <w:rFonts w:ascii="Arial" w:eastAsia="標楷體" w:hAnsi="Arial" w:cs="Arial"/>
          <w:b/>
          <w:sz w:val="32"/>
          <w:szCs w:val="32"/>
        </w:rPr>
        <w:t>10</w:t>
      </w:r>
      <w:r w:rsidRPr="00702765">
        <w:rPr>
          <w:rFonts w:ascii="Arial" w:eastAsia="標楷體" w:hAnsi="Arial" w:cs="Arial"/>
          <w:b/>
          <w:sz w:val="32"/>
          <w:szCs w:val="32"/>
        </w:rPr>
        <w:t>年第</w:t>
      </w:r>
      <w:r w:rsidR="00946DCD">
        <w:rPr>
          <w:rFonts w:ascii="Arial" w:eastAsia="標楷體" w:hAnsi="Arial" w:cs="Arial"/>
          <w:b/>
          <w:sz w:val="32"/>
          <w:szCs w:val="32"/>
        </w:rPr>
        <w:t>1</w:t>
      </w:r>
      <w:r w:rsidRPr="00702765">
        <w:rPr>
          <w:rFonts w:ascii="Arial" w:eastAsia="標楷體" w:hAnsi="Arial" w:cs="Arial"/>
          <w:b/>
          <w:sz w:val="32"/>
          <w:szCs w:val="32"/>
        </w:rPr>
        <w:t>次</w:t>
      </w:r>
      <w:r w:rsidRPr="00684D14">
        <w:rPr>
          <w:rFonts w:ascii="Arial" w:eastAsia="標楷體" w:hAnsi="Arial" w:cs="Arial" w:hint="eastAsia"/>
          <w:b/>
          <w:sz w:val="32"/>
          <w:szCs w:val="32"/>
        </w:rPr>
        <w:t>投</w:t>
      </w:r>
      <w:r w:rsidR="008F2C55" w:rsidRPr="00082B43">
        <w:rPr>
          <w:rFonts w:ascii="Arial" w:eastAsia="標楷體" w:hAnsi="Arial" w:cs="Arial"/>
          <w:b/>
          <w:sz w:val="32"/>
          <w:szCs w:val="32"/>
        </w:rPr>
        <w:t>信投顧</w:t>
      </w:r>
      <w:r w:rsidR="008F2C55" w:rsidRPr="009F7CB9">
        <w:rPr>
          <w:rFonts w:ascii="Arial" w:eastAsia="標楷體" w:hAnsi="Arial" w:cs="Arial"/>
          <w:b/>
          <w:sz w:val="32"/>
          <w:szCs w:val="32"/>
        </w:rPr>
        <w:t>業務員資格測驗試題</w:t>
      </w:r>
    </w:p>
    <w:p w:rsidR="00790F83" w:rsidRPr="00702765" w:rsidRDefault="00790F83" w:rsidP="00A0243F">
      <w:pPr>
        <w:tabs>
          <w:tab w:val="left" w:pos="5640"/>
        </w:tabs>
        <w:snapToGrid w:val="0"/>
        <w:spacing w:after="24"/>
        <w:rPr>
          <w:rFonts w:ascii="Arial" w:eastAsia="標楷體" w:hAnsi="Arial" w:cs="Arial"/>
          <w:b/>
          <w:sz w:val="28"/>
        </w:rPr>
      </w:pPr>
      <w:r w:rsidRPr="00702765">
        <w:rPr>
          <w:rFonts w:ascii="Arial" w:eastAsia="標楷體" w:hAnsi="Arial" w:cs="Arial"/>
          <w:b/>
          <w:sz w:val="28"/>
        </w:rPr>
        <w:t>專業科目：</w:t>
      </w:r>
      <w:r w:rsidR="00A40B46" w:rsidRPr="00702765">
        <w:rPr>
          <w:rFonts w:ascii="Arial" w:eastAsia="標楷體" w:hAnsi="Arial" w:cs="Arial"/>
          <w:b/>
          <w:sz w:val="28"/>
          <w:szCs w:val="28"/>
        </w:rPr>
        <w:t>投信投顧相關法規（含自律規範）</w:t>
      </w:r>
      <w:r w:rsidRPr="00702765">
        <w:rPr>
          <w:rFonts w:ascii="Arial" w:eastAsia="標楷體" w:hAnsi="Arial" w:cs="Arial"/>
          <w:b/>
          <w:sz w:val="28"/>
        </w:rPr>
        <w:tab/>
      </w:r>
      <w:r w:rsidRPr="00702765">
        <w:rPr>
          <w:rFonts w:ascii="Arial" w:eastAsia="標楷體" w:hAnsi="Arial" w:cs="Arial"/>
          <w:b/>
          <w:sz w:val="28"/>
        </w:rPr>
        <w:tab/>
      </w:r>
      <w:r w:rsidR="00885EC3" w:rsidRPr="00702765">
        <w:rPr>
          <w:rFonts w:ascii="Arial" w:eastAsia="標楷體" w:hAnsi="Arial" w:cs="Arial"/>
          <w:b/>
          <w:sz w:val="28"/>
        </w:rPr>
        <w:tab/>
      </w:r>
      <w:r w:rsidR="00885EC3" w:rsidRPr="00702765">
        <w:rPr>
          <w:rFonts w:ascii="Arial" w:eastAsia="標楷體" w:hAnsi="Arial" w:cs="Arial"/>
          <w:b/>
          <w:sz w:val="28"/>
        </w:rPr>
        <w:tab/>
      </w:r>
      <w:r w:rsidRPr="00702765">
        <w:rPr>
          <w:rFonts w:ascii="Arial" w:eastAsia="標楷體" w:hAnsi="Arial" w:cs="Arial"/>
          <w:b/>
          <w:sz w:val="28"/>
        </w:rPr>
        <w:t>請填</w:t>
      </w:r>
      <w:r w:rsidR="00DD084E" w:rsidRPr="00702765">
        <w:rPr>
          <w:rFonts w:ascii="Arial" w:eastAsia="標楷體" w:hAnsi="Arial" w:cs="Arial"/>
          <w:b/>
          <w:sz w:val="28"/>
        </w:rPr>
        <w:t>應試號碼</w:t>
      </w:r>
      <w:r w:rsidRPr="00702765">
        <w:rPr>
          <w:rFonts w:ascii="Arial" w:eastAsia="標楷體" w:hAnsi="Arial" w:cs="Arial"/>
          <w:b/>
          <w:sz w:val="28"/>
        </w:rPr>
        <w:t>：</w:t>
      </w:r>
      <w:r w:rsidRPr="00702765">
        <w:rPr>
          <w:rFonts w:ascii="Arial" w:eastAsia="標楷體" w:hAnsi="Arial" w:cs="Arial"/>
          <w:b/>
          <w:sz w:val="28"/>
          <w:u w:val="single"/>
        </w:rPr>
        <w:t xml:space="preserve">  </w:t>
      </w:r>
      <w:r w:rsidR="00885EC3" w:rsidRPr="00702765">
        <w:rPr>
          <w:rFonts w:ascii="Arial" w:eastAsia="標楷體" w:hAnsi="Arial" w:cs="Arial"/>
          <w:b/>
          <w:sz w:val="28"/>
          <w:u w:val="single"/>
        </w:rPr>
        <w:t>_</w:t>
      </w:r>
      <w:r w:rsidRPr="00702765">
        <w:rPr>
          <w:rFonts w:ascii="Arial" w:eastAsia="標楷體" w:hAnsi="Arial" w:cs="Arial"/>
          <w:b/>
          <w:sz w:val="28"/>
          <w:u w:val="single"/>
        </w:rPr>
        <w:t xml:space="preserve">       </w:t>
      </w:r>
      <w:r w:rsidR="00E07642" w:rsidRPr="00702765">
        <w:rPr>
          <w:rFonts w:ascii="Arial" w:eastAsia="標楷體" w:hAnsi="Arial" w:cs="Arial"/>
          <w:b/>
          <w:sz w:val="28"/>
          <w:u w:val="single"/>
        </w:rPr>
        <w:t xml:space="preserve">    </w:t>
      </w:r>
      <w:r w:rsidRPr="00702765">
        <w:rPr>
          <w:rFonts w:ascii="Arial" w:eastAsia="標楷體" w:hAnsi="Arial" w:cs="Arial"/>
          <w:b/>
          <w:sz w:val="28"/>
          <w:u w:val="single"/>
        </w:rPr>
        <w:t xml:space="preserve">  </w:t>
      </w:r>
    </w:p>
    <w:p w:rsidR="00E758FF" w:rsidRPr="00702765" w:rsidRDefault="00790F83" w:rsidP="00702765">
      <w:pPr>
        <w:ind w:left="952" w:hangingChars="403" w:hanging="952"/>
        <w:rPr>
          <w:rFonts w:ascii="Arial" w:eastAsia="標楷體" w:hAnsi="Arial" w:cs="Arial"/>
          <w:b/>
          <w:spacing w:val="-2"/>
        </w:rPr>
      </w:pPr>
      <w:r w:rsidRPr="00222B8A">
        <w:rPr>
          <w:rFonts w:ascii="標楷體" w:eastAsia="標楷體" w:hAnsi="標楷體" w:cs="細明體" w:hint="eastAsia"/>
          <w:b/>
          <w:spacing w:val="-2"/>
        </w:rPr>
        <w:t>※</w:t>
      </w:r>
      <w:r w:rsidRPr="00702765">
        <w:rPr>
          <w:rFonts w:ascii="Arial" w:eastAsia="標楷體" w:hAnsi="Arial" w:cs="Arial"/>
          <w:b/>
          <w:spacing w:val="-2"/>
        </w:rPr>
        <w:t>注意：考生請在「答案卡」上作答，共</w:t>
      </w:r>
      <w:r w:rsidRPr="00702765">
        <w:rPr>
          <w:rFonts w:ascii="Arial" w:eastAsia="標楷體" w:hAnsi="Arial" w:cs="Arial"/>
          <w:b/>
          <w:spacing w:val="-2"/>
        </w:rPr>
        <w:t>50</w:t>
      </w:r>
      <w:r w:rsidRPr="00702765">
        <w:rPr>
          <w:rFonts w:ascii="Arial" w:eastAsia="標楷體" w:hAnsi="Arial" w:cs="Arial"/>
          <w:b/>
          <w:spacing w:val="-2"/>
        </w:rPr>
        <w:t>題，每題</w:t>
      </w:r>
      <w:r w:rsidRPr="00702765">
        <w:rPr>
          <w:rFonts w:ascii="Arial" w:eastAsia="標楷體" w:hAnsi="Arial" w:cs="Arial"/>
          <w:b/>
          <w:spacing w:val="-2"/>
        </w:rPr>
        <w:t>2</w:t>
      </w:r>
      <w:r w:rsidRPr="00702765">
        <w:rPr>
          <w:rFonts w:ascii="Arial" w:eastAsia="標楷體" w:hAnsi="Arial" w:cs="Arial"/>
          <w:b/>
          <w:spacing w:val="-2"/>
        </w:rPr>
        <w:t>分，每一試題有</w:t>
      </w:r>
      <w:r w:rsidRPr="00702765">
        <w:rPr>
          <w:rFonts w:ascii="Arial" w:eastAsia="標楷體" w:hAnsi="Arial" w:cs="Arial"/>
          <w:b/>
          <w:spacing w:val="-2"/>
        </w:rPr>
        <w:t>(A)(B)(C)</w:t>
      </w:r>
      <w:r w:rsidR="00605691" w:rsidRPr="00702765">
        <w:rPr>
          <w:rFonts w:ascii="Arial" w:eastAsia="標楷體" w:hAnsi="Arial" w:cs="Arial"/>
          <w:b/>
          <w:bCs/>
          <w:spacing w:val="-2"/>
        </w:rPr>
        <w:t>(C)</w:t>
      </w:r>
      <w:r w:rsidRPr="00702765">
        <w:rPr>
          <w:rFonts w:ascii="Arial" w:eastAsia="標楷體" w:hAnsi="Arial" w:cs="Arial"/>
          <w:b/>
          <w:spacing w:val="-2"/>
        </w:rPr>
        <w:t>選項，本測驗為單一選擇題，請依題意選出一個正確或最適當的答案</w:t>
      </w:r>
    </w:p>
    <w:p w:rsidR="00946DCD" w:rsidRPr="0007584E" w:rsidRDefault="00995951" w:rsidP="0007584E">
      <w:pPr>
        <w:pStyle w:val="SFI"/>
        <w:numPr>
          <w:ilvl w:val="0"/>
          <w:numId w:val="8"/>
        </w:numPr>
        <w:spacing w:before="0" w:after="0"/>
        <w:rPr>
          <w:rFonts w:ascii="Arial" w:hAnsi="Arial" w:cs="Arial"/>
        </w:rPr>
      </w:pPr>
      <w:r>
        <w:rPr>
          <w:rFonts w:ascii="Arial" w:hAnsi="Arial" w:cs="Arial"/>
        </w:rPr>
        <w:t>投顧公司</w:t>
      </w:r>
      <w:r>
        <w:rPr>
          <w:rFonts w:ascii="Arial" w:hAnsi="Arial" w:cs="Arial" w:hint="eastAsia"/>
        </w:rPr>
        <w:t>經</w:t>
      </w:r>
      <w:r w:rsidR="00946DCD" w:rsidRPr="0007584E">
        <w:rPr>
          <w:rFonts w:ascii="Arial" w:hAnsi="Arial" w:cs="Arial"/>
        </w:rPr>
        <w:t>金管會許可經營全權委託業務</w:t>
      </w:r>
      <w:r>
        <w:rPr>
          <w:rFonts w:ascii="Arial" w:hAnsi="Arial" w:cs="Arial" w:hint="eastAsia"/>
        </w:rPr>
        <w:t>後</w:t>
      </w:r>
      <w:r w:rsidR="00946DCD" w:rsidRPr="0007584E">
        <w:rPr>
          <w:rFonts w:ascii="Arial" w:hAnsi="Arial" w:cs="Arial"/>
        </w:rPr>
        <w:t>，應如何續行業務申請程序</w:t>
      </w:r>
      <w:r w:rsid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於三個月內申請換發營業執照</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檢附公司章程</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備齊書件直接函送金管會核發營業執照</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487D10" w:rsidRDefault="00946DCD" w:rsidP="00487D10">
      <w:pPr>
        <w:pStyle w:val="SFI"/>
        <w:numPr>
          <w:ilvl w:val="0"/>
          <w:numId w:val="8"/>
        </w:numPr>
        <w:spacing w:before="0" w:after="0"/>
        <w:rPr>
          <w:rFonts w:ascii="Arial" w:hAnsi="Arial" w:cs="Arial"/>
        </w:rPr>
      </w:pPr>
      <w:r w:rsidRPr="0007584E">
        <w:rPr>
          <w:rFonts w:ascii="Arial" w:hAnsi="Arial" w:cs="Arial"/>
        </w:rPr>
        <w:t>下列何者得擔任境外基金之總代理人</w:t>
      </w:r>
      <w:r w:rsidR="0007584E" w:rsidRPr="0007584E">
        <w:rPr>
          <w:rFonts w:ascii="Arial" w:hAnsi="Arial" w:cs="Arial"/>
        </w:rPr>
        <w:t>？</w:t>
      </w:r>
    </w:p>
    <w:p w:rsidR="00946DCD" w:rsidRPr="0007584E" w:rsidRDefault="00946DCD" w:rsidP="00487D10">
      <w:pPr>
        <w:pStyle w:val="SFI"/>
        <w:spacing w:before="0" w:after="0"/>
        <w:ind w:left="480"/>
        <w:rPr>
          <w:rFonts w:ascii="Arial" w:hAnsi="Arial" w:cs="Arial"/>
        </w:rPr>
      </w:pPr>
      <w:r w:rsidRPr="0007584E">
        <w:rPr>
          <w:rFonts w:ascii="Arial" w:hAnsi="Arial" w:cs="Arial"/>
        </w:rPr>
        <w:t>甲</w:t>
      </w:r>
      <w:r w:rsidRPr="0007584E">
        <w:rPr>
          <w:rFonts w:ascii="Arial" w:hAnsi="Arial" w:cs="Arial"/>
        </w:rPr>
        <w:t>.</w:t>
      </w:r>
      <w:r w:rsidRPr="0007584E">
        <w:rPr>
          <w:rFonts w:ascii="Arial" w:hAnsi="Arial" w:cs="Arial"/>
        </w:rPr>
        <w:t>證券投資信託事業；乙</w:t>
      </w:r>
      <w:r w:rsidRPr="0007584E">
        <w:rPr>
          <w:rFonts w:ascii="Arial" w:hAnsi="Arial" w:cs="Arial"/>
        </w:rPr>
        <w:t>.</w:t>
      </w:r>
      <w:r w:rsidRPr="0007584E">
        <w:rPr>
          <w:rFonts w:ascii="Arial" w:hAnsi="Arial" w:cs="Arial"/>
        </w:rPr>
        <w:t>證券投資顧問事業；丙</w:t>
      </w:r>
      <w:r w:rsidRPr="0007584E">
        <w:rPr>
          <w:rFonts w:ascii="Arial" w:hAnsi="Arial" w:cs="Arial"/>
        </w:rPr>
        <w:t>.</w:t>
      </w:r>
      <w:r w:rsidRPr="0007584E">
        <w:rPr>
          <w:rFonts w:ascii="Arial" w:hAnsi="Arial" w:cs="Arial"/>
        </w:rPr>
        <w:t>證券經紀商</w:t>
      </w:r>
    </w:p>
    <w:p w:rsidR="00995951" w:rsidRDefault="0007584E" w:rsidP="00995951">
      <w:pPr>
        <w:pStyle w:val="SFIoption"/>
        <w:spacing w:line="280" w:lineRule="exact"/>
        <w:ind w:leftChars="200" w:left="840" w:hangingChars="150" w:hanging="360"/>
        <w:rPr>
          <w:rFonts w:ascii="Arial" w:hAnsi="Arial"/>
        </w:rPr>
      </w:pPr>
      <w:r>
        <w:rPr>
          <w:rFonts w:ascii="Arial" w:hAnsi="Arial"/>
        </w:rPr>
        <w:t>(A)</w:t>
      </w:r>
      <w:proofErr w:type="gramStart"/>
      <w:r w:rsidR="00946DCD" w:rsidRPr="0007584E">
        <w:rPr>
          <w:rFonts w:ascii="Arial" w:hAnsi="Arial"/>
        </w:rPr>
        <w:t>僅丙</w:t>
      </w:r>
      <w:proofErr w:type="gramEnd"/>
      <w:r w:rsidR="00CD2A4F">
        <w:rPr>
          <w:rFonts w:ascii="Arial" w:hAnsi="Arial"/>
        </w:rPr>
        <w:tab/>
      </w:r>
      <w:r w:rsidR="00995951">
        <w:rPr>
          <w:rFonts w:ascii="Arial" w:hAnsi="Arial"/>
        </w:rPr>
        <w:tab/>
      </w:r>
      <w:r>
        <w:rPr>
          <w:rFonts w:ascii="Arial" w:hAnsi="Arial"/>
        </w:rPr>
        <w:t>(B)</w:t>
      </w:r>
      <w:proofErr w:type="gramStart"/>
      <w:r w:rsidR="00946DCD" w:rsidRPr="0007584E">
        <w:rPr>
          <w:rFonts w:ascii="Arial" w:hAnsi="Arial"/>
        </w:rPr>
        <w:t>僅甲</w:t>
      </w:r>
      <w:proofErr w:type="gramEnd"/>
      <w:r w:rsidR="00946DCD" w:rsidRPr="0007584E">
        <w:rPr>
          <w:rFonts w:ascii="Arial" w:hAnsi="Arial"/>
        </w:rPr>
        <w:t>、乙</w:t>
      </w:r>
    </w:p>
    <w:p w:rsidR="00946DCD" w:rsidRPr="0007584E" w:rsidRDefault="0007584E" w:rsidP="002A328A">
      <w:pPr>
        <w:pStyle w:val="SFIoption"/>
        <w:spacing w:line="280" w:lineRule="exact"/>
        <w:ind w:leftChars="200" w:left="840" w:hangingChars="150" w:hanging="360"/>
        <w:rPr>
          <w:rFonts w:ascii="Arial" w:hAnsi="Arial"/>
        </w:rPr>
      </w:pPr>
      <w:r>
        <w:rPr>
          <w:rFonts w:ascii="Arial" w:hAnsi="Arial"/>
        </w:rPr>
        <w:t>(C)</w:t>
      </w:r>
      <w:proofErr w:type="gramStart"/>
      <w:r w:rsidR="00946DCD" w:rsidRPr="0007584E">
        <w:rPr>
          <w:rFonts w:ascii="Arial" w:hAnsi="Arial"/>
        </w:rPr>
        <w:t>僅甲</w:t>
      </w:r>
      <w:proofErr w:type="gramEnd"/>
      <w:r w:rsidR="00946DCD" w:rsidRPr="0007584E">
        <w:rPr>
          <w:rFonts w:ascii="Arial" w:hAnsi="Arial"/>
        </w:rPr>
        <w:t>、丙</w:t>
      </w:r>
      <w:r w:rsidR="00CD2A4F">
        <w:rPr>
          <w:rFonts w:ascii="Arial" w:hAnsi="Arial"/>
        </w:rPr>
        <w:tab/>
      </w:r>
      <w:r w:rsidR="00995951">
        <w:rPr>
          <w:rFonts w:ascii="Arial" w:hAnsi="Arial"/>
        </w:rPr>
        <w:tab/>
      </w:r>
      <w:r>
        <w:rPr>
          <w:rFonts w:ascii="Arial" w:hAnsi="Arial"/>
        </w:rPr>
        <w:t>(D)</w:t>
      </w:r>
      <w:r w:rsidR="00946DCD" w:rsidRPr="0007584E">
        <w:rPr>
          <w:rFonts w:ascii="Arial" w:hAnsi="Arial"/>
        </w:rPr>
        <w:t>甲、乙、</w:t>
      </w:r>
      <w:proofErr w:type="gramStart"/>
      <w:r w:rsidR="00946DCD" w:rsidRPr="0007584E">
        <w:rPr>
          <w:rFonts w:ascii="Arial" w:hAnsi="Arial"/>
        </w:rPr>
        <w:t>丙皆可</w:t>
      </w:r>
      <w:proofErr w:type="gramEnd"/>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有關證券投資信託事業業務之經營，下列敘述何者錯誤</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提供分析意見或推</w:t>
      </w:r>
      <w:proofErr w:type="gramStart"/>
      <w:r w:rsidR="00946DCD" w:rsidRPr="0007584E">
        <w:rPr>
          <w:rFonts w:ascii="Arial" w:hAnsi="Arial"/>
        </w:rPr>
        <w:t>介</w:t>
      </w:r>
      <w:proofErr w:type="gramEnd"/>
      <w:r w:rsidR="00946DCD" w:rsidRPr="0007584E">
        <w:rPr>
          <w:rFonts w:ascii="Arial" w:hAnsi="Arial"/>
        </w:rPr>
        <w:t>建議</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接受客戶全權委託投資業務</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運用證券投資信託基金從事證券及其相關商品之投資</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(D)</w:t>
      </w:r>
      <w:r w:rsidR="00946DCD" w:rsidRPr="0007584E">
        <w:rPr>
          <w:rFonts w:ascii="Arial" w:hAnsi="Arial"/>
        </w:rPr>
        <w:t>向特定人私募證券投資信託基金交付受益憑證</w:t>
      </w:r>
    </w:p>
    <w:p w:rsidR="00946DCD" w:rsidRPr="0007584E" w:rsidRDefault="001E2D9F" w:rsidP="0007584E">
      <w:pPr>
        <w:pStyle w:val="SFI"/>
        <w:numPr>
          <w:ilvl w:val="0"/>
          <w:numId w:val="8"/>
        </w:numPr>
        <w:spacing w:before="0" w:after="0"/>
        <w:rPr>
          <w:rFonts w:ascii="Arial" w:hAnsi="Arial" w:cs="Arial"/>
        </w:rPr>
      </w:pPr>
      <w:r>
        <w:rPr>
          <w:rFonts w:ascii="Arial" w:hAnsi="Arial" w:cs="Arial" w:hint="eastAsia"/>
        </w:rPr>
        <w:t>小明</w:t>
      </w:r>
      <w:r w:rsidR="00946DCD" w:rsidRPr="0007584E">
        <w:rPr>
          <w:rFonts w:ascii="Arial" w:hAnsi="Arial" w:cs="Arial"/>
        </w:rPr>
        <w:t>為</w:t>
      </w:r>
      <w:r>
        <w:rPr>
          <w:rFonts w:ascii="Arial" w:hAnsi="Arial" w:cs="Arial" w:hint="eastAsia"/>
        </w:rPr>
        <w:t>甲</w:t>
      </w:r>
      <w:r w:rsidR="00946DCD" w:rsidRPr="0007584E">
        <w:rPr>
          <w:rFonts w:ascii="Arial" w:hAnsi="Arial" w:cs="Arial"/>
        </w:rPr>
        <w:t>投顧公司之董事，近日擬</w:t>
      </w:r>
      <w:proofErr w:type="gramStart"/>
      <w:r w:rsidR="00946DCD" w:rsidRPr="0007584E">
        <w:rPr>
          <w:rFonts w:ascii="Arial" w:hAnsi="Arial" w:cs="Arial"/>
        </w:rPr>
        <w:t>投資於</w:t>
      </w:r>
      <w:r>
        <w:rPr>
          <w:rFonts w:ascii="Arial" w:hAnsi="Arial" w:cs="Arial" w:hint="eastAsia"/>
        </w:rPr>
        <w:t>丙</w:t>
      </w:r>
      <w:r w:rsidR="00946DCD" w:rsidRPr="0007584E">
        <w:rPr>
          <w:rFonts w:ascii="Arial" w:hAnsi="Arial" w:cs="Arial"/>
        </w:rPr>
        <w:t>投信</w:t>
      </w:r>
      <w:proofErr w:type="gramEnd"/>
      <w:r w:rsidR="00946DCD" w:rsidRPr="0007584E">
        <w:rPr>
          <w:rFonts w:ascii="Arial" w:hAnsi="Arial" w:cs="Arial"/>
        </w:rPr>
        <w:t>公司，並有意擔任</w:t>
      </w:r>
      <w:r>
        <w:rPr>
          <w:rFonts w:ascii="Arial" w:hAnsi="Arial" w:cs="Arial" w:hint="eastAsia"/>
        </w:rPr>
        <w:t>乙</w:t>
      </w:r>
      <w:r w:rsidR="00946DCD" w:rsidRPr="0007584E">
        <w:rPr>
          <w:rFonts w:ascii="Arial" w:hAnsi="Arial" w:cs="Arial"/>
        </w:rPr>
        <w:t>投顧公司之監察人，下列敘述何者為正確</w:t>
      </w:r>
      <w:r w:rsidR="0007584E" w:rsidRPr="0007584E">
        <w:rPr>
          <w:rFonts w:ascii="Arial" w:hAnsi="Arial" w:cs="Arial"/>
        </w:rPr>
        <w:t>？</w:t>
      </w:r>
    </w:p>
    <w:p w:rsidR="00946DCD" w:rsidRPr="0007584E" w:rsidRDefault="0007584E" w:rsidP="001E2D9F">
      <w:pPr>
        <w:pStyle w:val="SFIoption"/>
        <w:spacing w:line="280" w:lineRule="exact"/>
        <w:ind w:leftChars="200" w:left="840" w:hangingChars="150" w:hanging="360"/>
        <w:rPr>
          <w:rFonts w:ascii="Arial" w:hAnsi="Arial"/>
        </w:rPr>
      </w:pPr>
      <w:r>
        <w:rPr>
          <w:rFonts w:ascii="Arial" w:hAnsi="Arial"/>
        </w:rPr>
        <w:t>(A)</w:t>
      </w:r>
      <w:r w:rsidR="001E2D9F">
        <w:rPr>
          <w:rFonts w:ascii="Arial" w:hAnsi="Arial" w:hint="eastAsia"/>
        </w:rPr>
        <w:t>小明</w:t>
      </w:r>
      <w:proofErr w:type="gramStart"/>
      <w:r w:rsidR="00946DCD" w:rsidRPr="0007584E">
        <w:rPr>
          <w:rFonts w:ascii="Arial" w:hAnsi="Arial"/>
        </w:rPr>
        <w:t>得為</w:t>
      </w:r>
      <w:r w:rsidR="001E2D9F">
        <w:rPr>
          <w:rFonts w:ascii="Arial" w:hAnsi="Arial" w:hint="eastAsia"/>
        </w:rPr>
        <w:t>丙</w:t>
      </w:r>
      <w:r w:rsidR="00946DCD" w:rsidRPr="0007584E">
        <w:rPr>
          <w:rFonts w:ascii="Arial" w:hAnsi="Arial"/>
        </w:rPr>
        <w:t>公司</w:t>
      </w:r>
      <w:proofErr w:type="gramEnd"/>
      <w:r w:rsidR="00946DCD" w:rsidRPr="0007584E">
        <w:rPr>
          <w:rFonts w:ascii="Arial" w:hAnsi="Arial"/>
        </w:rPr>
        <w:t>監察人</w:t>
      </w:r>
      <w:r w:rsidR="00CD2A4F">
        <w:rPr>
          <w:rFonts w:ascii="Arial" w:hAnsi="Arial"/>
        </w:rPr>
        <w:tab/>
      </w:r>
      <w:r>
        <w:rPr>
          <w:rFonts w:ascii="Arial" w:hAnsi="Arial"/>
        </w:rPr>
        <w:t>(B)</w:t>
      </w:r>
      <w:r w:rsidR="001E2D9F">
        <w:rPr>
          <w:rFonts w:ascii="Arial" w:hAnsi="Arial" w:hint="eastAsia"/>
        </w:rPr>
        <w:t>小明</w:t>
      </w:r>
      <w:r w:rsidR="00946DCD" w:rsidRPr="0007584E">
        <w:rPr>
          <w:rFonts w:ascii="Arial" w:hAnsi="Arial"/>
        </w:rPr>
        <w:t>不得擔任</w:t>
      </w:r>
      <w:r w:rsidR="001E2D9F">
        <w:rPr>
          <w:rFonts w:ascii="Arial" w:hAnsi="Arial" w:hint="eastAsia"/>
        </w:rPr>
        <w:t>乙</w:t>
      </w:r>
      <w:r w:rsidR="00946DCD" w:rsidRPr="0007584E">
        <w:rPr>
          <w:rFonts w:ascii="Arial" w:hAnsi="Arial"/>
        </w:rPr>
        <w:t>公司監察人</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1E2D9F">
        <w:rPr>
          <w:rFonts w:ascii="Arial" w:hAnsi="Arial" w:hint="eastAsia"/>
        </w:rPr>
        <w:t>小明</w:t>
      </w:r>
      <w:r w:rsidR="00946DCD" w:rsidRPr="0007584E">
        <w:rPr>
          <w:rFonts w:ascii="Arial" w:hAnsi="Arial"/>
        </w:rPr>
        <w:t>得擔任</w:t>
      </w:r>
      <w:r w:rsidR="001E2D9F">
        <w:rPr>
          <w:rFonts w:ascii="Arial" w:hAnsi="Arial" w:hint="eastAsia"/>
        </w:rPr>
        <w:t>乙</w:t>
      </w:r>
      <w:r w:rsidR="00946DCD" w:rsidRPr="0007584E">
        <w:rPr>
          <w:rFonts w:ascii="Arial" w:hAnsi="Arial"/>
        </w:rPr>
        <w:t>公司監察人</w:t>
      </w:r>
      <w:r w:rsidR="00CD2A4F">
        <w:rPr>
          <w:rFonts w:ascii="Arial" w:hAnsi="Arial"/>
        </w:rPr>
        <w:tab/>
      </w:r>
      <w:r>
        <w:rPr>
          <w:rFonts w:ascii="Arial" w:hAnsi="Arial"/>
        </w:rPr>
        <w:t>(D)</w:t>
      </w:r>
      <w:r w:rsidR="00946DCD" w:rsidRPr="0007584E">
        <w:rPr>
          <w:rFonts w:ascii="Arial" w:hAnsi="Arial"/>
        </w:rPr>
        <w:t>選項</w:t>
      </w:r>
      <w:r>
        <w:rPr>
          <w:rFonts w:ascii="Arial" w:hAnsi="Arial"/>
        </w:rPr>
        <w:t>(A)(B)</w:t>
      </w:r>
      <w:r w:rsidR="00946DCD" w:rsidRPr="0007584E">
        <w:rPr>
          <w:rFonts w:ascii="Arial" w:hAnsi="Arial"/>
        </w:rPr>
        <w:t>正確</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投信投顧公會審查申請經營全權委託案件，下列何者有誤</w:t>
      </w:r>
      <w:r w:rsidR="0007584E" w:rsidRPr="0007584E">
        <w:rPr>
          <w:rFonts w:ascii="Arial" w:hAnsi="Arial" w:cs="Arial"/>
        </w:rPr>
        <w:t>？</w:t>
      </w:r>
    </w:p>
    <w:p w:rsidR="00387F77"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須提出審查意見</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於申請核准及換發執照階段，皆須提出審查意見</w:t>
      </w:r>
    </w:p>
    <w:p w:rsidR="00387F77"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由金管會擬定之審查要點辦理</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(D)</w:t>
      </w:r>
      <w:r w:rsidR="00946DCD" w:rsidRPr="0007584E">
        <w:rPr>
          <w:rFonts w:ascii="Arial" w:hAnsi="Arial"/>
        </w:rPr>
        <w:t>投信投顧公會應擬定審查要點報金管會備查</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有關全權委託投資業務，下列何者為正確</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每一全權委託投資帳戶之全權委託保管機構以一家為限</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全權委託投資買賣契約簽約完成，受任人即可運用委託投資資產從事有價證券當日沖銷交易</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客戶不得於全權委託投資契約存續期間變更全權委託保管機構</w:t>
      </w:r>
    </w:p>
    <w:p w:rsidR="00946DCD" w:rsidRPr="00387F77" w:rsidRDefault="0007584E" w:rsidP="003376D0">
      <w:pPr>
        <w:pStyle w:val="SFIoption"/>
        <w:spacing w:line="280" w:lineRule="exact"/>
        <w:ind w:leftChars="200" w:left="840" w:rightChars="-153" w:right="-367" w:hangingChars="150" w:hanging="360"/>
        <w:rPr>
          <w:rFonts w:ascii="Arial" w:hAnsi="Arial"/>
        </w:rPr>
      </w:pPr>
      <w:r w:rsidRPr="00387F77">
        <w:rPr>
          <w:rFonts w:ascii="Arial" w:hAnsi="Arial"/>
        </w:rPr>
        <w:t>(D)</w:t>
      </w:r>
      <w:r w:rsidR="00946DCD" w:rsidRPr="0040471C">
        <w:rPr>
          <w:rFonts w:ascii="Arial" w:hAnsi="Arial"/>
          <w:spacing w:val="-4"/>
        </w:rPr>
        <w:t>受任人於全權委託投資契約存續</w:t>
      </w:r>
      <w:proofErr w:type="gramStart"/>
      <w:r w:rsidR="00946DCD" w:rsidRPr="0040471C">
        <w:rPr>
          <w:rFonts w:ascii="Arial" w:hAnsi="Arial"/>
          <w:spacing w:val="-4"/>
        </w:rPr>
        <w:t>期間，</w:t>
      </w:r>
      <w:proofErr w:type="gramEnd"/>
      <w:r w:rsidR="00946DCD" w:rsidRPr="0040471C">
        <w:rPr>
          <w:rFonts w:ascii="Arial" w:hAnsi="Arial"/>
          <w:spacing w:val="-4"/>
        </w:rPr>
        <w:t>應與客戶每二年至少進行一次訪談，以修正或補充客戶資料</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投信事業申請（報）募集投信基金經核准後，未能於核准申請通知函送達後一定期限內開始募集，應如何處理</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向主管機關申請延展六個月</w:t>
      </w:r>
      <w:r w:rsidR="00387F77">
        <w:rPr>
          <w:rFonts w:ascii="Arial" w:hAnsi="Arial"/>
        </w:rPr>
        <w:tab/>
      </w:r>
      <w:r>
        <w:rPr>
          <w:rFonts w:ascii="Arial" w:hAnsi="Arial"/>
        </w:rPr>
        <w:t>(B)</w:t>
      </w:r>
      <w:r w:rsidR="00946DCD" w:rsidRPr="0007584E">
        <w:rPr>
          <w:rFonts w:ascii="Arial" w:hAnsi="Arial"/>
        </w:rPr>
        <w:t>申請中斷時效</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呈報公會延展六個月</w:t>
      </w:r>
      <w:r w:rsidR="00387F77">
        <w:rPr>
          <w:rFonts w:ascii="Arial" w:hAnsi="Arial"/>
        </w:rPr>
        <w:tab/>
      </w:r>
      <w:r w:rsidR="00387F77">
        <w:rPr>
          <w:rFonts w:ascii="Arial" w:hAnsi="Arial"/>
        </w:rPr>
        <w:tab/>
      </w:r>
      <w:r>
        <w:rPr>
          <w:rFonts w:ascii="Arial" w:hAnsi="Arial"/>
        </w:rPr>
        <w:t>(D)</w:t>
      </w:r>
      <w:r w:rsidR="00946DCD" w:rsidRPr="0007584E">
        <w:rPr>
          <w:rFonts w:ascii="Arial" w:hAnsi="Arial"/>
        </w:rPr>
        <w:t>向主管機關申請延展三個月</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若某投信基金召開基金受益人會議，投資人可以透過何種方式進行投票</w:t>
      </w:r>
      <w:r w:rsidR="0007584E" w:rsidRPr="0007584E">
        <w:rPr>
          <w:rFonts w:ascii="Arial" w:hAnsi="Arial" w:cs="Arial"/>
        </w:rPr>
        <w:t>？</w:t>
      </w:r>
    </w:p>
    <w:p w:rsidR="00CD2A4F"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僅能親自出席</w:t>
      </w:r>
      <w:r w:rsidR="00CD2A4F">
        <w:rPr>
          <w:rFonts w:ascii="Arial" w:hAnsi="Arial"/>
        </w:rPr>
        <w:tab/>
      </w:r>
      <w:r w:rsidR="00CD2A4F">
        <w:rPr>
          <w:rFonts w:ascii="Arial" w:hAnsi="Arial"/>
        </w:rPr>
        <w:tab/>
      </w:r>
      <w:r>
        <w:rPr>
          <w:rFonts w:ascii="Arial" w:hAnsi="Arial"/>
        </w:rPr>
        <w:t>(B)</w:t>
      </w:r>
      <w:r w:rsidR="00946DCD" w:rsidRPr="0007584E">
        <w:rPr>
          <w:rFonts w:ascii="Arial" w:hAnsi="Arial"/>
        </w:rPr>
        <w:t>僅能書面</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僅能電子投票</w:t>
      </w:r>
      <w:r w:rsidR="00CD2A4F">
        <w:rPr>
          <w:rFonts w:ascii="Arial" w:hAnsi="Arial"/>
        </w:rPr>
        <w:tab/>
      </w:r>
      <w:r w:rsidR="00CD2A4F">
        <w:rPr>
          <w:rFonts w:ascii="Arial" w:hAnsi="Arial"/>
        </w:rPr>
        <w:tab/>
      </w:r>
      <w:r>
        <w:rPr>
          <w:rFonts w:ascii="Arial" w:hAnsi="Arial"/>
        </w:rPr>
        <w:t>(D)</w:t>
      </w:r>
      <w:r w:rsidR="00946DCD" w:rsidRPr="0007584E">
        <w:rPr>
          <w:rFonts w:ascii="Arial" w:hAnsi="Arial"/>
        </w:rPr>
        <w:t>親自出席、書面或電子投票均可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投顧事業可否從事期貨或衍生性商品之宣導廣告</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應申請公會核准</w:t>
      </w:r>
      <w:r w:rsidR="00CD2A4F">
        <w:rPr>
          <w:rFonts w:ascii="Arial" w:hAnsi="Arial"/>
        </w:rPr>
        <w:tab/>
      </w:r>
      <w:r w:rsidR="00CD2A4F">
        <w:rPr>
          <w:rFonts w:ascii="Arial" w:hAnsi="Arial"/>
        </w:rPr>
        <w:tab/>
      </w:r>
      <w:r>
        <w:rPr>
          <w:rFonts w:ascii="Arial" w:hAnsi="Arial"/>
        </w:rPr>
        <w:t>(B)</w:t>
      </w:r>
      <w:r w:rsidR="00946DCD" w:rsidRPr="0007584E">
        <w:rPr>
          <w:rFonts w:ascii="Arial" w:hAnsi="Arial"/>
        </w:rPr>
        <w:t>應取得兼營期貨顧問業務之許可</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事實發生後向同業公會報備</w:t>
      </w:r>
      <w:r w:rsidR="00CD2A4F">
        <w:rPr>
          <w:rFonts w:ascii="Arial" w:hAnsi="Arial"/>
        </w:rPr>
        <w:tab/>
      </w:r>
      <w:r>
        <w:rPr>
          <w:rFonts w:ascii="Arial" w:hAnsi="Arial"/>
        </w:rPr>
        <w:t>(D)</w:t>
      </w:r>
      <w:r w:rsidR="00946DCD" w:rsidRPr="0007584E">
        <w:rPr>
          <w:rFonts w:ascii="Arial" w:hAnsi="Arial"/>
        </w:rPr>
        <w:t>事實發生後向金管會報備</w:t>
      </w:r>
    </w:p>
    <w:p w:rsidR="00946DCD" w:rsidRPr="00995951" w:rsidRDefault="00946DCD" w:rsidP="0007584E">
      <w:pPr>
        <w:pStyle w:val="SFI"/>
        <w:numPr>
          <w:ilvl w:val="0"/>
          <w:numId w:val="8"/>
        </w:numPr>
        <w:spacing w:before="0" w:after="0"/>
        <w:rPr>
          <w:rFonts w:ascii="Arial" w:hAnsi="Arial" w:cs="Arial"/>
          <w:spacing w:val="-6"/>
        </w:rPr>
      </w:pPr>
      <w:r w:rsidRPr="00995951">
        <w:rPr>
          <w:rFonts w:ascii="Arial" w:hAnsi="Arial" w:cs="Arial"/>
          <w:spacing w:val="-6"/>
        </w:rPr>
        <w:t>信託業兼營全權委託投資業務，擬運用所有信託財產購買</w:t>
      </w:r>
      <w:r w:rsidR="001E2D9F" w:rsidRPr="00995951">
        <w:rPr>
          <w:rFonts w:ascii="Arial" w:hAnsi="Arial" w:cs="Arial" w:hint="eastAsia"/>
          <w:spacing w:val="-6"/>
        </w:rPr>
        <w:t>甲</w:t>
      </w:r>
      <w:r w:rsidRPr="00995951">
        <w:rPr>
          <w:rFonts w:ascii="Arial" w:hAnsi="Arial" w:cs="Arial"/>
          <w:spacing w:val="-6"/>
        </w:rPr>
        <w:t>上市公司股票，應注意投資之限額為何</w:t>
      </w:r>
      <w:r w:rsidR="0007584E" w:rsidRPr="00995951">
        <w:rPr>
          <w:rFonts w:ascii="Arial" w:hAnsi="Arial" w:cs="Arial"/>
          <w:spacing w:val="-6"/>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不超過</w:t>
      </w:r>
      <w:r w:rsidR="001E2D9F">
        <w:rPr>
          <w:rFonts w:ascii="Arial" w:hAnsi="Arial" w:hint="eastAsia"/>
        </w:rPr>
        <w:t>甲</w:t>
      </w:r>
      <w:r w:rsidR="00946DCD" w:rsidRPr="0007584E">
        <w:rPr>
          <w:rFonts w:ascii="Arial" w:hAnsi="Arial"/>
        </w:rPr>
        <w:t>已發行股份總額之</w:t>
      </w:r>
      <w:r w:rsidR="00946DCD" w:rsidRPr="0007584E">
        <w:rPr>
          <w:rFonts w:ascii="Arial" w:hAnsi="Arial"/>
        </w:rPr>
        <w:t>20%</w:t>
      </w:r>
      <w:r w:rsidR="00387F77">
        <w:rPr>
          <w:rFonts w:ascii="Arial" w:hAnsi="Arial"/>
        </w:rPr>
        <w:tab/>
      </w:r>
      <w:r>
        <w:rPr>
          <w:rFonts w:ascii="Arial" w:hAnsi="Arial"/>
        </w:rPr>
        <w:t>(B)</w:t>
      </w:r>
      <w:r w:rsidR="00946DCD" w:rsidRPr="0007584E">
        <w:rPr>
          <w:rFonts w:ascii="Arial" w:hAnsi="Arial"/>
        </w:rPr>
        <w:t>不超過</w:t>
      </w:r>
      <w:r w:rsidR="001E2D9F">
        <w:rPr>
          <w:rFonts w:ascii="Arial" w:hAnsi="Arial" w:hint="eastAsia"/>
        </w:rPr>
        <w:t>甲</w:t>
      </w:r>
      <w:r w:rsidR="00946DCD" w:rsidRPr="0007584E">
        <w:rPr>
          <w:rFonts w:ascii="Arial" w:hAnsi="Arial"/>
        </w:rPr>
        <w:t>已發行股份總額之</w:t>
      </w:r>
      <w:r w:rsidR="00946DCD" w:rsidRPr="0007584E">
        <w:rPr>
          <w:rFonts w:ascii="Arial" w:hAnsi="Arial"/>
        </w:rPr>
        <w:t>10%</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不超過所有受託金額</w:t>
      </w:r>
      <w:r w:rsidR="00946DCD" w:rsidRPr="0007584E">
        <w:rPr>
          <w:rFonts w:ascii="Arial" w:hAnsi="Arial"/>
        </w:rPr>
        <w:t>10%</w:t>
      </w:r>
      <w:r w:rsidR="00387F77">
        <w:rPr>
          <w:rFonts w:ascii="Arial" w:hAnsi="Arial"/>
        </w:rPr>
        <w:tab/>
      </w:r>
      <w:r>
        <w:rPr>
          <w:rFonts w:ascii="Arial" w:hAnsi="Arial"/>
        </w:rPr>
        <w:t>(D)</w:t>
      </w:r>
      <w:r w:rsidR="00946DCD" w:rsidRPr="0007584E">
        <w:rPr>
          <w:rFonts w:ascii="Arial" w:hAnsi="Arial"/>
        </w:rPr>
        <w:t>不超過受託投資資產淨資產價值之</w:t>
      </w:r>
      <w:r w:rsidR="00946DCD" w:rsidRPr="0007584E">
        <w:rPr>
          <w:rFonts w:ascii="Arial" w:hAnsi="Arial"/>
        </w:rPr>
        <w:t>10%</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投信事業對於業務往來之證券商，應</w:t>
      </w:r>
      <w:proofErr w:type="gramStart"/>
      <w:r w:rsidRPr="0007584E">
        <w:rPr>
          <w:rFonts w:ascii="Arial" w:hAnsi="Arial" w:cs="Arial"/>
        </w:rPr>
        <w:t>採行哪</w:t>
      </w:r>
      <w:proofErr w:type="gramEnd"/>
      <w:r w:rsidRPr="0007584E">
        <w:rPr>
          <w:rFonts w:ascii="Arial" w:hAnsi="Arial" w:cs="Arial"/>
        </w:rPr>
        <w:t>些管理事項</w:t>
      </w:r>
      <w:r w:rsidR="0007584E" w:rsidRPr="0007584E">
        <w:rPr>
          <w:rFonts w:ascii="Arial" w:hAnsi="Arial" w:cs="Arial"/>
        </w:rPr>
        <w:t>？</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(A)</w:t>
      </w:r>
      <w:r w:rsidR="00946DCD" w:rsidRPr="0007584E">
        <w:rPr>
          <w:rFonts w:ascii="Arial" w:hAnsi="Arial"/>
        </w:rPr>
        <w:t>應簽訂書面約定，將退還手續費捐贈給慈善機構</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(B)</w:t>
      </w:r>
      <w:r w:rsidR="00946DCD" w:rsidRPr="0007584E">
        <w:rPr>
          <w:rFonts w:ascii="Arial" w:hAnsi="Arial"/>
        </w:rPr>
        <w:t>定期對財務、業務及服務品質為評比</w:t>
      </w:r>
    </w:p>
    <w:p w:rsidR="00946DCD" w:rsidRPr="0007584E" w:rsidRDefault="0007584E" w:rsidP="0040471C">
      <w:pPr>
        <w:pStyle w:val="SFIoption"/>
        <w:spacing w:line="280" w:lineRule="exact"/>
        <w:ind w:leftChars="200" w:left="840" w:hangingChars="150" w:hanging="360"/>
        <w:rPr>
          <w:rFonts w:ascii="Arial" w:hAnsi="Arial"/>
        </w:rPr>
      </w:pPr>
      <w:r>
        <w:rPr>
          <w:rFonts w:ascii="Arial" w:hAnsi="Arial"/>
        </w:rPr>
        <w:t>(C)</w:t>
      </w:r>
      <w:r w:rsidR="00946DCD" w:rsidRPr="0007584E">
        <w:rPr>
          <w:rFonts w:ascii="Arial" w:hAnsi="Arial"/>
        </w:rPr>
        <w:t>書面約定除退還之手續費外，不得接受證券商之其他利益</w:t>
      </w:r>
    </w:p>
    <w:p w:rsidR="00946DCD" w:rsidRDefault="0007584E" w:rsidP="0040471C">
      <w:pPr>
        <w:pStyle w:val="SFIoption"/>
        <w:spacing w:line="280" w:lineRule="exact"/>
        <w:ind w:leftChars="200" w:left="840" w:hangingChars="150" w:hanging="360"/>
        <w:rPr>
          <w:rFonts w:ascii="Arial" w:hAnsi="Arial"/>
        </w:rPr>
      </w:pP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lastRenderedPageBreak/>
        <w:t>以下有關境外基金之敘述，何者為非</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境外基金之私募不得為一般廣告或公開勸募</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境外基金是指於中華民國境外設立，具證券投資信託基金性質者</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所有境外基金之銷售或代理募集者，皆需經中央銀行同意</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任何人非經主管機關核准或向主管機關申報生效後，不得在中華民國境內從事或代理募集、銷售、投資顧問境外基金</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基金銷售機構終止辦理基金銷售業務者，應即通知投信事業，並由投信事業於事實發生日起幾日內，向投信投顧公會申報並公告</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二日</w:t>
      </w:r>
      <w:r w:rsidR="00CD2A4F">
        <w:rPr>
          <w:rFonts w:ascii="Arial" w:hAnsi="Arial"/>
        </w:rPr>
        <w:tab/>
      </w:r>
      <w:r>
        <w:rPr>
          <w:rFonts w:ascii="Arial" w:hAnsi="Arial"/>
        </w:rPr>
        <w:t>(B)</w:t>
      </w:r>
      <w:r w:rsidR="00946DCD" w:rsidRPr="0007584E">
        <w:rPr>
          <w:rFonts w:ascii="Arial" w:hAnsi="Arial"/>
        </w:rPr>
        <w:t>五日</w:t>
      </w:r>
      <w:r w:rsidR="00CD2A4F">
        <w:rPr>
          <w:rFonts w:ascii="Arial" w:hAnsi="Arial"/>
        </w:rPr>
        <w:tab/>
      </w:r>
      <w:r>
        <w:rPr>
          <w:rFonts w:ascii="Arial" w:hAnsi="Arial"/>
        </w:rPr>
        <w:t>(C)</w:t>
      </w:r>
      <w:r w:rsidR="00946DCD" w:rsidRPr="0007584E">
        <w:rPr>
          <w:rFonts w:ascii="Arial" w:hAnsi="Arial"/>
        </w:rPr>
        <w:t>七日</w:t>
      </w:r>
      <w:r w:rsidR="00CD2A4F">
        <w:rPr>
          <w:rFonts w:ascii="Arial" w:hAnsi="Arial"/>
        </w:rPr>
        <w:tab/>
      </w:r>
      <w:r>
        <w:rPr>
          <w:rFonts w:ascii="Arial" w:hAnsi="Arial"/>
        </w:rPr>
        <w:t>(D)</w:t>
      </w:r>
      <w:r w:rsidR="00946DCD" w:rsidRPr="0007584E">
        <w:rPr>
          <w:rFonts w:ascii="Arial" w:hAnsi="Arial"/>
        </w:rPr>
        <w:t>十日</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信託業兼營全權委託投資業務之操作，針對非專業投資機構之客戶，下列敘述何者錯誤</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應依據投資分析作成投資決定</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分析、決定、執行及檢討等控制作業應留存紀錄，並至少保存五年</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投資分析與決定應有合理基礎及依據</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客戶不得要求查詢資產交易情形</w:t>
      </w:r>
    </w:p>
    <w:p w:rsidR="00946DCD" w:rsidRPr="0007584E" w:rsidRDefault="00946DCD" w:rsidP="003376D0">
      <w:pPr>
        <w:pStyle w:val="SFI"/>
        <w:numPr>
          <w:ilvl w:val="0"/>
          <w:numId w:val="8"/>
        </w:numPr>
        <w:spacing w:before="0" w:after="0"/>
        <w:ind w:rightChars="-153" w:right="-367"/>
        <w:rPr>
          <w:rFonts w:ascii="Arial" w:hAnsi="Arial" w:cs="Arial"/>
        </w:rPr>
      </w:pPr>
      <w:r w:rsidRPr="0007584E">
        <w:rPr>
          <w:rFonts w:ascii="Arial" w:hAnsi="Arial" w:cs="Arial"/>
        </w:rPr>
        <w:t>投信事業或投顧事業經營全權委託投資業務，與客戶簽訂全權委託投資契約，以下敘述何者正確</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得接受共同委任或信託，但以三人為限</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契約應載明客戶為公開發行公司之董事、監察人、經理人或</w:t>
      </w:r>
      <w:r w:rsidR="00946DCD" w:rsidRPr="0007584E">
        <w:rPr>
          <w:rFonts w:ascii="Arial" w:hAnsi="Arial"/>
        </w:rPr>
        <w:t>10%</w:t>
      </w:r>
      <w:r w:rsidR="00946DCD" w:rsidRPr="0007584E">
        <w:rPr>
          <w:rFonts w:ascii="Arial" w:hAnsi="Arial"/>
        </w:rPr>
        <w:t>以上之股東，其股權異動之有關法律責任</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委託投資資產應於簽約後十日內分次存入全權委託保管機構</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下列有關投信事業對於基金資產運用之指示權之敘述何者正確</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得</w:t>
      </w:r>
      <w:proofErr w:type="gramStart"/>
      <w:r w:rsidR="00946DCD" w:rsidRPr="0007584E">
        <w:rPr>
          <w:rFonts w:ascii="Arial" w:hAnsi="Arial"/>
        </w:rPr>
        <w:t>複</w:t>
      </w:r>
      <w:proofErr w:type="gramEnd"/>
      <w:r w:rsidR="00946DCD" w:rsidRPr="0007584E">
        <w:rPr>
          <w:rFonts w:ascii="Arial" w:hAnsi="Arial"/>
        </w:rPr>
        <w:t>委任他人代行</w:t>
      </w:r>
      <w:r w:rsidR="00387F77">
        <w:rPr>
          <w:rFonts w:ascii="Arial" w:hAnsi="Arial"/>
        </w:rPr>
        <w:tab/>
      </w:r>
      <w:r w:rsidR="00387F77">
        <w:rPr>
          <w:rFonts w:ascii="Arial" w:hAnsi="Arial"/>
        </w:rPr>
        <w:tab/>
      </w:r>
      <w:r>
        <w:rPr>
          <w:rFonts w:ascii="Arial" w:hAnsi="Arial"/>
        </w:rPr>
        <w:t>(B)</w:t>
      </w:r>
      <w:r w:rsidR="00946DCD" w:rsidRPr="0007584E">
        <w:rPr>
          <w:rFonts w:ascii="Arial" w:hAnsi="Arial"/>
        </w:rPr>
        <w:t>原則上不得</w:t>
      </w:r>
      <w:proofErr w:type="gramStart"/>
      <w:r w:rsidR="00946DCD" w:rsidRPr="0007584E">
        <w:rPr>
          <w:rFonts w:ascii="Arial" w:hAnsi="Arial"/>
        </w:rPr>
        <w:t>複</w:t>
      </w:r>
      <w:proofErr w:type="gramEnd"/>
      <w:r w:rsidR="00946DCD" w:rsidRPr="0007584E">
        <w:rPr>
          <w:rFonts w:ascii="Arial" w:hAnsi="Arial"/>
        </w:rPr>
        <w:t>委任他人處理</w:t>
      </w:r>
    </w:p>
    <w:p w:rsidR="00946DCD" w:rsidRPr="0007584E" w:rsidRDefault="0007584E" w:rsidP="003376D0">
      <w:pPr>
        <w:pStyle w:val="SFIoption"/>
        <w:spacing w:line="260" w:lineRule="exact"/>
        <w:ind w:leftChars="200" w:left="840" w:rightChars="-35" w:right="-84" w:hangingChars="150" w:hanging="360"/>
        <w:rPr>
          <w:rFonts w:ascii="Arial" w:hAnsi="Arial"/>
        </w:rPr>
      </w:pPr>
      <w:r>
        <w:rPr>
          <w:rFonts w:ascii="Arial" w:hAnsi="Arial"/>
        </w:rPr>
        <w:t>(C)</w:t>
      </w:r>
      <w:r w:rsidR="00946DCD" w:rsidRPr="0007584E">
        <w:rPr>
          <w:rFonts w:ascii="Arial" w:hAnsi="Arial"/>
        </w:rPr>
        <w:t>不需盤點檢查保管機構所保管的基金資產</w:t>
      </w:r>
      <w:r w:rsidR="00387F77">
        <w:rPr>
          <w:rFonts w:ascii="Arial" w:hAnsi="Arial"/>
        </w:rPr>
        <w:tab/>
      </w:r>
      <w:r>
        <w:rPr>
          <w:rFonts w:ascii="Arial" w:hAnsi="Arial"/>
        </w:rPr>
        <w:t>(D)</w:t>
      </w:r>
      <w:r w:rsidR="00946DCD" w:rsidRPr="0007584E">
        <w:rPr>
          <w:rFonts w:ascii="Arial" w:hAnsi="Arial"/>
        </w:rPr>
        <w:t>投信事業不得指示基金保管機構處分資產</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下列何者不是「中華民國證券投資信託暨顧問商業同業公會會員及其銷售機構從事廣告及營業促銷活動行為規範」之主要目的</w:t>
      </w:r>
      <w:r w:rsidR="0007584E" w:rsidRPr="0007584E">
        <w:rPr>
          <w:rFonts w:ascii="Arial" w:hAnsi="Arial" w:cs="Arial"/>
        </w:rPr>
        <w:t>？</w:t>
      </w:r>
    </w:p>
    <w:p w:rsidR="00387F77"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為宣傳基金產品專業安全</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為保障投資人權益</w:t>
      </w:r>
    </w:p>
    <w:p w:rsidR="00387F77"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為維護證券投信事業之專業形象</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督促證券投資信託事業經營業務應恪遵之自律規範</w:t>
      </w:r>
    </w:p>
    <w:p w:rsidR="00B3513D" w:rsidRPr="00487D10" w:rsidRDefault="00B3513D" w:rsidP="003376D0">
      <w:pPr>
        <w:pStyle w:val="SFI"/>
        <w:numPr>
          <w:ilvl w:val="0"/>
          <w:numId w:val="8"/>
        </w:numPr>
        <w:spacing w:before="0" w:after="0"/>
        <w:ind w:rightChars="-94" w:right="-226"/>
        <w:rPr>
          <w:rFonts w:ascii="Arial" w:hAnsi="Arial" w:cs="Arial"/>
          <w:spacing w:val="-8"/>
        </w:rPr>
      </w:pPr>
      <w:r w:rsidRPr="00487D10">
        <w:rPr>
          <w:rFonts w:ascii="Arial" w:hAnsi="Arial" w:cs="Arial" w:hint="eastAsia"/>
          <w:spacing w:val="-8"/>
        </w:rPr>
        <w:t>若個人依規定申請</w:t>
      </w:r>
      <w:proofErr w:type="gramStart"/>
      <w:r w:rsidRPr="00487D10">
        <w:rPr>
          <w:rFonts w:ascii="Arial" w:hAnsi="Arial" w:cs="Arial" w:hint="eastAsia"/>
          <w:spacing w:val="-8"/>
        </w:rPr>
        <w:t>匯</w:t>
      </w:r>
      <w:proofErr w:type="gramEnd"/>
      <w:r w:rsidRPr="00487D10">
        <w:rPr>
          <w:rFonts w:ascii="Arial" w:hAnsi="Arial" w:cs="Arial" w:hint="eastAsia"/>
          <w:spacing w:val="-8"/>
        </w:rPr>
        <w:t>回之境外資金，其中</w:t>
      </w:r>
      <w:r w:rsidRPr="00487D10">
        <w:rPr>
          <w:rFonts w:ascii="Arial" w:hAnsi="Arial" w:cs="Arial" w:hint="eastAsia"/>
          <w:spacing w:val="-8"/>
        </w:rPr>
        <w:t>5%</w:t>
      </w:r>
      <w:r w:rsidRPr="00487D10">
        <w:rPr>
          <w:rFonts w:ascii="Arial" w:hAnsi="Arial" w:cs="Arial" w:hint="eastAsia"/>
          <w:spacing w:val="-8"/>
        </w:rPr>
        <w:t>資金以全權委託專戶從事金融投資，可投資以下哪種商品？</w:t>
      </w:r>
    </w:p>
    <w:p w:rsidR="00487D10" w:rsidRDefault="00B3513D" w:rsidP="00487D10">
      <w:pPr>
        <w:pStyle w:val="SFIoption"/>
        <w:spacing w:line="260" w:lineRule="exact"/>
        <w:ind w:leftChars="200" w:left="840" w:hangingChars="150" w:hanging="360"/>
        <w:rPr>
          <w:rFonts w:ascii="Arial" w:hAnsi="Arial"/>
        </w:rPr>
      </w:pPr>
      <w:r w:rsidRPr="0040471C">
        <w:rPr>
          <w:rFonts w:ascii="Arial" w:hAnsi="Arial" w:hint="eastAsia"/>
        </w:rPr>
        <w:t>(</w:t>
      </w:r>
      <w:r>
        <w:rPr>
          <w:rFonts w:ascii="Arial" w:hAnsi="Arial" w:hint="eastAsia"/>
        </w:rPr>
        <w:t>A</w:t>
      </w:r>
      <w:r w:rsidRPr="00B3513D">
        <w:rPr>
          <w:rFonts w:ascii="Arial" w:hAnsi="Arial" w:hint="eastAsia"/>
        </w:rPr>
        <w:t>)</w:t>
      </w:r>
      <w:r w:rsidRPr="00B3513D">
        <w:rPr>
          <w:rFonts w:ascii="Arial" w:hAnsi="Arial" w:hint="eastAsia"/>
        </w:rPr>
        <w:t>私募股票</w:t>
      </w:r>
      <w:r w:rsidR="0040471C">
        <w:rPr>
          <w:rFonts w:ascii="Arial" w:hAnsi="Arial"/>
        </w:rPr>
        <w:tab/>
      </w:r>
      <w:r w:rsidR="00487D10">
        <w:rPr>
          <w:rFonts w:ascii="Arial" w:hAnsi="Arial"/>
        </w:rPr>
        <w:tab/>
      </w:r>
      <w:r w:rsidRPr="00B3513D">
        <w:rPr>
          <w:rFonts w:ascii="Arial" w:hAnsi="Arial" w:hint="eastAsia"/>
        </w:rPr>
        <w:t>(</w:t>
      </w:r>
      <w:r>
        <w:rPr>
          <w:rFonts w:ascii="Arial" w:hAnsi="Arial"/>
        </w:rPr>
        <w:t>B</w:t>
      </w:r>
      <w:r w:rsidRPr="00B3513D">
        <w:rPr>
          <w:rFonts w:ascii="Arial" w:hAnsi="Arial" w:hint="eastAsia"/>
        </w:rPr>
        <w:t>)</w:t>
      </w:r>
      <w:r w:rsidRPr="00B3513D">
        <w:rPr>
          <w:rFonts w:ascii="Arial" w:hAnsi="Arial" w:hint="eastAsia"/>
        </w:rPr>
        <w:t>反向</w:t>
      </w:r>
      <w:r w:rsidRPr="00B3513D">
        <w:rPr>
          <w:rFonts w:ascii="Arial" w:hAnsi="Arial" w:hint="eastAsia"/>
        </w:rPr>
        <w:t>ETN</w:t>
      </w:r>
    </w:p>
    <w:p w:rsidR="00B3513D" w:rsidRPr="00B3513D" w:rsidRDefault="00B3513D" w:rsidP="002A328A">
      <w:pPr>
        <w:pStyle w:val="SFIoption"/>
        <w:spacing w:line="260" w:lineRule="exact"/>
        <w:ind w:leftChars="200" w:left="840" w:hangingChars="150" w:hanging="360"/>
        <w:rPr>
          <w:rFonts w:ascii="Arial" w:hAnsi="Arial"/>
        </w:rPr>
      </w:pPr>
      <w:r w:rsidRPr="00B3513D">
        <w:rPr>
          <w:rFonts w:ascii="Arial" w:hAnsi="Arial" w:hint="eastAsia"/>
        </w:rPr>
        <w:t>(</w:t>
      </w:r>
      <w:r>
        <w:rPr>
          <w:rFonts w:ascii="Arial" w:hAnsi="Arial"/>
        </w:rPr>
        <w:t>C</w:t>
      </w:r>
      <w:r w:rsidRPr="00B3513D">
        <w:rPr>
          <w:rFonts w:ascii="Arial" w:hAnsi="Arial" w:hint="eastAsia"/>
        </w:rPr>
        <w:t>)</w:t>
      </w:r>
      <w:r w:rsidRPr="00B3513D">
        <w:rPr>
          <w:rFonts w:ascii="Arial" w:hAnsi="Arial" w:hint="eastAsia"/>
        </w:rPr>
        <w:t>槓桿</w:t>
      </w:r>
      <w:r w:rsidRPr="00B3513D">
        <w:rPr>
          <w:rFonts w:ascii="Arial" w:hAnsi="Arial" w:hint="eastAsia"/>
        </w:rPr>
        <w:t>ETF</w:t>
      </w:r>
      <w:r>
        <w:rPr>
          <w:rFonts w:ascii="Arial" w:hAnsi="Arial"/>
        </w:rPr>
        <w:tab/>
      </w:r>
      <w:r w:rsidR="00487D10">
        <w:rPr>
          <w:rFonts w:ascii="Arial" w:hAnsi="Arial"/>
        </w:rPr>
        <w:tab/>
      </w:r>
      <w:r w:rsidRPr="00B3513D">
        <w:rPr>
          <w:rFonts w:ascii="Arial" w:hAnsi="Arial" w:hint="eastAsia"/>
        </w:rPr>
        <w:t>(</w:t>
      </w:r>
      <w:r>
        <w:rPr>
          <w:rFonts w:ascii="Arial" w:hAnsi="Arial"/>
        </w:rPr>
        <w:t>D</w:t>
      </w:r>
      <w:r w:rsidRPr="00B3513D">
        <w:rPr>
          <w:rFonts w:ascii="Arial" w:hAnsi="Arial" w:hint="eastAsia"/>
        </w:rPr>
        <w:t>)</w:t>
      </w:r>
      <w:proofErr w:type="gramStart"/>
      <w:r w:rsidR="00487D10">
        <w:rPr>
          <w:rFonts w:ascii="Arial" w:hAnsi="Arial" w:hint="eastAsia"/>
        </w:rPr>
        <w:t>臺</w:t>
      </w:r>
      <w:proofErr w:type="gramEnd"/>
      <w:r w:rsidRPr="00B3513D">
        <w:rPr>
          <w:rFonts w:ascii="Arial" w:hAnsi="Arial" w:hint="eastAsia"/>
        </w:rPr>
        <w:t>指期</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證券投資信託基金投資所得依證券投資信託契約之約定應分配收益，除經主管機關核准者外，應於會計年度終了後多久內分配之</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1</w:t>
      </w:r>
      <w:r w:rsidR="00946DCD" w:rsidRPr="0007584E">
        <w:rPr>
          <w:rFonts w:ascii="Arial" w:hAnsi="Arial"/>
        </w:rPr>
        <w:t>個月</w:t>
      </w:r>
      <w:r w:rsidR="00CD2A4F">
        <w:rPr>
          <w:rFonts w:ascii="Arial" w:hAnsi="Arial"/>
        </w:rPr>
        <w:tab/>
      </w:r>
      <w:r>
        <w:rPr>
          <w:rFonts w:ascii="Arial" w:hAnsi="Arial"/>
        </w:rPr>
        <w:t>(B)</w:t>
      </w:r>
      <w:r w:rsidR="00946DCD" w:rsidRPr="0007584E">
        <w:rPr>
          <w:rFonts w:ascii="Arial" w:hAnsi="Arial"/>
        </w:rPr>
        <w:t>3</w:t>
      </w:r>
      <w:r w:rsidR="00946DCD" w:rsidRPr="0007584E">
        <w:rPr>
          <w:rFonts w:ascii="Arial" w:hAnsi="Arial"/>
        </w:rPr>
        <w:t>個月</w:t>
      </w:r>
      <w:r w:rsidR="00CD2A4F">
        <w:rPr>
          <w:rFonts w:ascii="Arial" w:hAnsi="Arial"/>
        </w:rPr>
        <w:tab/>
      </w:r>
      <w:r>
        <w:rPr>
          <w:rFonts w:ascii="Arial" w:hAnsi="Arial"/>
        </w:rPr>
        <w:t>(C)</w:t>
      </w:r>
      <w:r w:rsidR="00946DCD" w:rsidRPr="0007584E">
        <w:rPr>
          <w:rFonts w:ascii="Arial" w:hAnsi="Arial"/>
        </w:rPr>
        <w:t>4</w:t>
      </w:r>
      <w:r w:rsidR="00946DCD" w:rsidRPr="0007584E">
        <w:rPr>
          <w:rFonts w:ascii="Arial" w:hAnsi="Arial"/>
        </w:rPr>
        <w:t>個月</w:t>
      </w:r>
      <w:r w:rsidR="00CD2A4F">
        <w:rPr>
          <w:rFonts w:ascii="Arial" w:hAnsi="Arial"/>
        </w:rPr>
        <w:tab/>
      </w:r>
      <w:r>
        <w:rPr>
          <w:rFonts w:ascii="Arial" w:hAnsi="Arial"/>
        </w:rPr>
        <w:t>(D)</w:t>
      </w:r>
      <w:r w:rsidR="00946DCD" w:rsidRPr="0007584E">
        <w:rPr>
          <w:rFonts w:ascii="Arial" w:hAnsi="Arial"/>
        </w:rPr>
        <w:t>6</w:t>
      </w:r>
      <w:r w:rsidR="00946DCD" w:rsidRPr="0007584E">
        <w:rPr>
          <w:rFonts w:ascii="Arial" w:hAnsi="Arial"/>
        </w:rPr>
        <w:t>個月</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債券型基金資產組合之加權平均存續期間應在一年以上，但下列何者不在此限</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基金成立未滿三個月</w:t>
      </w:r>
      <w:r w:rsidR="00387F77">
        <w:rPr>
          <w:rFonts w:ascii="Arial" w:hAnsi="Arial"/>
        </w:rPr>
        <w:tab/>
      </w:r>
      <w:r w:rsidR="00387F77">
        <w:rPr>
          <w:rFonts w:ascii="Arial" w:hAnsi="Arial"/>
        </w:rPr>
        <w:tab/>
      </w:r>
      <w:r>
        <w:rPr>
          <w:rFonts w:ascii="Arial" w:hAnsi="Arial"/>
        </w:rPr>
        <w:t>(B)</w:t>
      </w:r>
      <w:r w:rsidR="00946DCD" w:rsidRPr="0007584E">
        <w:rPr>
          <w:rFonts w:ascii="Arial" w:hAnsi="Arial"/>
        </w:rPr>
        <w:t>信託契約終止日前三個月</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基金成立未滿六個月</w:t>
      </w:r>
      <w:r w:rsidR="00387F77">
        <w:rPr>
          <w:rFonts w:ascii="Arial" w:hAnsi="Arial"/>
        </w:rPr>
        <w:tab/>
      </w:r>
      <w:r w:rsidR="00387F77">
        <w:rPr>
          <w:rFonts w:ascii="Arial" w:hAnsi="Arial"/>
        </w:rPr>
        <w:tab/>
      </w:r>
      <w:r>
        <w:rPr>
          <w:rFonts w:ascii="Arial" w:hAnsi="Arial"/>
        </w:rPr>
        <w:t>(D)</w:t>
      </w:r>
      <w:r w:rsidR="00946DCD" w:rsidRPr="0007584E">
        <w:rPr>
          <w:rFonts w:ascii="Arial" w:hAnsi="Arial"/>
        </w:rPr>
        <w:t>信託契約終止日前六</w:t>
      </w:r>
      <w:proofErr w:type="gramStart"/>
      <w:r w:rsidR="00946DCD" w:rsidRPr="0007584E">
        <w:rPr>
          <w:rFonts w:ascii="Arial" w:hAnsi="Arial"/>
        </w:rPr>
        <w:t>個</w:t>
      </w:r>
      <w:proofErr w:type="gramEnd"/>
      <w:r w:rsidR="00946DCD" w:rsidRPr="0007584E">
        <w:rPr>
          <w:rFonts w:ascii="Arial" w:hAnsi="Arial"/>
        </w:rPr>
        <w:t>月</w:t>
      </w:r>
    </w:p>
    <w:p w:rsidR="00946DCD" w:rsidRPr="002A328A" w:rsidRDefault="00946DCD" w:rsidP="003376D0">
      <w:pPr>
        <w:pStyle w:val="SFI"/>
        <w:numPr>
          <w:ilvl w:val="0"/>
          <w:numId w:val="8"/>
        </w:numPr>
        <w:spacing w:before="0" w:after="0"/>
        <w:ind w:rightChars="-35" w:right="-84"/>
        <w:rPr>
          <w:rFonts w:ascii="Arial" w:hAnsi="Arial" w:cs="Arial"/>
          <w:spacing w:val="-6"/>
          <w:sz w:val="23"/>
          <w:szCs w:val="23"/>
        </w:rPr>
      </w:pPr>
      <w:r w:rsidRPr="002A328A">
        <w:rPr>
          <w:rFonts w:ascii="Arial" w:hAnsi="Arial" w:cs="Arial"/>
          <w:spacing w:val="-6"/>
          <w:sz w:val="23"/>
          <w:szCs w:val="23"/>
        </w:rPr>
        <w:t>某投顧事業為眾多客戶使用便利，開發了行動裝置</w:t>
      </w:r>
      <w:r w:rsidRPr="002A328A">
        <w:rPr>
          <w:rFonts w:ascii="Arial" w:hAnsi="Arial" w:cs="Arial"/>
          <w:spacing w:val="-6"/>
          <w:sz w:val="23"/>
          <w:szCs w:val="23"/>
        </w:rPr>
        <w:t>APP</w:t>
      </w:r>
      <w:r w:rsidRPr="002A328A">
        <w:rPr>
          <w:rFonts w:ascii="Arial" w:hAnsi="Arial" w:cs="Arial"/>
          <w:spacing w:val="-6"/>
          <w:sz w:val="23"/>
          <w:szCs w:val="23"/>
        </w:rPr>
        <w:t>，下列行動裝置安全控管須注意事項，何者正確</w:t>
      </w:r>
      <w:r w:rsidR="0007584E" w:rsidRPr="002A328A">
        <w:rPr>
          <w:rFonts w:ascii="Arial" w:hAnsi="Arial" w:cs="Arial"/>
          <w:spacing w:val="-6"/>
          <w:sz w:val="23"/>
          <w:szCs w:val="23"/>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首次發布前應</w:t>
      </w:r>
      <w:proofErr w:type="gramStart"/>
      <w:r w:rsidR="00946DCD" w:rsidRPr="0007584E">
        <w:rPr>
          <w:rFonts w:ascii="Arial" w:hAnsi="Arial"/>
        </w:rPr>
        <w:t>經資安單位</w:t>
      </w:r>
      <w:proofErr w:type="gramEnd"/>
      <w:r w:rsidR="00946DCD" w:rsidRPr="0007584E">
        <w:rPr>
          <w:rFonts w:ascii="Arial" w:hAnsi="Arial"/>
        </w:rPr>
        <w:t>同意，之後若權限有變動，則改由經法</w:t>
      </w:r>
      <w:proofErr w:type="gramStart"/>
      <w:r w:rsidR="00946DCD" w:rsidRPr="0007584E">
        <w:rPr>
          <w:rFonts w:ascii="Arial" w:hAnsi="Arial"/>
        </w:rPr>
        <w:t>遵</w:t>
      </w:r>
      <w:proofErr w:type="gramEnd"/>
      <w:r w:rsidR="00946DCD" w:rsidRPr="0007584E">
        <w:rPr>
          <w:rFonts w:ascii="Arial" w:hAnsi="Arial"/>
        </w:rPr>
        <w:t>單位同意</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初次</w:t>
      </w:r>
      <w:proofErr w:type="gramStart"/>
      <w:r w:rsidR="00946DCD" w:rsidRPr="0007584E">
        <w:rPr>
          <w:rFonts w:ascii="Arial" w:hAnsi="Arial"/>
        </w:rPr>
        <w:t>上架前應</w:t>
      </w:r>
      <w:proofErr w:type="gramEnd"/>
      <w:r w:rsidR="00946DCD" w:rsidRPr="0007584E">
        <w:rPr>
          <w:rFonts w:ascii="Arial" w:hAnsi="Arial"/>
        </w:rPr>
        <w:t>通過認證合格第三方檢測實驗室的委外資安檢測</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後續若應用程式有重大更新項目時，無須檢測</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以上皆正確</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有關投信事業之董事、監察人或經理人之行為規範，以下敘述何者正確</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2A328A">
        <w:rPr>
          <w:rFonts w:ascii="Arial" w:hAnsi="Arial"/>
          <w:sz w:val="23"/>
          <w:szCs w:val="23"/>
        </w:rPr>
        <w:t>甲投信事業之負責人、部門主管或分支機構經理人於一定限額內得投資上櫃之乙投信事業之股票</w:t>
      </w:r>
    </w:p>
    <w:p w:rsidR="00946DCD" w:rsidRPr="0007584E" w:rsidRDefault="0007584E" w:rsidP="003376D0">
      <w:pPr>
        <w:pStyle w:val="SFIoption"/>
        <w:spacing w:line="260" w:lineRule="exact"/>
        <w:ind w:leftChars="200" w:left="840" w:rightChars="-153" w:right="-367" w:hangingChars="150" w:hanging="360"/>
        <w:rPr>
          <w:rFonts w:ascii="Arial" w:hAnsi="Arial"/>
        </w:rPr>
      </w:pPr>
      <w:r>
        <w:rPr>
          <w:rFonts w:ascii="Arial" w:hAnsi="Arial"/>
        </w:rPr>
        <w:t>(B)</w:t>
      </w:r>
      <w:r w:rsidR="00946DCD" w:rsidRPr="0040471C">
        <w:rPr>
          <w:rFonts w:ascii="Arial" w:hAnsi="Arial"/>
          <w:spacing w:val="-4"/>
        </w:rPr>
        <w:t>投信事業之董事、監察人或經理人不得擔任投信基金所購入股票發行公司之董事、監察人或經理人</w:t>
      </w:r>
    </w:p>
    <w:p w:rsidR="00946DCD" w:rsidRPr="002A328A" w:rsidRDefault="0007584E" w:rsidP="003376D0">
      <w:pPr>
        <w:pStyle w:val="SFIoption"/>
        <w:spacing w:line="260" w:lineRule="exact"/>
        <w:ind w:leftChars="200" w:left="840" w:rightChars="-94" w:right="-226" w:hangingChars="150" w:hanging="360"/>
        <w:rPr>
          <w:rFonts w:ascii="Arial" w:hAnsi="Arial"/>
          <w:sz w:val="23"/>
          <w:szCs w:val="23"/>
        </w:rPr>
      </w:pPr>
      <w:r>
        <w:rPr>
          <w:rFonts w:ascii="Arial" w:hAnsi="Arial"/>
        </w:rPr>
        <w:t>(C)</w:t>
      </w:r>
      <w:r w:rsidR="00946DCD" w:rsidRPr="0007584E">
        <w:rPr>
          <w:rFonts w:ascii="Arial" w:hAnsi="Arial"/>
        </w:rPr>
        <w:t>投信事業之董事、監察人或經理人於投信事業決定運用投信基金買賣某種上市（櫃）公司股票時起，至投信基金不再持有該種股票時止之期間內，</w:t>
      </w:r>
      <w:r w:rsidR="00946DCD" w:rsidRPr="002A328A">
        <w:rPr>
          <w:rFonts w:ascii="Arial" w:hAnsi="Arial"/>
          <w:sz w:val="23"/>
          <w:szCs w:val="23"/>
        </w:rPr>
        <w:t>若欲參與同種股票買賣應事先向董事會申報</w:t>
      </w:r>
    </w:p>
    <w:p w:rsidR="002A328A" w:rsidRPr="0007584E" w:rsidRDefault="0007584E" w:rsidP="002A328A">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某投信事業經營全權委託投資業務，其分支機構欲辦理推廣及招攬行為，下列敘述何者錯誤</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填具申請書向金管會申請許可</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檢具分支機構辦理推廣及招攬內部控制制度文件</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檢具申請書及附件所載事項無虛偽、隱匿之聲明</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推廣及招攬屬商業行為，無須向主管機關申請許可</w:t>
      </w:r>
    </w:p>
    <w:p w:rsidR="00946DCD" w:rsidRPr="002A328A" w:rsidRDefault="00946DCD" w:rsidP="003376D0">
      <w:pPr>
        <w:pStyle w:val="SFI"/>
        <w:numPr>
          <w:ilvl w:val="0"/>
          <w:numId w:val="8"/>
        </w:numPr>
        <w:spacing w:before="0" w:after="0"/>
        <w:ind w:rightChars="-35" w:right="-84"/>
        <w:rPr>
          <w:rFonts w:ascii="Arial" w:hAnsi="Arial" w:cs="Arial"/>
          <w:sz w:val="23"/>
          <w:szCs w:val="23"/>
        </w:rPr>
      </w:pPr>
      <w:r w:rsidRPr="002A328A">
        <w:rPr>
          <w:rFonts w:ascii="Arial" w:hAnsi="Arial" w:cs="Arial"/>
          <w:sz w:val="23"/>
          <w:szCs w:val="23"/>
        </w:rPr>
        <w:lastRenderedPageBreak/>
        <w:t>投顧事業未能依規定之期間內申請核發營業執照者，且未依時限申請展期，金管會得為如何之處理</w:t>
      </w:r>
      <w:r w:rsidR="0007584E" w:rsidRPr="002A328A">
        <w:rPr>
          <w:rFonts w:ascii="Arial" w:hAnsi="Arial" w:cs="Arial"/>
          <w:sz w:val="23"/>
          <w:szCs w:val="23"/>
        </w:rPr>
        <w:t>？</w:t>
      </w:r>
    </w:p>
    <w:p w:rsidR="002A328A" w:rsidRDefault="0007584E" w:rsidP="002A328A">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通知其補正</w:t>
      </w:r>
      <w:r w:rsidR="00CD2A4F">
        <w:rPr>
          <w:rFonts w:ascii="Arial" w:hAnsi="Arial"/>
        </w:rPr>
        <w:tab/>
      </w:r>
      <w:r w:rsidR="002A328A">
        <w:rPr>
          <w:rFonts w:ascii="Arial" w:hAnsi="Arial"/>
        </w:rPr>
        <w:tab/>
      </w:r>
      <w:r>
        <w:rPr>
          <w:rFonts w:ascii="Arial" w:hAnsi="Arial"/>
        </w:rPr>
        <w:t>(B)</w:t>
      </w:r>
      <w:r w:rsidR="00946DCD" w:rsidRPr="0007584E">
        <w:rPr>
          <w:rFonts w:ascii="Arial" w:hAnsi="Arial"/>
        </w:rPr>
        <w:t>通知其展期</w:t>
      </w:r>
    </w:p>
    <w:p w:rsidR="00946DCD" w:rsidRPr="0007584E" w:rsidRDefault="0007584E" w:rsidP="002A328A">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駁回申請案</w:t>
      </w:r>
      <w:r w:rsidR="00CD2A4F">
        <w:rPr>
          <w:rFonts w:ascii="Arial" w:hAnsi="Arial"/>
        </w:rPr>
        <w:tab/>
      </w:r>
      <w:r w:rsidR="002A328A">
        <w:rPr>
          <w:rFonts w:ascii="Arial" w:hAnsi="Arial"/>
        </w:rPr>
        <w:tab/>
      </w:r>
      <w:r>
        <w:rPr>
          <w:rFonts w:ascii="Arial" w:hAnsi="Arial"/>
        </w:rPr>
        <w:t>(D)</w:t>
      </w:r>
      <w:r w:rsidR="00946DCD" w:rsidRPr="0007584E">
        <w:rPr>
          <w:rFonts w:ascii="Arial" w:hAnsi="Arial"/>
        </w:rPr>
        <w:t>廢止其許可</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下列有關境外基金總代理人及銷售機構之敘述何者錯誤</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擔任境外基金機構在國內之訴訟及一切文件之送達代收人</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內部控制制度應包括充分瞭解客戶、銷售行為、短線交易防制等法令應遵循之作業原則，並由境外基金管理機構送同業公會審查</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依投資人申購、買回或轉換境外基金之交易指示，轉送境外基金機構</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40471C">
        <w:rPr>
          <w:rFonts w:ascii="Arial" w:hAnsi="Arial"/>
        </w:rPr>
        <w:t>總代理人應編製投資人須知及公開說明書中譯本等相關資訊，交付與銷售機構、參與證券商及投資人</w:t>
      </w:r>
    </w:p>
    <w:p w:rsidR="00946DCD" w:rsidRPr="002A328A" w:rsidRDefault="00946DCD" w:rsidP="003376D0">
      <w:pPr>
        <w:pStyle w:val="SFI"/>
        <w:numPr>
          <w:ilvl w:val="0"/>
          <w:numId w:val="8"/>
        </w:numPr>
        <w:spacing w:before="0" w:after="0"/>
        <w:ind w:rightChars="-35" w:right="-84"/>
        <w:rPr>
          <w:rFonts w:ascii="Arial" w:hAnsi="Arial" w:cs="Arial"/>
          <w:sz w:val="23"/>
          <w:szCs w:val="23"/>
        </w:rPr>
      </w:pPr>
      <w:r w:rsidRPr="002A328A">
        <w:rPr>
          <w:rFonts w:ascii="Arial" w:hAnsi="Arial" w:cs="Arial"/>
          <w:sz w:val="23"/>
          <w:szCs w:val="23"/>
        </w:rPr>
        <w:t>針對非專業投資機構之客戶，全權委託投資契約之投資經理人就執行買賣之事項，應遵守哪些事項</w:t>
      </w:r>
      <w:r w:rsidR="0007584E" w:rsidRPr="002A328A">
        <w:rPr>
          <w:rFonts w:ascii="Arial" w:hAnsi="Arial" w:cs="Arial"/>
          <w:sz w:val="23"/>
          <w:szCs w:val="23"/>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依客戶別作成投資或交易決定</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以口頭方式交付業務員執行買賣，以求掌握時機</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投資決定僅可包含投資分析之投資建議內容</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投資經理人得自行執行買賣，但仍應撰寫投資決定書</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全權委託投資契約及受託證券期貨經紀商之受託買賣契約，應載明證券投信或投顧事業運用委託投資資產從事有價證券投資或證券相關商品交易，逾越法令或全權委託投資契約所定限制範圍者，應由誰負履行責任</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客戶</w:t>
      </w:r>
      <w:r w:rsidR="00B3513D">
        <w:rPr>
          <w:rFonts w:ascii="Arial" w:hAnsi="Arial"/>
        </w:rPr>
        <w:tab/>
      </w:r>
      <w:r w:rsidR="00B3513D">
        <w:rPr>
          <w:rFonts w:ascii="Arial" w:hAnsi="Arial"/>
        </w:rPr>
        <w:tab/>
      </w:r>
      <w:r>
        <w:rPr>
          <w:rFonts w:ascii="Arial" w:hAnsi="Arial"/>
        </w:rPr>
        <w:t>(B)</w:t>
      </w:r>
      <w:r w:rsidR="00946DCD" w:rsidRPr="0007584E">
        <w:rPr>
          <w:rFonts w:ascii="Arial" w:hAnsi="Arial"/>
        </w:rPr>
        <w:t>全權委託保管機構</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經營全權委託投資業務之證券投信或投顧事業</w:t>
      </w:r>
      <w:r w:rsidR="00B3513D">
        <w:rPr>
          <w:rFonts w:ascii="Arial" w:hAnsi="Arial"/>
        </w:rPr>
        <w:tab/>
      </w:r>
      <w:r>
        <w:rPr>
          <w:rFonts w:ascii="Arial" w:hAnsi="Arial"/>
        </w:rPr>
        <w:t>(D)</w:t>
      </w:r>
      <w:r w:rsidR="00946DCD" w:rsidRPr="0007584E">
        <w:rPr>
          <w:rFonts w:ascii="Arial" w:hAnsi="Arial"/>
        </w:rPr>
        <w:t>證券、期貨經紀商</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有關投顧事業年度財務報告申報之規定，下列敘述何者正確</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應送交證券暨期貨市場發展基金會，彙送金管會</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應向投信投顧公會申報，並由公會轉呈金管會核准</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送交投信投顧公會，並由投信投顧公會彙送金管會完成申報</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應向證券商業同業公會申報，並彙送金管會完成申報</w:t>
      </w:r>
    </w:p>
    <w:p w:rsidR="00946DCD" w:rsidRPr="0007584E" w:rsidRDefault="00946DCD" w:rsidP="003376D0">
      <w:pPr>
        <w:pStyle w:val="SFI"/>
        <w:numPr>
          <w:ilvl w:val="0"/>
          <w:numId w:val="8"/>
        </w:numPr>
        <w:spacing w:before="0" w:after="0"/>
        <w:ind w:rightChars="-35" w:right="-84"/>
        <w:rPr>
          <w:rFonts w:ascii="Arial" w:hAnsi="Arial" w:cs="Arial"/>
        </w:rPr>
      </w:pPr>
      <w:r w:rsidRPr="0007584E">
        <w:rPr>
          <w:rFonts w:ascii="Arial" w:hAnsi="Arial" w:cs="Arial"/>
        </w:rPr>
        <w:t>全權委託投資契約之客戶對於委託投資帳戶之資產交易情形進行查詢時，客戶應注意哪些事項</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約定以書面為之者，提出書面申請書</w:t>
      </w:r>
      <w:r w:rsidR="00CD2A4F">
        <w:rPr>
          <w:rFonts w:ascii="Arial" w:hAnsi="Arial"/>
        </w:rPr>
        <w:tab/>
      </w:r>
      <w:r>
        <w:rPr>
          <w:rFonts w:ascii="Arial" w:hAnsi="Arial"/>
        </w:rPr>
        <w:t>(B)</w:t>
      </w:r>
      <w:r w:rsidR="00946DCD" w:rsidRPr="0007584E">
        <w:rPr>
          <w:rFonts w:ascii="Arial" w:hAnsi="Arial"/>
        </w:rPr>
        <w:t>不得與受任人相互約定其他查詢方式</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客戶應作成查詢紀錄</w:t>
      </w:r>
      <w:r w:rsidR="00CD2A4F">
        <w:rPr>
          <w:rFonts w:ascii="Arial" w:hAnsi="Arial"/>
        </w:rPr>
        <w:tab/>
      </w:r>
      <w:r w:rsidR="00CD2A4F">
        <w:rPr>
          <w:rFonts w:ascii="Arial" w:hAnsi="Arial"/>
        </w:rPr>
        <w:tab/>
      </w:r>
      <w:r>
        <w:rPr>
          <w:rFonts w:ascii="Arial" w:hAnsi="Arial"/>
        </w:rPr>
        <w:t>(D)</w:t>
      </w:r>
      <w:r w:rsidR="00946DCD" w:rsidRPr="0007584E">
        <w:rPr>
          <w:rFonts w:ascii="Arial" w:hAnsi="Arial"/>
        </w:rPr>
        <w:t>選項</w:t>
      </w:r>
      <w:r>
        <w:rPr>
          <w:rFonts w:ascii="Arial" w:hAnsi="Arial"/>
        </w:rPr>
        <w:t>(A)(B)(C)</w:t>
      </w:r>
      <w:r w:rsidR="00946DCD" w:rsidRPr="0007584E">
        <w:rPr>
          <w:rFonts w:ascii="Arial" w:hAnsi="Arial"/>
        </w:rPr>
        <w:t>皆是</w:t>
      </w:r>
    </w:p>
    <w:p w:rsidR="00946DCD" w:rsidRPr="00B3513D" w:rsidRDefault="00946DCD" w:rsidP="003376D0">
      <w:pPr>
        <w:pStyle w:val="SFI"/>
        <w:numPr>
          <w:ilvl w:val="0"/>
          <w:numId w:val="8"/>
        </w:numPr>
        <w:spacing w:before="0" w:after="0"/>
        <w:ind w:rightChars="-153" w:right="-367"/>
        <w:rPr>
          <w:rFonts w:ascii="Arial" w:hAnsi="Arial" w:cs="Arial"/>
          <w:spacing w:val="-8"/>
        </w:rPr>
      </w:pPr>
      <w:r w:rsidRPr="00B3513D">
        <w:rPr>
          <w:rFonts w:ascii="Arial" w:hAnsi="Arial" w:cs="Arial"/>
          <w:spacing w:val="-8"/>
        </w:rPr>
        <w:t>若境外基金機構、總代理人及證券投資信託事業舉辦了一項教育訓練，對該訓練計畫在哪方面較無疑慮</w:t>
      </w:r>
      <w:r w:rsidR="0007584E" w:rsidRPr="00B3513D">
        <w:rPr>
          <w:rFonts w:ascii="Arial" w:hAnsi="Arial" w:cs="Arial"/>
          <w:spacing w:val="-8"/>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舉辦於主要經濟活動為觀光的外國小島</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946DCD" w:rsidRPr="0007584E">
        <w:rPr>
          <w:rFonts w:ascii="Arial" w:hAnsi="Arial"/>
        </w:rPr>
        <w:t>參加資格依近一季銷售業績客觀排序選定</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946DCD" w:rsidRPr="0007584E">
        <w:rPr>
          <w:rFonts w:ascii="Arial" w:hAnsi="Arial"/>
        </w:rPr>
        <w:t>共舉辦三天，兩天由講師授以基金專業課程，亦可彈性搭配觀光行程</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946DCD" w:rsidRPr="0007584E">
        <w:rPr>
          <w:rFonts w:ascii="Arial" w:hAnsi="Arial"/>
        </w:rPr>
        <w:t>授課主題為認識海洋與自然生態</w:t>
      </w:r>
    </w:p>
    <w:p w:rsidR="00946DCD" w:rsidRPr="0007584E" w:rsidRDefault="00946DCD" w:rsidP="0007584E">
      <w:pPr>
        <w:pStyle w:val="SFI"/>
        <w:numPr>
          <w:ilvl w:val="0"/>
          <w:numId w:val="8"/>
        </w:numPr>
        <w:spacing w:before="0" w:after="0"/>
        <w:rPr>
          <w:rFonts w:ascii="Arial" w:hAnsi="Arial" w:cs="Arial"/>
        </w:rPr>
      </w:pPr>
      <w:r w:rsidRPr="0007584E">
        <w:rPr>
          <w:rFonts w:ascii="Arial" w:hAnsi="Arial" w:cs="Arial"/>
        </w:rPr>
        <w:t>投信將基金海外投資業務</w:t>
      </w:r>
      <w:proofErr w:type="gramStart"/>
      <w:r w:rsidRPr="0007584E">
        <w:rPr>
          <w:rFonts w:ascii="Arial" w:hAnsi="Arial" w:cs="Arial"/>
        </w:rPr>
        <w:t>複</w:t>
      </w:r>
      <w:proofErr w:type="gramEnd"/>
      <w:r w:rsidRPr="0007584E">
        <w:rPr>
          <w:rFonts w:ascii="Arial" w:hAnsi="Arial" w:cs="Arial"/>
        </w:rPr>
        <w:t>委任受託管理機構，則至少每隔多久須查核</w:t>
      </w:r>
      <w:proofErr w:type="gramStart"/>
      <w:r w:rsidRPr="0007584E">
        <w:rPr>
          <w:rFonts w:ascii="Arial" w:hAnsi="Arial" w:cs="Arial"/>
        </w:rPr>
        <w:t>複</w:t>
      </w:r>
      <w:proofErr w:type="gramEnd"/>
      <w:r w:rsidRPr="0007584E">
        <w:rPr>
          <w:rFonts w:ascii="Arial" w:hAnsi="Arial" w:cs="Arial"/>
        </w:rPr>
        <w:t>委任受託管理機構之基金資產與該事業經理之其他各證券投資信託基金或全權委託帳戶於同一日對同一股票及具有股權性質之債券作反向投資決定之情形，並作成紀錄</w:t>
      </w:r>
      <w:r w:rsidR="0007584E" w:rsidRPr="0007584E">
        <w:rPr>
          <w:rFonts w:ascii="Arial" w:hAnsi="Arial" w:cs="Arial"/>
        </w:rPr>
        <w:t>？</w:t>
      </w:r>
    </w:p>
    <w:p w:rsidR="00946DCD"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946DCD" w:rsidRPr="0007584E">
        <w:rPr>
          <w:rFonts w:ascii="Arial" w:hAnsi="Arial"/>
        </w:rPr>
        <w:t>每週</w:t>
      </w:r>
      <w:r w:rsidR="00CD2A4F">
        <w:rPr>
          <w:rFonts w:ascii="Arial" w:hAnsi="Arial"/>
        </w:rPr>
        <w:tab/>
      </w:r>
      <w:r>
        <w:rPr>
          <w:rFonts w:ascii="Arial" w:hAnsi="Arial"/>
        </w:rPr>
        <w:t>(B)</w:t>
      </w:r>
      <w:r w:rsidR="00946DCD" w:rsidRPr="0007584E">
        <w:rPr>
          <w:rFonts w:ascii="Arial" w:hAnsi="Arial"/>
        </w:rPr>
        <w:t>每兩</w:t>
      </w:r>
      <w:proofErr w:type="gramStart"/>
      <w:r w:rsidR="00946DCD" w:rsidRPr="0007584E">
        <w:rPr>
          <w:rFonts w:ascii="Arial" w:hAnsi="Arial"/>
        </w:rPr>
        <w:t>週</w:t>
      </w:r>
      <w:proofErr w:type="gramEnd"/>
      <w:r w:rsidR="00CD2A4F">
        <w:rPr>
          <w:rFonts w:ascii="Arial" w:hAnsi="Arial"/>
        </w:rPr>
        <w:tab/>
      </w:r>
      <w:r>
        <w:rPr>
          <w:rFonts w:ascii="Arial" w:hAnsi="Arial"/>
        </w:rPr>
        <w:t>(C)</w:t>
      </w:r>
      <w:r w:rsidR="00946DCD" w:rsidRPr="0007584E">
        <w:rPr>
          <w:rFonts w:ascii="Arial" w:hAnsi="Arial"/>
        </w:rPr>
        <w:t>每月</w:t>
      </w:r>
      <w:r w:rsidR="00CD2A4F">
        <w:rPr>
          <w:rFonts w:ascii="Arial" w:hAnsi="Arial"/>
        </w:rPr>
        <w:tab/>
      </w:r>
      <w:r>
        <w:rPr>
          <w:rFonts w:ascii="Arial" w:hAnsi="Arial"/>
        </w:rPr>
        <w:t>(D)</w:t>
      </w:r>
      <w:r w:rsidR="00946DCD" w:rsidRPr="0007584E">
        <w:rPr>
          <w:rFonts w:ascii="Arial" w:hAnsi="Arial"/>
        </w:rPr>
        <w:t>每季</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召開投信基金受益人會議須向何單位辦理</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向金管會事前申請</w:t>
      </w:r>
      <w:r w:rsidR="00CD2A4F">
        <w:rPr>
          <w:rFonts w:ascii="Arial" w:hAnsi="Arial"/>
        </w:rPr>
        <w:tab/>
      </w:r>
      <w:r w:rsidR="00CD2A4F">
        <w:rPr>
          <w:rFonts w:ascii="Arial" w:hAnsi="Arial"/>
        </w:rPr>
        <w:tab/>
      </w:r>
      <w:r>
        <w:rPr>
          <w:rFonts w:ascii="Arial" w:hAnsi="Arial"/>
        </w:rPr>
        <w:t>(B)</w:t>
      </w:r>
      <w:r w:rsidR="00613E4E" w:rsidRPr="0007584E">
        <w:rPr>
          <w:rFonts w:ascii="Arial" w:hAnsi="Arial"/>
        </w:rPr>
        <w:t>向金管會事前申報</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向金管會事後申報</w:t>
      </w:r>
      <w:r w:rsidR="00CD2A4F">
        <w:rPr>
          <w:rFonts w:ascii="Arial" w:hAnsi="Arial"/>
        </w:rPr>
        <w:tab/>
      </w:r>
      <w:r w:rsidR="00CD2A4F">
        <w:rPr>
          <w:rFonts w:ascii="Arial" w:hAnsi="Arial"/>
        </w:rPr>
        <w:tab/>
      </w:r>
      <w:r>
        <w:rPr>
          <w:rFonts w:ascii="Arial" w:hAnsi="Arial"/>
        </w:rPr>
        <w:t>(D)</w:t>
      </w:r>
      <w:r w:rsidR="00613E4E" w:rsidRPr="0007584E">
        <w:rPr>
          <w:rFonts w:ascii="Arial" w:hAnsi="Arial"/>
        </w:rPr>
        <w:t>向投信投顧公會事後申報</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證券經紀商欲以信託方式經營全權委託投資業務，應接受委託人原始信託財產達新臺幣多少數額以上，方可依相關法令申請兼營金錢之信託及有價證券信託</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1,000</w:t>
      </w:r>
      <w:r w:rsidR="00613E4E" w:rsidRPr="0007584E">
        <w:rPr>
          <w:rFonts w:ascii="Arial" w:hAnsi="Arial"/>
        </w:rPr>
        <w:t>萬元</w:t>
      </w:r>
      <w:r w:rsidR="00CD2A4F">
        <w:rPr>
          <w:rFonts w:ascii="Arial" w:hAnsi="Arial"/>
        </w:rPr>
        <w:tab/>
      </w:r>
      <w:r>
        <w:rPr>
          <w:rFonts w:ascii="Arial" w:hAnsi="Arial"/>
        </w:rPr>
        <w:t>(B)</w:t>
      </w:r>
      <w:r w:rsidR="00613E4E" w:rsidRPr="0007584E">
        <w:rPr>
          <w:rFonts w:ascii="Arial" w:hAnsi="Arial"/>
        </w:rPr>
        <w:t>600</w:t>
      </w:r>
      <w:r w:rsidR="00613E4E" w:rsidRPr="0007584E">
        <w:rPr>
          <w:rFonts w:ascii="Arial" w:hAnsi="Arial"/>
        </w:rPr>
        <w:t>萬元</w:t>
      </w:r>
      <w:r w:rsidR="00CD2A4F">
        <w:rPr>
          <w:rFonts w:ascii="Arial" w:hAnsi="Arial"/>
        </w:rPr>
        <w:tab/>
      </w:r>
      <w:r>
        <w:rPr>
          <w:rFonts w:ascii="Arial" w:hAnsi="Arial"/>
        </w:rPr>
        <w:t>(C)</w:t>
      </w:r>
      <w:r w:rsidR="00613E4E" w:rsidRPr="0007584E">
        <w:rPr>
          <w:rFonts w:ascii="Arial" w:hAnsi="Arial"/>
        </w:rPr>
        <w:t>500</w:t>
      </w:r>
      <w:r w:rsidR="00613E4E" w:rsidRPr="0007584E">
        <w:rPr>
          <w:rFonts w:ascii="Arial" w:hAnsi="Arial"/>
        </w:rPr>
        <w:t>萬元</w:t>
      </w:r>
      <w:r w:rsidR="00CD2A4F">
        <w:rPr>
          <w:rFonts w:ascii="Arial" w:hAnsi="Arial"/>
        </w:rPr>
        <w:tab/>
      </w:r>
      <w:r>
        <w:rPr>
          <w:rFonts w:ascii="Arial" w:hAnsi="Arial"/>
        </w:rPr>
        <w:t>(D)</w:t>
      </w:r>
      <w:r w:rsidR="00613E4E" w:rsidRPr="0007584E">
        <w:rPr>
          <w:rFonts w:ascii="Arial" w:hAnsi="Arial"/>
        </w:rPr>
        <w:t>300</w:t>
      </w:r>
      <w:r w:rsidR="00613E4E" w:rsidRPr="0007584E">
        <w:rPr>
          <w:rFonts w:ascii="Arial" w:hAnsi="Arial"/>
        </w:rPr>
        <w:t>萬元</w:t>
      </w:r>
    </w:p>
    <w:p w:rsidR="00613E4E" w:rsidRPr="00387F77" w:rsidRDefault="00613E4E" w:rsidP="003376D0">
      <w:pPr>
        <w:pStyle w:val="SFI"/>
        <w:numPr>
          <w:ilvl w:val="0"/>
          <w:numId w:val="8"/>
        </w:numPr>
        <w:spacing w:before="0" w:after="0"/>
        <w:ind w:rightChars="-94" w:right="-226"/>
        <w:rPr>
          <w:rFonts w:ascii="Arial" w:hAnsi="Arial" w:cs="Arial"/>
          <w:spacing w:val="-4"/>
        </w:rPr>
      </w:pPr>
      <w:r w:rsidRPr="00387F77">
        <w:rPr>
          <w:rFonts w:ascii="Arial" w:hAnsi="Arial" w:cs="Arial"/>
          <w:spacing w:val="-4"/>
        </w:rPr>
        <w:t>何者為經營外國有價證券投資顧問業務者可對專業投資人提供外國有價證券顧問服務的種類及範圍</w:t>
      </w:r>
      <w:r w:rsidR="0007584E" w:rsidRPr="00387F77">
        <w:rPr>
          <w:rFonts w:ascii="Arial" w:hAnsi="Arial" w:cs="Arial"/>
          <w:spacing w:val="-4"/>
        </w:rPr>
        <w:t>？</w:t>
      </w:r>
    </w:p>
    <w:p w:rsidR="00613E4E" w:rsidRPr="0007584E" w:rsidRDefault="00B3513D" w:rsidP="003376D0">
      <w:pPr>
        <w:pStyle w:val="SFIoption"/>
        <w:spacing w:line="280" w:lineRule="exact"/>
        <w:ind w:leftChars="200" w:left="840" w:rightChars="-94" w:right="-226" w:hangingChars="150" w:hanging="360"/>
        <w:rPr>
          <w:rFonts w:ascii="Arial" w:hAnsi="Arial"/>
        </w:rPr>
      </w:pPr>
      <w:r>
        <w:rPr>
          <w:rFonts w:ascii="Arial" w:hAnsi="Arial" w:hint="eastAsia"/>
          <w:lang w:eastAsia="zh-HK"/>
        </w:rPr>
        <w:t>甲</w:t>
      </w:r>
      <w:r>
        <w:rPr>
          <w:rFonts w:ascii="Arial" w:hAnsi="Arial" w:hint="eastAsia"/>
          <w:lang w:eastAsia="zh-HK"/>
        </w:rPr>
        <w:t>.</w:t>
      </w:r>
      <w:r w:rsidR="00613E4E" w:rsidRPr="0007584E">
        <w:rPr>
          <w:rFonts w:ascii="Arial" w:hAnsi="Arial"/>
        </w:rPr>
        <w:t>申報生效得募集及銷售之境外基金</w:t>
      </w:r>
      <w:r w:rsidR="00A90D28">
        <w:rPr>
          <w:rFonts w:ascii="Arial" w:hAnsi="Arial"/>
        </w:rPr>
        <w:t>；</w:t>
      </w:r>
      <w:r>
        <w:rPr>
          <w:rFonts w:ascii="Arial" w:hAnsi="Arial" w:hint="eastAsia"/>
          <w:lang w:eastAsia="zh-HK"/>
        </w:rPr>
        <w:t>乙</w:t>
      </w:r>
      <w:r>
        <w:rPr>
          <w:rFonts w:ascii="Arial" w:hAnsi="Arial" w:hint="eastAsia"/>
          <w:lang w:eastAsia="zh-HK"/>
        </w:rPr>
        <w:t>.</w:t>
      </w:r>
      <w:r w:rsidR="00613E4E" w:rsidRPr="0007584E">
        <w:rPr>
          <w:rFonts w:ascii="Arial" w:hAnsi="Arial"/>
        </w:rPr>
        <w:t>經惠譽與標普信用評等為</w:t>
      </w:r>
      <w:r w:rsidR="00613E4E" w:rsidRPr="0007584E">
        <w:rPr>
          <w:rFonts w:ascii="Arial" w:hAnsi="Arial"/>
        </w:rPr>
        <w:t>BB</w:t>
      </w:r>
      <w:r w:rsidR="00613E4E" w:rsidRPr="0007584E">
        <w:rPr>
          <w:rFonts w:ascii="Arial" w:hAnsi="Arial"/>
        </w:rPr>
        <w:t>級的外國中央政府債券</w:t>
      </w:r>
      <w:r w:rsidR="00BF4410">
        <w:rPr>
          <w:rFonts w:ascii="Arial" w:hAnsi="Arial"/>
        </w:rPr>
        <w:t>；</w:t>
      </w:r>
    </w:p>
    <w:p w:rsidR="00613E4E" w:rsidRPr="0007584E" w:rsidRDefault="00B3513D" w:rsidP="00387F77">
      <w:pPr>
        <w:pStyle w:val="SFIoption"/>
        <w:spacing w:line="280" w:lineRule="exact"/>
        <w:ind w:leftChars="200" w:left="840" w:hangingChars="150" w:hanging="360"/>
        <w:rPr>
          <w:rFonts w:ascii="Arial" w:hAnsi="Arial"/>
        </w:rPr>
      </w:pPr>
      <w:r>
        <w:rPr>
          <w:rFonts w:ascii="Arial" w:hAnsi="Arial" w:hint="eastAsia"/>
          <w:lang w:eastAsia="zh-HK"/>
        </w:rPr>
        <w:t>丙</w:t>
      </w:r>
      <w:r>
        <w:rPr>
          <w:rFonts w:ascii="Arial" w:hAnsi="Arial" w:hint="eastAsia"/>
          <w:lang w:eastAsia="zh-HK"/>
        </w:rPr>
        <w:t>.</w:t>
      </w:r>
      <w:r w:rsidR="00613E4E" w:rsidRPr="0007584E">
        <w:rPr>
          <w:rFonts w:ascii="Arial" w:hAnsi="Arial"/>
        </w:rPr>
        <w:t>經穆迪信用評等為</w:t>
      </w:r>
      <w:r w:rsidR="00613E4E" w:rsidRPr="0007584E">
        <w:rPr>
          <w:rFonts w:ascii="Arial" w:hAnsi="Arial"/>
        </w:rPr>
        <w:t>Ba2</w:t>
      </w:r>
      <w:r w:rsidR="00613E4E" w:rsidRPr="0007584E">
        <w:rPr>
          <w:rFonts w:ascii="Arial" w:hAnsi="Arial"/>
        </w:rPr>
        <w:t>級的外國公司債</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w:t>
      </w:r>
      <w:r w:rsidR="00B3513D">
        <w:rPr>
          <w:rFonts w:ascii="Arial" w:hAnsi="Arial"/>
        </w:rPr>
        <w:t>A</w:t>
      </w:r>
      <w:r>
        <w:rPr>
          <w:rFonts w:ascii="Arial" w:hAnsi="Arial"/>
        </w:rPr>
        <w:t>)</w:t>
      </w:r>
      <w:proofErr w:type="gramStart"/>
      <w:r w:rsidR="00B3513D">
        <w:rPr>
          <w:rFonts w:ascii="Arial" w:hAnsi="Arial" w:hint="eastAsia"/>
        </w:rPr>
        <w:t>僅甲</w:t>
      </w:r>
      <w:proofErr w:type="gramEnd"/>
      <w:r w:rsidR="00B3513D">
        <w:rPr>
          <w:rFonts w:ascii="Arial" w:hAnsi="Arial"/>
        </w:rPr>
        <w:tab/>
        <w:t>(B)</w:t>
      </w:r>
      <w:proofErr w:type="gramStart"/>
      <w:r w:rsidR="00B3513D">
        <w:rPr>
          <w:rFonts w:ascii="Arial" w:hAnsi="Arial" w:hint="eastAsia"/>
        </w:rPr>
        <w:t>僅乙</w:t>
      </w:r>
      <w:proofErr w:type="gramEnd"/>
      <w:r w:rsidR="00B3513D">
        <w:rPr>
          <w:rFonts w:ascii="Arial" w:hAnsi="Arial"/>
        </w:rPr>
        <w:tab/>
        <w:t>(C)</w:t>
      </w:r>
      <w:proofErr w:type="gramStart"/>
      <w:r w:rsidR="00B3513D">
        <w:rPr>
          <w:rFonts w:ascii="Arial" w:hAnsi="Arial" w:hint="eastAsia"/>
        </w:rPr>
        <w:t>僅丙</w:t>
      </w:r>
      <w:proofErr w:type="gramEnd"/>
      <w:r w:rsidR="00B3513D">
        <w:rPr>
          <w:rFonts w:ascii="Arial" w:hAnsi="Arial"/>
        </w:rPr>
        <w:tab/>
        <w:t>(D)</w:t>
      </w:r>
      <w:r w:rsidR="00B3513D">
        <w:rPr>
          <w:rFonts w:ascii="Arial" w:hAnsi="Arial" w:hint="eastAsia"/>
        </w:rPr>
        <w:t>甲</w:t>
      </w:r>
      <w:r w:rsidR="00B3513D" w:rsidRPr="0040471C">
        <w:rPr>
          <w:rFonts w:ascii="Arial" w:hAnsi="Arial" w:hint="eastAsia"/>
        </w:rPr>
        <w:t>、乙、丙</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若某投信發行一檔全球已開發國家股票基金，而其資產投資</w:t>
      </w:r>
      <w:r w:rsidRPr="0007584E">
        <w:rPr>
          <w:rFonts w:ascii="Arial" w:hAnsi="Arial" w:cs="Arial"/>
        </w:rPr>
        <w:t>55%</w:t>
      </w:r>
      <w:r w:rsidRPr="0007584E">
        <w:rPr>
          <w:rFonts w:ascii="Arial" w:hAnsi="Arial" w:cs="Arial"/>
        </w:rPr>
        <w:t>於美國、</w:t>
      </w:r>
      <w:r w:rsidRPr="0007584E">
        <w:rPr>
          <w:rFonts w:ascii="Arial" w:hAnsi="Arial" w:cs="Arial"/>
        </w:rPr>
        <w:t>20%</w:t>
      </w:r>
      <w:r w:rsidRPr="0007584E">
        <w:rPr>
          <w:rFonts w:ascii="Arial" w:hAnsi="Arial" w:cs="Arial"/>
        </w:rPr>
        <w:t>投資於英國、另</w:t>
      </w:r>
      <w:r w:rsidRPr="0007584E">
        <w:rPr>
          <w:rFonts w:ascii="Arial" w:hAnsi="Arial" w:cs="Arial"/>
        </w:rPr>
        <w:t>25%</w:t>
      </w:r>
      <w:r w:rsidRPr="0007584E">
        <w:rPr>
          <w:rFonts w:ascii="Arial" w:hAnsi="Arial" w:cs="Arial"/>
        </w:rPr>
        <w:t>投資於其他歐洲地區，該投信得將多少比例海外投資業務</w:t>
      </w:r>
      <w:proofErr w:type="gramStart"/>
      <w:r w:rsidRPr="0007584E">
        <w:rPr>
          <w:rFonts w:ascii="Arial" w:hAnsi="Arial" w:cs="Arial"/>
        </w:rPr>
        <w:t>複</w:t>
      </w:r>
      <w:proofErr w:type="gramEnd"/>
      <w:r w:rsidRPr="0007584E">
        <w:rPr>
          <w:rFonts w:ascii="Arial" w:hAnsi="Arial" w:cs="Arial"/>
        </w:rPr>
        <w:t>委任第三人</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20%</w:t>
      </w:r>
      <w:r w:rsidR="00CD2A4F">
        <w:rPr>
          <w:rFonts w:ascii="Arial" w:hAnsi="Arial"/>
        </w:rPr>
        <w:tab/>
      </w:r>
      <w:r>
        <w:rPr>
          <w:rFonts w:ascii="Arial" w:hAnsi="Arial"/>
        </w:rPr>
        <w:t>(B)</w:t>
      </w:r>
      <w:r w:rsidR="00613E4E" w:rsidRPr="0007584E">
        <w:rPr>
          <w:rFonts w:ascii="Arial" w:hAnsi="Arial"/>
        </w:rPr>
        <w:t>55%</w:t>
      </w:r>
      <w:r w:rsidR="00CD2A4F">
        <w:rPr>
          <w:rFonts w:ascii="Arial" w:hAnsi="Arial"/>
        </w:rPr>
        <w:tab/>
      </w:r>
      <w:r>
        <w:rPr>
          <w:rFonts w:ascii="Arial" w:hAnsi="Arial"/>
        </w:rPr>
        <w:t>(C)</w:t>
      </w:r>
      <w:r w:rsidR="00613E4E" w:rsidRPr="0007584E">
        <w:rPr>
          <w:rFonts w:ascii="Arial" w:hAnsi="Arial"/>
        </w:rPr>
        <w:t>75%</w:t>
      </w:r>
      <w:r w:rsidR="00CD2A4F">
        <w:rPr>
          <w:rFonts w:ascii="Arial" w:hAnsi="Arial"/>
        </w:rPr>
        <w:tab/>
      </w:r>
      <w:r>
        <w:rPr>
          <w:rFonts w:ascii="Arial" w:hAnsi="Arial"/>
        </w:rPr>
        <w:t>(D)</w:t>
      </w:r>
      <w:r w:rsidR="00613E4E" w:rsidRPr="0007584E">
        <w:rPr>
          <w:rFonts w:ascii="Arial" w:hAnsi="Arial"/>
        </w:rPr>
        <w:t>100%</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自簽訂全權委託投資契約起</w:t>
      </w:r>
      <w:r w:rsidRPr="0007584E">
        <w:rPr>
          <w:rFonts w:ascii="Arial" w:hAnsi="Arial" w:cs="Arial"/>
        </w:rPr>
        <w:t>7</w:t>
      </w:r>
      <w:r w:rsidRPr="0007584E">
        <w:rPr>
          <w:rFonts w:ascii="Arial" w:hAnsi="Arial" w:cs="Arial"/>
        </w:rPr>
        <w:t>日內，受任人接獲客戶提出終止契約之書面要求，則受任人於運用委託投資資產期間所產生之費用中，客戶不須支付：</w:t>
      </w:r>
    </w:p>
    <w:p w:rsidR="00A17807" w:rsidRDefault="0007584E" w:rsidP="00A17807">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交易手續費</w:t>
      </w:r>
      <w:r w:rsidR="00387F77">
        <w:rPr>
          <w:rFonts w:ascii="Arial" w:hAnsi="Arial"/>
        </w:rPr>
        <w:tab/>
      </w:r>
      <w:r w:rsidR="00A17807">
        <w:rPr>
          <w:rFonts w:ascii="Arial" w:hAnsi="Arial"/>
        </w:rPr>
        <w:tab/>
      </w:r>
      <w:r>
        <w:rPr>
          <w:rFonts w:ascii="Arial" w:hAnsi="Arial"/>
        </w:rPr>
        <w:t>(B)</w:t>
      </w:r>
      <w:r w:rsidR="00613E4E" w:rsidRPr="0007584E">
        <w:rPr>
          <w:rFonts w:ascii="Arial" w:hAnsi="Arial"/>
        </w:rPr>
        <w:t>稅捐</w:t>
      </w:r>
    </w:p>
    <w:p w:rsidR="00613E4E" w:rsidRPr="0007584E" w:rsidRDefault="0007584E" w:rsidP="00A17807">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委託報酬</w:t>
      </w:r>
      <w:r w:rsidR="00387F77">
        <w:rPr>
          <w:rFonts w:ascii="Arial" w:hAnsi="Arial"/>
        </w:rPr>
        <w:tab/>
      </w:r>
      <w:r w:rsidR="00A17807">
        <w:rPr>
          <w:rFonts w:ascii="Arial" w:hAnsi="Arial"/>
        </w:rPr>
        <w:tab/>
      </w:r>
      <w:r>
        <w:rPr>
          <w:rFonts w:ascii="Arial" w:hAnsi="Arial"/>
        </w:rPr>
        <w:t>(D)</w:t>
      </w:r>
      <w:r w:rsidR="00613E4E" w:rsidRPr="0007584E">
        <w:rPr>
          <w:rFonts w:ascii="Arial" w:hAnsi="Arial"/>
        </w:rPr>
        <w:t>選項</w:t>
      </w:r>
      <w:r>
        <w:rPr>
          <w:rFonts w:ascii="Arial" w:hAnsi="Arial"/>
        </w:rPr>
        <w:t>(A)(B)(C)</w:t>
      </w:r>
      <w:r w:rsidR="00613E4E" w:rsidRPr="0007584E">
        <w:rPr>
          <w:rFonts w:ascii="Arial" w:hAnsi="Arial"/>
        </w:rPr>
        <w:t>皆非</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lastRenderedPageBreak/>
        <w:t>甲投信公司受託運用乙投資人全權委託投資資產，對於乙全權委託投資帳戶內投資公司股票相關事宜之規範何者正確</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投資股票所生之股息、股利依規定應分配至客戶乙之全權委託投資帳戶</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613E4E" w:rsidRPr="0007584E">
        <w:rPr>
          <w:rFonts w:ascii="Arial" w:hAnsi="Arial"/>
        </w:rPr>
        <w:t>投資股票所生之股息、股利依規定應分配至受</w:t>
      </w:r>
      <w:proofErr w:type="gramStart"/>
      <w:r w:rsidR="00613E4E" w:rsidRPr="0007584E">
        <w:rPr>
          <w:rFonts w:ascii="Arial" w:hAnsi="Arial"/>
        </w:rPr>
        <w:t>任人甲投信</w:t>
      </w:r>
      <w:proofErr w:type="gramEnd"/>
      <w:r w:rsidR="00613E4E" w:rsidRPr="0007584E">
        <w:rPr>
          <w:rFonts w:ascii="Arial" w:hAnsi="Arial"/>
        </w:rPr>
        <w:t>公司帳戶</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出席發行公司股東會、行使表決權由受</w:t>
      </w:r>
      <w:proofErr w:type="gramStart"/>
      <w:r w:rsidR="00613E4E" w:rsidRPr="0007584E">
        <w:rPr>
          <w:rFonts w:ascii="Arial" w:hAnsi="Arial"/>
        </w:rPr>
        <w:t>任人甲投信</w:t>
      </w:r>
      <w:proofErr w:type="gramEnd"/>
      <w:r w:rsidR="00613E4E" w:rsidRPr="0007584E">
        <w:rPr>
          <w:rFonts w:ascii="Arial" w:hAnsi="Arial"/>
        </w:rPr>
        <w:t>公司行使之</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613E4E" w:rsidRPr="0007584E">
        <w:rPr>
          <w:rFonts w:ascii="Arial" w:hAnsi="Arial"/>
        </w:rPr>
        <w:t>全權委託保管機構如接獲全權委託投資保管帳戶所持有國內股票之發行公司股東會開會通知或</w:t>
      </w:r>
      <w:proofErr w:type="gramStart"/>
      <w:r w:rsidR="00613E4E" w:rsidRPr="0007584E">
        <w:rPr>
          <w:rFonts w:ascii="Arial" w:hAnsi="Arial"/>
        </w:rPr>
        <w:t>議事錄者</w:t>
      </w:r>
      <w:proofErr w:type="gramEnd"/>
      <w:r w:rsidR="00613E4E" w:rsidRPr="0007584E">
        <w:rPr>
          <w:rFonts w:ascii="Arial" w:hAnsi="Arial"/>
        </w:rPr>
        <w:t>，應於收訖後七日內送達客戶</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依投信投顧公會廣告及營業活動行為規範規定，以基金績效作為廣告者，應以規定之基金評鑑機構所作之評比資料為標準，下列何者為非符合規定之基金評鑑機構</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理柏（</w:t>
      </w:r>
      <w:r w:rsidR="00613E4E" w:rsidRPr="0007584E">
        <w:rPr>
          <w:rFonts w:ascii="Arial" w:hAnsi="Arial"/>
        </w:rPr>
        <w:t>Lipper</w:t>
      </w:r>
      <w:r w:rsidR="00613E4E" w:rsidRPr="0007584E">
        <w:rPr>
          <w:rFonts w:ascii="Arial" w:hAnsi="Arial"/>
        </w:rPr>
        <w:t>）</w:t>
      </w:r>
      <w:r w:rsidR="00387F77">
        <w:rPr>
          <w:rFonts w:ascii="Arial" w:hAnsi="Arial"/>
        </w:rPr>
        <w:tab/>
      </w:r>
      <w:r w:rsidR="00387F77">
        <w:rPr>
          <w:rFonts w:ascii="Arial" w:hAnsi="Arial"/>
        </w:rPr>
        <w:tab/>
      </w:r>
      <w:r>
        <w:rPr>
          <w:rFonts w:ascii="Arial" w:hAnsi="Arial"/>
        </w:rPr>
        <w:t>(B)</w:t>
      </w:r>
      <w:r w:rsidR="00613E4E" w:rsidRPr="0007584E">
        <w:rPr>
          <w:rFonts w:ascii="Arial" w:hAnsi="Arial"/>
        </w:rPr>
        <w:t>晨星（</w:t>
      </w:r>
      <w:r w:rsidR="00613E4E" w:rsidRPr="0007584E">
        <w:rPr>
          <w:rFonts w:ascii="Arial" w:hAnsi="Arial"/>
        </w:rPr>
        <w:t>Morningstar</w:t>
      </w:r>
      <w:r w:rsidR="00613E4E" w:rsidRPr="0007584E">
        <w:rPr>
          <w:rFonts w:ascii="Arial" w:hAnsi="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里昂</w:t>
      </w:r>
      <w:r w:rsidR="00613E4E" w:rsidRPr="0007584E">
        <w:rPr>
          <w:rFonts w:ascii="Arial" w:hAnsi="Arial"/>
        </w:rPr>
        <w:t>CLSA CG Watch</w:t>
      </w:r>
      <w:r w:rsidR="00387F77">
        <w:rPr>
          <w:rFonts w:ascii="Arial" w:hAnsi="Arial"/>
        </w:rPr>
        <w:tab/>
      </w:r>
      <w:r>
        <w:rPr>
          <w:rFonts w:ascii="Arial" w:hAnsi="Arial"/>
        </w:rPr>
        <w:t>(D)</w:t>
      </w:r>
      <w:r w:rsidR="00613E4E" w:rsidRPr="0007584E">
        <w:rPr>
          <w:rFonts w:ascii="Arial" w:hAnsi="Arial"/>
        </w:rPr>
        <w:t>嘉實資訊（股）公司</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依投信投顧公會廣告及營業活動行為規範之規定，下列何種廣告內容無加</w:t>
      </w:r>
      <w:proofErr w:type="gramStart"/>
      <w:r w:rsidRPr="0007584E">
        <w:rPr>
          <w:rFonts w:ascii="Arial" w:hAnsi="Arial" w:cs="Arial"/>
        </w:rPr>
        <w:t>註</w:t>
      </w:r>
      <w:proofErr w:type="gramEnd"/>
      <w:r w:rsidRPr="0007584E">
        <w:rPr>
          <w:rFonts w:ascii="Arial" w:hAnsi="Arial" w:cs="Arial"/>
        </w:rPr>
        <w:t>警語之規定</w:t>
      </w:r>
      <w:r w:rsidR="0007584E" w:rsidRPr="0007584E">
        <w:rPr>
          <w:rFonts w:ascii="Arial" w:hAnsi="Arial" w:cs="Arial"/>
        </w:rPr>
        <w:t>？</w:t>
      </w:r>
    </w:p>
    <w:p w:rsidR="00613E4E" w:rsidRPr="0007584E" w:rsidRDefault="0007584E" w:rsidP="001E2D9F">
      <w:pPr>
        <w:pStyle w:val="SFIoption"/>
        <w:tabs>
          <w:tab w:val="clear" w:pos="5954"/>
          <w:tab w:val="left" w:pos="5715"/>
        </w:tabs>
        <w:spacing w:line="260" w:lineRule="exact"/>
        <w:ind w:leftChars="200" w:left="840" w:hangingChars="150" w:hanging="360"/>
        <w:rPr>
          <w:rFonts w:ascii="Arial" w:hAnsi="Arial"/>
        </w:rPr>
      </w:pPr>
      <w:r>
        <w:rPr>
          <w:rFonts w:ascii="Arial" w:hAnsi="Arial"/>
        </w:rPr>
        <w:t>(A)</w:t>
      </w:r>
      <w:r w:rsidR="00613E4E" w:rsidRPr="0007584E">
        <w:rPr>
          <w:rFonts w:ascii="Arial" w:hAnsi="Arial"/>
        </w:rPr>
        <w:t>提及基金投資範圍或市場之經濟走勢預測時</w:t>
      </w:r>
      <w:r w:rsidR="00387F77">
        <w:rPr>
          <w:rFonts w:ascii="Arial" w:hAnsi="Arial"/>
        </w:rPr>
        <w:tab/>
      </w:r>
      <w:r>
        <w:rPr>
          <w:rFonts w:ascii="Arial" w:hAnsi="Arial"/>
        </w:rPr>
        <w:t>(B)</w:t>
      </w:r>
      <w:r w:rsidR="00613E4E" w:rsidRPr="0007584E">
        <w:rPr>
          <w:rFonts w:ascii="Arial" w:hAnsi="Arial"/>
        </w:rPr>
        <w:t>以投資高收益境外基金為訴求</w:t>
      </w:r>
    </w:p>
    <w:p w:rsidR="00613E4E" w:rsidRPr="0007584E" w:rsidRDefault="0007584E" w:rsidP="003376D0">
      <w:pPr>
        <w:pStyle w:val="SFIoption"/>
        <w:tabs>
          <w:tab w:val="clear" w:pos="5954"/>
          <w:tab w:val="left" w:pos="5715"/>
        </w:tabs>
        <w:spacing w:line="260" w:lineRule="exact"/>
        <w:ind w:leftChars="200" w:left="840" w:rightChars="-35" w:right="-84" w:hangingChars="150" w:hanging="360"/>
        <w:rPr>
          <w:rFonts w:ascii="Arial" w:hAnsi="Arial"/>
        </w:rPr>
      </w:pPr>
      <w:r>
        <w:rPr>
          <w:rFonts w:ascii="Arial" w:hAnsi="Arial"/>
        </w:rPr>
        <w:t>(C)</w:t>
      </w:r>
      <w:r w:rsidR="00613E4E" w:rsidRPr="0007584E">
        <w:rPr>
          <w:rFonts w:ascii="Arial" w:hAnsi="Arial"/>
        </w:rPr>
        <w:t>提及定時定額投資績效</w:t>
      </w:r>
      <w:r w:rsidR="00387F77">
        <w:rPr>
          <w:rFonts w:ascii="Arial" w:hAnsi="Arial"/>
        </w:rPr>
        <w:tab/>
      </w:r>
      <w:r>
        <w:rPr>
          <w:rFonts w:ascii="Arial" w:hAnsi="Arial"/>
        </w:rPr>
        <w:t>(D)</w:t>
      </w:r>
      <w:r w:rsidR="00613E4E" w:rsidRPr="0040471C">
        <w:rPr>
          <w:rFonts w:ascii="Arial" w:hAnsi="Arial"/>
        </w:rPr>
        <w:t>標榜企業形象而不涉及任何基金產品之廣告</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下列何者非證券投信投顧公會廣告及營業活動行為規範之適用對象</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投信事業</w:t>
      </w:r>
      <w:r w:rsidR="00387F77">
        <w:rPr>
          <w:rFonts w:ascii="Arial" w:hAnsi="Arial"/>
        </w:rPr>
        <w:tab/>
      </w:r>
      <w:r>
        <w:rPr>
          <w:rFonts w:ascii="Arial" w:hAnsi="Arial"/>
        </w:rPr>
        <w:t>(B)</w:t>
      </w:r>
      <w:r w:rsidR="00613E4E" w:rsidRPr="0007584E">
        <w:rPr>
          <w:rFonts w:ascii="Arial" w:hAnsi="Arial"/>
        </w:rPr>
        <w:t>投顧事業</w:t>
      </w:r>
      <w:r w:rsidR="00387F77">
        <w:rPr>
          <w:rFonts w:ascii="Arial" w:hAnsi="Arial"/>
        </w:rPr>
        <w:tab/>
      </w:r>
      <w:r>
        <w:rPr>
          <w:rFonts w:ascii="Arial" w:hAnsi="Arial"/>
        </w:rPr>
        <w:t>(C)</w:t>
      </w:r>
      <w:r w:rsidR="00613E4E" w:rsidRPr="0007584E">
        <w:rPr>
          <w:rFonts w:ascii="Arial" w:hAnsi="Arial"/>
        </w:rPr>
        <w:t>基金銷售機構</w:t>
      </w:r>
      <w:r w:rsidR="00387F77">
        <w:rPr>
          <w:rFonts w:ascii="Arial" w:hAnsi="Arial"/>
        </w:rPr>
        <w:tab/>
      </w:r>
      <w:r>
        <w:rPr>
          <w:rFonts w:ascii="Arial" w:hAnsi="Arial"/>
        </w:rPr>
        <w:t>(D)</w:t>
      </w:r>
      <w:r w:rsidR="00613E4E" w:rsidRPr="0007584E">
        <w:rPr>
          <w:rFonts w:ascii="Arial" w:hAnsi="Arial"/>
        </w:rPr>
        <w:t>證券自營商</w:t>
      </w:r>
    </w:p>
    <w:p w:rsidR="00613E4E" w:rsidRPr="0007584E" w:rsidRDefault="00613E4E" w:rsidP="003376D0">
      <w:pPr>
        <w:pStyle w:val="SFI"/>
        <w:numPr>
          <w:ilvl w:val="0"/>
          <w:numId w:val="8"/>
        </w:numPr>
        <w:spacing w:before="0" w:after="0"/>
        <w:ind w:rightChars="-35" w:right="-84"/>
        <w:rPr>
          <w:rFonts w:ascii="Arial" w:hAnsi="Arial" w:cs="Arial"/>
        </w:rPr>
      </w:pPr>
      <w:r w:rsidRPr="0007584E">
        <w:rPr>
          <w:rFonts w:ascii="Arial" w:hAnsi="Arial" w:cs="Arial"/>
        </w:rPr>
        <w:t>下列有關證券投資信託基金（指數股票型基金除外）之受益憑證，其買回規定之敘述何者正確</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買回價格以請求買回之書面到達投信事業或其代理機構次日之基金淨資產核算之</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613E4E" w:rsidRPr="0007584E">
        <w:rPr>
          <w:rFonts w:ascii="Arial" w:hAnsi="Arial"/>
        </w:rPr>
        <w:t>在國內募集投資國內之投信基金，應自受益人買回受益憑證請求到達之次日起七個營業日內給付買回價金</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在國內募集投資國外之投信基金，其買回價金之給付依證券投資信託契約之規定辦理</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613E4E" w:rsidRPr="0007584E">
        <w:rPr>
          <w:rFonts w:ascii="Arial" w:hAnsi="Arial"/>
        </w:rPr>
        <w:t>投信事業如遇有無從給付買回價金之特殊情事得暫</w:t>
      </w:r>
      <w:proofErr w:type="gramStart"/>
      <w:r w:rsidR="00613E4E" w:rsidRPr="0007584E">
        <w:rPr>
          <w:rFonts w:ascii="Arial" w:hAnsi="Arial"/>
        </w:rPr>
        <w:t>不</w:t>
      </w:r>
      <w:proofErr w:type="gramEnd"/>
      <w:r w:rsidR="00613E4E" w:rsidRPr="0007584E">
        <w:rPr>
          <w:rFonts w:ascii="Arial" w:hAnsi="Arial"/>
        </w:rPr>
        <w:t>給付買回價金，並於事後向金管會申報</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依證券投資信託及顧問法規定，何種事業不得兼營證券投資信託事業</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證券商</w:t>
      </w:r>
      <w:r w:rsidR="00387F77">
        <w:rPr>
          <w:rFonts w:ascii="Arial" w:hAnsi="Arial"/>
        </w:rPr>
        <w:tab/>
      </w:r>
      <w:r>
        <w:rPr>
          <w:rFonts w:ascii="Arial" w:hAnsi="Arial"/>
        </w:rPr>
        <w:t>(B)</w:t>
      </w:r>
      <w:r w:rsidR="00613E4E" w:rsidRPr="0007584E">
        <w:rPr>
          <w:rFonts w:ascii="Arial" w:hAnsi="Arial"/>
        </w:rPr>
        <w:t>期貨商</w:t>
      </w:r>
      <w:r w:rsidR="00387F77">
        <w:rPr>
          <w:rFonts w:ascii="Arial" w:hAnsi="Arial"/>
        </w:rPr>
        <w:tab/>
      </w:r>
      <w:r>
        <w:rPr>
          <w:rFonts w:ascii="Arial" w:hAnsi="Arial"/>
        </w:rPr>
        <w:t>(C)</w:t>
      </w:r>
      <w:r w:rsidR="00613E4E" w:rsidRPr="0007584E">
        <w:rPr>
          <w:rFonts w:ascii="Arial" w:hAnsi="Arial"/>
        </w:rPr>
        <w:t>期貨信託事業</w:t>
      </w:r>
      <w:r w:rsidR="00387F77">
        <w:rPr>
          <w:rFonts w:ascii="Arial" w:hAnsi="Arial"/>
        </w:rPr>
        <w:tab/>
      </w:r>
      <w:r>
        <w:rPr>
          <w:rFonts w:ascii="Arial" w:hAnsi="Arial"/>
        </w:rPr>
        <w:t>(D)</w:t>
      </w:r>
      <w:r w:rsidR="00613E4E" w:rsidRPr="0007584E">
        <w:rPr>
          <w:rFonts w:ascii="Arial" w:hAnsi="Arial"/>
        </w:rPr>
        <w:t>期貨顧問事業</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投信事業之經手人員於到職日起幾日內，應向督察主管申報所投資之國內上市、上櫃公司股票之種類及其數量等資料</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2</w:t>
      </w:r>
      <w:r w:rsidR="00613E4E" w:rsidRPr="0007584E">
        <w:rPr>
          <w:rFonts w:ascii="Arial" w:hAnsi="Arial"/>
        </w:rPr>
        <w:t>日內</w:t>
      </w:r>
      <w:r w:rsidR="00387F77">
        <w:rPr>
          <w:rFonts w:ascii="Arial" w:hAnsi="Arial"/>
        </w:rPr>
        <w:tab/>
      </w:r>
      <w:r>
        <w:rPr>
          <w:rFonts w:ascii="Arial" w:hAnsi="Arial"/>
        </w:rPr>
        <w:t>(B)</w:t>
      </w:r>
      <w:r w:rsidR="00613E4E" w:rsidRPr="0007584E">
        <w:rPr>
          <w:rFonts w:ascii="Arial" w:hAnsi="Arial"/>
        </w:rPr>
        <w:t>5</w:t>
      </w:r>
      <w:r w:rsidR="00613E4E" w:rsidRPr="0007584E">
        <w:rPr>
          <w:rFonts w:ascii="Arial" w:hAnsi="Arial"/>
        </w:rPr>
        <w:t>日內</w:t>
      </w:r>
      <w:r w:rsidR="00387F77">
        <w:rPr>
          <w:rFonts w:ascii="Arial" w:hAnsi="Arial"/>
        </w:rPr>
        <w:tab/>
      </w:r>
      <w:r>
        <w:rPr>
          <w:rFonts w:ascii="Arial" w:hAnsi="Arial"/>
        </w:rPr>
        <w:t>(C)</w:t>
      </w:r>
      <w:r w:rsidR="00613E4E" w:rsidRPr="0007584E">
        <w:rPr>
          <w:rFonts w:ascii="Arial" w:hAnsi="Arial"/>
        </w:rPr>
        <w:t>7</w:t>
      </w:r>
      <w:r w:rsidR="00613E4E" w:rsidRPr="0007584E">
        <w:rPr>
          <w:rFonts w:ascii="Arial" w:hAnsi="Arial"/>
        </w:rPr>
        <w:t>日內</w:t>
      </w:r>
      <w:r w:rsidR="00387F77">
        <w:rPr>
          <w:rFonts w:ascii="Arial" w:hAnsi="Arial"/>
        </w:rPr>
        <w:tab/>
      </w:r>
      <w:r>
        <w:rPr>
          <w:rFonts w:ascii="Arial" w:hAnsi="Arial"/>
        </w:rPr>
        <w:t>(D)</w:t>
      </w:r>
      <w:r w:rsidR="00613E4E" w:rsidRPr="0007584E">
        <w:rPr>
          <w:rFonts w:ascii="Arial" w:hAnsi="Arial"/>
        </w:rPr>
        <w:t>10</w:t>
      </w:r>
      <w:r w:rsidR="00613E4E" w:rsidRPr="0007584E">
        <w:rPr>
          <w:rFonts w:ascii="Arial" w:hAnsi="Arial"/>
        </w:rPr>
        <w:t>日內</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有關全權委託投資業務主要依據下列何項規定辦理</w:t>
      </w:r>
      <w:r w:rsidR="0007584E" w:rsidRPr="0007584E">
        <w:rPr>
          <w:rFonts w:ascii="Arial" w:hAnsi="Arial" w:cs="Arial"/>
        </w:rPr>
        <w:t>？</w:t>
      </w:r>
    </w:p>
    <w:p w:rsidR="00613E4E" w:rsidRPr="0007584E" w:rsidRDefault="00B3513D" w:rsidP="00BF4410">
      <w:pPr>
        <w:pStyle w:val="SFIoption"/>
        <w:spacing w:line="280" w:lineRule="exact"/>
        <w:ind w:leftChars="200" w:left="480" w:firstLineChars="0" w:firstLine="0"/>
        <w:rPr>
          <w:rFonts w:ascii="Arial" w:hAnsi="Arial"/>
        </w:rPr>
      </w:pPr>
      <w:r>
        <w:rPr>
          <w:rFonts w:ascii="Arial" w:hAnsi="Arial" w:hint="eastAsia"/>
          <w:lang w:eastAsia="zh-HK"/>
        </w:rPr>
        <w:t>甲</w:t>
      </w:r>
      <w:r>
        <w:rPr>
          <w:rFonts w:ascii="Arial" w:hAnsi="Arial" w:hint="eastAsia"/>
          <w:lang w:eastAsia="zh-HK"/>
        </w:rPr>
        <w:t>.</w:t>
      </w:r>
      <w:r w:rsidR="00613E4E" w:rsidRPr="0007584E">
        <w:rPr>
          <w:rFonts w:ascii="Arial" w:hAnsi="Arial"/>
        </w:rPr>
        <w:t>證券投資信託及顧問法</w:t>
      </w:r>
      <w:r w:rsidR="00A90D28">
        <w:rPr>
          <w:rFonts w:ascii="Arial" w:hAnsi="Arial"/>
        </w:rPr>
        <w:t>；</w:t>
      </w:r>
      <w:r>
        <w:rPr>
          <w:rFonts w:ascii="Arial" w:hAnsi="Arial" w:hint="eastAsia"/>
          <w:lang w:eastAsia="zh-HK"/>
        </w:rPr>
        <w:t>乙</w:t>
      </w:r>
      <w:r>
        <w:rPr>
          <w:rFonts w:ascii="Arial" w:hAnsi="Arial" w:hint="eastAsia"/>
          <w:lang w:eastAsia="zh-HK"/>
        </w:rPr>
        <w:t>.</w:t>
      </w:r>
      <w:r w:rsidR="00613E4E" w:rsidRPr="0007584E">
        <w:rPr>
          <w:rFonts w:ascii="Arial" w:hAnsi="Arial"/>
        </w:rPr>
        <w:t>證券投資信託事業證券投資顧問事業經營全權委託投資業務管理辦法</w:t>
      </w:r>
      <w:r w:rsidR="00BF4410">
        <w:rPr>
          <w:rFonts w:ascii="Arial" w:hAnsi="Arial"/>
        </w:rPr>
        <w:t>；</w:t>
      </w:r>
      <w:r>
        <w:rPr>
          <w:rFonts w:ascii="Arial" w:hAnsi="Arial" w:hint="eastAsia"/>
          <w:lang w:eastAsia="zh-HK"/>
        </w:rPr>
        <w:t>丙</w:t>
      </w:r>
      <w:r>
        <w:rPr>
          <w:rFonts w:ascii="Arial" w:hAnsi="Arial" w:hint="eastAsia"/>
          <w:lang w:eastAsia="zh-HK"/>
        </w:rPr>
        <w:t>.</w:t>
      </w:r>
      <w:r w:rsidR="00613E4E" w:rsidRPr="0007584E">
        <w:rPr>
          <w:rFonts w:ascii="Arial" w:hAnsi="Arial"/>
        </w:rPr>
        <w:t>中華民國證券投資信託暨顧問商業同業公會經主管機關授權訂定之業務操作辦法</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w:t>
      </w:r>
      <w:r w:rsidR="00B3513D">
        <w:rPr>
          <w:rFonts w:ascii="Arial" w:hAnsi="Arial"/>
        </w:rPr>
        <w:t>A</w:t>
      </w:r>
      <w:r>
        <w:rPr>
          <w:rFonts w:ascii="Arial" w:hAnsi="Arial"/>
        </w:rPr>
        <w:t>)</w:t>
      </w:r>
      <w:proofErr w:type="gramStart"/>
      <w:r w:rsidR="00B3513D">
        <w:rPr>
          <w:rFonts w:ascii="Arial" w:hAnsi="Arial" w:hint="eastAsia"/>
        </w:rPr>
        <w:t>僅甲</w:t>
      </w:r>
      <w:proofErr w:type="gramEnd"/>
      <w:r w:rsidR="00B3513D" w:rsidRPr="0040471C">
        <w:rPr>
          <w:rFonts w:ascii="Arial" w:hAnsi="Arial" w:hint="eastAsia"/>
        </w:rPr>
        <w:t>、</w:t>
      </w:r>
      <w:r w:rsidR="00B3513D">
        <w:rPr>
          <w:rFonts w:ascii="Arial" w:hAnsi="Arial" w:hint="eastAsia"/>
        </w:rPr>
        <w:t>乙</w:t>
      </w:r>
      <w:r w:rsidR="00B3513D">
        <w:rPr>
          <w:rFonts w:ascii="Arial" w:hAnsi="Arial"/>
        </w:rPr>
        <w:tab/>
        <w:t>(B)</w:t>
      </w:r>
      <w:proofErr w:type="gramStart"/>
      <w:r w:rsidR="00B3513D">
        <w:rPr>
          <w:rFonts w:ascii="Arial" w:hAnsi="Arial" w:hint="eastAsia"/>
        </w:rPr>
        <w:t>僅乙</w:t>
      </w:r>
      <w:proofErr w:type="gramEnd"/>
      <w:r w:rsidR="00B3513D" w:rsidRPr="0040471C">
        <w:rPr>
          <w:rFonts w:ascii="Arial" w:hAnsi="Arial" w:hint="eastAsia"/>
        </w:rPr>
        <w:t>、</w:t>
      </w:r>
      <w:r w:rsidR="00B3513D">
        <w:rPr>
          <w:rFonts w:ascii="Arial" w:hAnsi="Arial" w:hint="eastAsia"/>
        </w:rPr>
        <w:t>丙</w:t>
      </w:r>
      <w:r w:rsidR="00B3513D">
        <w:rPr>
          <w:rFonts w:ascii="Arial" w:hAnsi="Arial"/>
        </w:rPr>
        <w:tab/>
        <w:t>(C)</w:t>
      </w:r>
      <w:proofErr w:type="gramStart"/>
      <w:r w:rsidR="00B3513D">
        <w:rPr>
          <w:rFonts w:ascii="Arial" w:hAnsi="Arial" w:hint="eastAsia"/>
        </w:rPr>
        <w:t>僅甲</w:t>
      </w:r>
      <w:proofErr w:type="gramEnd"/>
      <w:r w:rsidR="00B3513D" w:rsidRPr="0040471C">
        <w:rPr>
          <w:rFonts w:ascii="Arial" w:hAnsi="Arial" w:hint="eastAsia"/>
        </w:rPr>
        <w:t>、</w:t>
      </w:r>
      <w:r w:rsidR="00B3513D">
        <w:rPr>
          <w:rFonts w:ascii="Arial" w:hAnsi="Arial" w:hint="eastAsia"/>
        </w:rPr>
        <w:t>丙</w:t>
      </w:r>
      <w:r w:rsidR="00B3513D">
        <w:rPr>
          <w:rFonts w:ascii="Arial" w:hAnsi="Arial"/>
        </w:rPr>
        <w:tab/>
        <w:t>(D)</w:t>
      </w:r>
      <w:r w:rsidR="00B3513D">
        <w:rPr>
          <w:rFonts w:ascii="Arial" w:hAnsi="Arial" w:hint="eastAsia"/>
        </w:rPr>
        <w:t>甲</w:t>
      </w:r>
      <w:r w:rsidR="00B3513D" w:rsidRPr="0040471C">
        <w:rPr>
          <w:rFonts w:ascii="Arial" w:hAnsi="Arial" w:hint="eastAsia"/>
        </w:rPr>
        <w:t>、</w:t>
      </w:r>
      <w:r w:rsidR="00B3513D">
        <w:rPr>
          <w:rFonts w:ascii="Arial" w:hAnsi="Arial" w:hint="eastAsia"/>
        </w:rPr>
        <w:t>乙</w:t>
      </w:r>
      <w:r w:rsidR="00B3513D" w:rsidRPr="0040471C">
        <w:rPr>
          <w:rFonts w:ascii="Arial" w:hAnsi="Arial" w:hint="eastAsia"/>
        </w:rPr>
        <w:t>、</w:t>
      </w:r>
      <w:r w:rsidR="00B3513D">
        <w:rPr>
          <w:rFonts w:ascii="Arial" w:hAnsi="Arial" w:hint="eastAsia"/>
        </w:rPr>
        <w:t>丙</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投信事業運用每一投信基金，應依主管機關規定之格式及內容於每會計年度終了後多久內，編具年度財務報告向主管機關申報</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一個月</w:t>
      </w:r>
      <w:r w:rsidR="00387F77">
        <w:rPr>
          <w:rFonts w:ascii="Arial" w:hAnsi="Arial"/>
        </w:rPr>
        <w:tab/>
      </w:r>
      <w:r>
        <w:rPr>
          <w:rFonts w:ascii="Arial" w:hAnsi="Arial"/>
        </w:rPr>
        <w:t>(B)</w:t>
      </w:r>
      <w:r w:rsidR="00613E4E" w:rsidRPr="0007584E">
        <w:rPr>
          <w:rFonts w:ascii="Arial" w:hAnsi="Arial"/>
        </w:rPr>
        <w:t>二個月</w:t>
      </w:r>
      <w:r w:rsidR="00387F77">
        <w:rPr>
          <w:rFonts w:ascii="Arial" w:hAnsi="Arial"/>
        </w:rPr>
        <w:tab/>
      </w:r>
      <w:r>
        <w:rPr>
          <w:rFonts w:ascii="Arial" w:hAnsi="Arial"/>
        </w:rPr>
        <w:t>(C)</w:t>
      </w:r>
      <w:r w:rsidR="00613E4E" w:rsidRPr="0007584E">
        <w:rPr>
          <w:rFonts w:ascii="Arial" w:hAnsi="Arial"/>
        </w:rPr>
        <w:t>三個月</w:t>
      </w:r>
      <w:r w:rsidR="00387F77">
        <w:rPr>
          <w:rFonts w:ascii="Arial" w:hAnsi="Arial"/>
        </w:rPr>
        <w:tab/>
      </w:r>
      <w:r>
        <w:rPr>
          <w:rFonts w:ascii="Arial" w:hAnsi="Arial"/>
        </w:rPr>
        <w:t>(D)</w:t>
      </w:r>
      <w:r w:rsidR="00613E4E" w:rsidRPr="0007584E">
        <w:rPr>
          <w:rFonts w:ascii="Arial" w:hAnsi="Arial"/>
        </w:rPr>
        <w:t>四個月</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投信事業新進之業務人員，應由所屬公司向投信投顧公會登錄，非經登錄不得執行業務，向投信投顧公會登錄之期限為何</w:t>
      </w:r>
      <w:r w:rsidR="0007584E" w:rsidRPr="0007584E">
        <w:rPr>
          <w:rFonts w:ascii="Arial" w:hAnsi="Arial" w:cs="Arial"/>
        </w:rPr>
        <w:t>？</w:t>
      </w:r>
    </w:p>
    <w:p w:rsidR="00387F77"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執行職務前</w:t>
      </w:r>
      <w:r w:rsidR="00387F77">
        <w:rPr>
          <w:rFonts w:ascii="Arial" w:hAnsi="Arial"/>
        </w:rPr>
        <w:tab/>
      </w:r>
      <w:r w:rsidR="00387F77">
        <w:rPr>
          <w:rFonts w:ascii="Arial" w:hAnsi="Arial"/>
        </w:rPr>
        <w:tab/>
      </w:r>
      <w:r>
        <w:rPr>
          <w:rFonts w:ascii="Arial" w:hAnsi="Arial"/>
        </w:rPr>
        <w:t>(B)</w:t>
      </w:r>
      <w:r w:rsidR="00613E4E" w:rsidRPr="0007584E">
        <w:rPr>
          <w:rFonts w:ascii="Arial" w:hAnsi="Arial"/>
        </w:rPr>
        <w:t>次月十日前</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執行職務後五日內</w:t>
      </w:r>
      <w:r w:rsidR="00387F77">
        <w:rPr>
          <w:rFonts w:ascii="Arial" w:hAnsi="Arial"/>
        </w:rPr>
        <w:tab/>
      </w:r>
      <w:r w:rsidR="00387F77">
        <w:rPr>
          <w:rFonts w:ascii="Arial" w:hAnsi="Arial"/>
        </w:rPr>
        <w:tab/>
      </w:r>
      <w:r>
        <w:rPr>
          <w:rFonts w:ascii="Arial" w:hAnsi="Arial"/>
        </w:rPr>
        <w:t>(D)</w:t>
      </w:r>
      <w:r w:rsidR="00613E4E" w:rsidRPr="0007584E">
        <w:rPr>
          <w:rFonts w:ascii="Arial" w:hAnsi="Arial"/>
        </w:rPr>
        <w:t>執行職務後五</w:t>
      </w:r>
      <w:proofErr w:type="gramStart"/>
      <w:r w:rsidR="00613E4E" w:rsidRPr="0007584E">
        <w:rPr>
          <w:rFonts w:ascii="Arial" w:hAnsi="Arial"/>
        </w:rPr>
        <w:t>個</w:t>
      </w:r>
      <w:proofErr w:type="gramEnd"/>
      <w:r w:rsidR="00613E4E" w:rsidRPr="0007584E">
        <w:rPr>
          <w:rFonts w:ascii="Arial" w:hAnsi="Arial"/>
        </w:rPr>
        <w:t>營業日內</w:t>
      </w:r>
    </w:p>
    <w:p w:rsidR="00613E4E" w:rsidRPr="0040471C" w:rsidRDefault="00613E4E" w:rsidP="0040471C">
      <w:pPr>
        <w:pStyle w:val="SFI"/>
        <w:numPr>
          <w:ilvl w:val="0"/>
          <w:numId w:val="8"/>
        </w:numPr>
        <w:spacing w:before="0" w:after="0"/>
        <w:rPr>
          <w:rFonts w:ascii="Arial" w:hAnsi="Arial" w:cs="Arial"/>
        </w:rPr>
      </w:pPr>
      <w:r w:rsidRPr="0040471C">
        <w:rPr>
          <w:rFonts w:ascii="Arial" w:hAnsi="Arial" w:cs="Arial"/>
        </w:rPr>
        <w:t>投信事業於國內募集投信基金投資於外國有價證券，下列何者依規定不得投資</w:t>
      </w:r>
      <w:r w:rsidR="0007584E" w:rsidRPr="0040471C">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英國另類投資市場（</w:t>
      </w:r>
      <w:r w:rsidR="00613E4E" w:rsidRPr="0007584E">
        <w:rPr>
          <w:rFonts w:ascii="Arial" w:hAnsi="Arial"/>
        </w:rPr>
        <w:t>AIM</w:t>
      </w:r>
      <w:r w:rsidR="00613E4E" w:rsidRPr="0007584E">
        <w:rPr>
          <w:rFonts w:ascii="Arial" w:hAnsi="Arial"/>
        </w:rPr>
        <w:t>）交易之股票</w:t>
      </w:r>
      <w:r w:rsidR="00387F77">
        <w:rPr>
          <w:rFonts w:ascii="Arial" w:hAnsi="Arial"/>
        </w:rPr>
        <w:tab/>
      </w:r>
      <w:r>
        <w:rPr>
          <w:rFonts w:ascii="Arial" w:hAnsi="Arial"/>
        </w:rPr>
        <w:t>(B)</w:t>
      </w:r>
      <w:r w:rsidR="00613E4E" w:rsidRPr="0007584E">
        <w:rPr>
          <w:rFonts w:ascii="Arial" w:hAnsi="Arial"/>
        </w:rPr>
        <w:t>韓國店頭市場（</w:t>
      </w:r>
      <w:r w:rsidR="00613E4E" w:rsidRPr="0007584E">
        <w:rPr>
          <w:rFonts w:ascii="Arial" w:hAnsi="Arial"/>
        </w:rPr>
        <w:t>KOSDAQ</w:t>
      </w:r>
      <w:r w:rsidR="00613E4E" w:rsidRPr="0007584E">
        <w:rPr>
          <w:rFonts w:ascii="Arial" w:hAnsi="Arial"/>
        </w:rPr>
        <w:t>）交易之股票</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日本店頭市場（</w:t>
      </w:r>
      <w:r w:rsidR="00613E4E" w:rsidRPr="0007584E">
        <w:rPr>
          <w:rFonts w:ascii="Arial" w:hAnsi="Arial"/>
        </w:rPr>
        <w:t>JASDAQ</w:t>
      </w:r>
      <w:r w:rsidR="00613E4E" w:rsidRPr="0007584E">
        <w:rPr>
          <w:rFonts w:ascii="Arial" w:hAnsi="Arial"/>
        </w:rPr>
        <w:t>）交易之股票</w:t>
      </w:r>
      <w:r w:rsidR="00387F77">
        <w:rPr>
          <w:rFonts w:ascii="Arial" w:hAnsi="Arial"/>
        </w:rPr>
        <w:tab/>
      </w:r>
      <w:r>
        <w:rPr>
          <w:rFonts w:ascii="Arial" w:hAnsi="Arial"/>
        </w:rPr>
        <w:t>(D)</w:t>
      </w:r>
      <w:r w:rsidR="00613E4E" w:rsidRPr="0007584E">
        <w:rPr>
          <w:rFonts w:ascii="Arial" w:hAnsi="Arial"/>
        </w:rPr>
        <w:t>選項</w:t>
      </w:r>
      <w:r>
        <w:rPr>
          <w:rFonts w:ascii="Arial" w:hAnsi="Arial"/>
        </w:rPr>
        <w:t>(A)(B)(C)</w:t>
      </w:r>
      <w:r w:rsidR="00613E4E" w:rsidRPr="0007584E">
        <w:rPr>
          <w:rFonts w:ascii="Arial" w:hAnsi="Arial"/>
        </w:rPr>
        <w:t>皆可投資</w:t>
      </w:r>
    </w:p>
    <w:p w:rsidR="00613E4E" w:rsidRPr="0007584E" w:rsidRDefault="00613E4E" w:rsidP="003376D0">
      <w:pPr>
        <w:pStyle w:val="SFI"/>
        <w:numPr>
          <w:ilvl w:val="0"/>
          <w:numId w:val="8"/>
        </w:numPr>
        <w:spacing w:before="0" w:after="0"/>
        <w:ind w:rightChars="-153" w:right="-367"/>
        <w:rPr>
          <w:rFonts w:ascii="Arial" w:hAnsi="Arial" w:cs="Arial"/>
        </w:rPr>
      </w:pPr>
      <w:r w:rsidRPr="0007584E">
        <w:rPr>
          <w:rFonts w:ascii="Arial" w:hAnsi="Arial" w:cs="Arial"/>
        </w:rPr>
        <w:t>依據投信投顧公會會員自律公約，會員對其與客戶之利益衝突或不同客戶間之利益衝突情事，應：</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避免之</w:t>
      </w:r>
      <w:r w:rsidR="00387F77">
        <w:rPr>
          <w:rFonts w:ascii="Arial" w:hAnsi="Arial"/>
        </w:rPr>
        <w:tab/>
      </w:r>
      <w:r w:rsidR="00387F77">
        <w:rPr>
          <w:rFonts w:ascii="Arial" w:hAnsi="Arial"/>
        </w:rPr>
        <w:tab/>
      </w:r>
      <w:r>
        <w:rPr>
          <w:rFonts w:ascii="Arial" w:hAnsi="Arial"/>
        </w:rPr>
        <w:t>(B)</w:t>
      </w:r>
      <w:r w:rsidR="00613E4E" w:rsidRPr="0007584E">
        <w:rPr>
          <w:rFonts w:ascii="Arial" w:hAnsi="Arial"/>
        </w:rPr>
        <w:t>以書面約定為依據</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以多數客戶之利益為依據</w:t>
      </w:r>
      <w:r w:rsidR="00387F77">
        <w:rPr>
          <w:rFonts w:ascii="Arial" w:hAnsi="Arial"/>
        </w:rPr>
        <w:tab/>
      </w:r>
      <w:r>
        <w:rPr>
          <w:rFonts w:ascii="Arial" w:hAnsi="Arial"/>
        </w:rPr>
        <w:t>(D)</w:t>
      </w:r>
      <w:r w:rsidR="00613E4E" w:rsidRPr="0007584E">
        <w:rPr>
          <w:rFonts w:ascii="Arial" w:hAnsi="Arial"/>
        </w:rPr>
        <w:t>以損益標準為處理原則</w:t>
      </w:r>
    </w:p>
    <w:p w:rsidR="00613E4E" w:rsidRPr="0007584E" w:rsidRDefault="00613E4E" w:rsidP="0007584E">
      <w:pPr>
        <w:pStyle w:val="SFI"/>
        <w:numPr>
          <w:ilvl w:val="0"/>
          <w:numId w:val="8"/>
        </w:numPr>
        <w:spacing w:before="0" w:after="0"/>
        <w:rPr>
          <w:rFonts w:ascii="Arial" w:hAnsi="Arial" w:cs="Arial"/>
        </w:rPr>
      </w:pPr>
      <w:r w:rsidRPr="0007584E">
        <w:rPr>
          <w:rFonts w:ascii="Arial" w:hAnsi="Arial" w:cs="Arial"/>
        </w:rPr>
        <w:t>透過電子支付帳戶申購買回基金，目前可買到的商品範圍包括</w:t>
      </w:r>
      <w:r w:rsidR="0007584E" w:rsidRPr="0007584E">
        <w:rPr>
          <w:rFonts w:ascii="Arial" w:hAnsi="Arial" w:cs="Arial"/>
        </w:rPr>
        <w:t>？</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(A)</w:t>
      </w:r>
      <w:r w:rsidR="00613E4E" w:rsidRPr="0007584E">
        <w:rPr>
          <w:rFonts w:ascii="Arial" w:hAnsi="Arial"/>
        </w:rPr>
        <w:t>僅限國內投信發行以新臺幣計價的貨幣市場基金</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(B)</w:t>
      </w:r>
      <w:r w:rsidR="00613E4E" w:rsidRPr="0007584E">
        <w:rPr>
          <w:rFonts w:ascii="Arial" w:hAnsi="Arial"/>
        </w:rPr>
        <w:t>僅限國內投信發行以新臺幣計價的基金</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(C)</w:t>
      </w:r>
      <w:r w:rsidR="00613E4E" w:rsidRPr="0007584E">
        <w:rPr>
          <w:rFonts w:ascii="Arial" w:hAnsi="Arial"/>
        </w:rPr>
        <w:t>僅限國內投信發行的基金</w:t>
      </w:r>
    </w:p>
    <w:p w:rsidR="00613E4E" w:rsidRPr="0007584E" w:rsidRDefault="0007584E" w:rsidP="0040471C">
      <w:pPr>
        <w:pStyle w:val="SFIoption"/>
        <w:spacing w:line="260" w:lineRule="exact"/>
        <w:ind w:leftChars="200" w:left="840" w:hangingChars="150" w:hanging="360"/>
        <w:rPr>
          <w:rFonts w:ascii="Arial" w:hAnsi="Arial"/>
        </w:rPr>
      </w:pPr>
      <w:r>
        <w:rPr>
          <w:rFonts w:ascii="Arial" w:hAnsi="Arial"/>
        </w:rPr>
        <w:t>(D)</w:t>
      </w:r>
      <w:r w:rsidR="00613E4E" w:rsidRPr="0007584E">
        <w:rPr>
          <w:rFonts w:ascii="Arial" w:hAnsi="Arial"/>
        </w:rPr>
        <w:t>所有國內投信發行基金及金管會核備之境外基金</w:t>
      </w:r>
    </w:p>
    <w:p w:rsidR="00613E4E" w:rsidRPr="0007584E" w:rsidRDefault="00613E4E" w:rsidP="003376D0">
      <w:pPr>
        <w:pStyle w:val="SFI"/>
        <w:numPr>
          <w:ilvl w:val="0"/>
          <w:numId w:val="8"/>
        </w:numPr>
        <w:spacing w:before="0" w:after="0"/>
        <w:ind w:rightChars="-35" w:right="-84"/>
        <w:rPr>
          <w:rFonts w:ascii="Arial" w:hAnsi="Arial" w:cs="Arial"/>
        </w:rPr>
      </w:pPr>
      <w:r w:rsidRPr="0007584E">
        <w:rPr>
          <w:rFonts w:ascii="Arial" w:hAnsi="Arial" w:cs="Arial"/>
        </w:rPr>
        <w:t>基金受益人自行召開受益人會議時，應由繼續持有受益憑證幾年以上</w:t>
      </w:r>
      <w:r w:rsidR="0007584E" w:rsidRPr="0007584E">
        <w:rPr>
          <w:rFonts w:ascii="Arial" w:hAnsi="Arial" w:cs="Arial"/>
        </w:rPr>
        <w:t>？</w:t>
      </w:r>
      <w:r w:rsidRPr="0007584E">
        <w:rPr>
          <w:rFonts w:ascii="Arial" w:hAnsi="Arial" w:cs="Arial"/>
        </w:rPr>
        <w:t>且其所表彰受益權單位數占基金已發行受益權單位總額多少百分比之受益人，以書面申請主管機關核准後自行召開之</w:t>
      </w:r>
      <w:r w:rsidR="0007584E" w:rsidRPr="0007584E">
        <w:rPr>
          <w:rFonts w:ascii="Arial" w:hAnsi="Arial" w:cs="Arial"/>
        </w:rPr>
        <w:t>？</w:t>
      </w:r>
    </w:p>
    <w:p w:rsidR="00613E4E" w:rsidRPr="0007584E" w:rsidRDefault="0007584E" w:rsidP="00387F77">
      <w:pPr>
        <w:pStyle w:val="SFIoption"/>
        <w:spacing w:line="280" w:lineRule="exact"/>
        <w:ind w:leftChars="200" w:left="840" w:hangingChars="150" w:hanging="360"/>
        <w:rPr>
          <w:rFonts w:ascii="Arial" w:hAnsi="Arial"/>
        </w:rPr>
      </w:pPr>
      <w:r>
        <w:rPr>
          <w:rFonts w:ascii="Arial" w:hAnsi="Arial"/>
        </w:rPr>
        <w:t>(A)</w:t>
      </w:r>
      <w:r w:rsidR="00613E4E" w:rsidRPr="0007584E">
        <w:rPr>
          <w:rFonts w:ascii="Arial" w:hAnsi="Arial"/>
        </w:rPr>
        <w:t>1</w:t>
      </w:r>
      <w:r w:rsidR="00613E4E" w:rsidRPr="0007584E">
        <w:rPr>
          <w:rFonts w:ascii="Arial" w:hAnsi="Arial"/>
        </w:rPr>
        <w:t>年，</w:t>
      </w:r>
      <w:r w:rsidR="00613E4E" w:rsidRPr="0007584E">
        <w:rPr>
          <w:rFonts w:ascii="Arial" w:hAnsi="Arial"/>
        </w:rPr>
        <w:t>3%</w:t>
      </w:r>
      <w:r w:rsidR="00387F77">
        <w:rPr>
          <w:rFonts w:ascii="Arial" w:hAnsi="Arial"/>
        </w:rPr>
        <w:tab/>
      </w:r>
      <w:r>
        <w:rPr>
          <w:rFonts w:ascii="Arial" w:hAnsi="Arial"/>
        </w:rPr>
        <w:t>(B)</w:t>
      </w:r>
      <w:r w:rsidR="00613E4E" w:rsidRPr="0007584E">
        <w:rPr>
          <w:rFonts w:ascii="Arial" w:hAnsi="Arial"/>
        </w:rPr>
        <w:t>2</w:t>
      </w:r>
      <w:r w:rsidR="00613E4E" w:rsidRPr="0007584E">
        <w:rPr>
          <w:rFonts w:ascii="Arial" w:hAnsi="Arial"/>
        </w:rPr>
        <w:t>年，</w:t>
      </w:r>
      <w:r w:rsidR="00613E4E" w:rsidRPr="0007584E">
        <w:rPr>
          <w:rFonts w:ascii="Arial" w:hAnsi="Arial"/>
        </w:rPr>
        <w:t>3%</w:t>
      </w:r>
      <w:r w:rsidR="00387F77">
        <w:rPr>
          <w:rFonts w:ascii="Arial" w:hAnsi="Arial"/>
        </w:rPr>
        <w:tab/>
      </w:r>
      <w:r>
        <w:rPr>
          <w:rFonts w:ascii="Arial" w:hAnsi="Arial"/>
        </w:rPr>
        <w:t>(C)</w:t>
      </w:r>
      <w:r w:rsidR="00613E4E" w:rsidRPr="0007584E">
        <w:rPr>
          <w:rFonts w:ascii="Arial" w:hAnsi="Arial"/>
        </w:rPr>
        <w:t>2</w:t>
      </w:r>
      <w:r w:rsidR="00613E4E" w:rsidRPr="0007584E">
        <w:rPr>
          <w:rFonts w:ascii="Arial" w:hAnsi="Arial"/>
        </w:rPr>
        <w:t>年，</w:t>
      </w:r>
      <w:r w:rsidR="00613E4E" w:rsidRPr="0007584E">
        <w:rPr>
          <w:rFonts w:ascii="Arial" w:hAnsi="Arial"/>
        </w:rPr>
        <w:t>5%</w:t>
      </w:r>
      <w:r w:rsidR="00387F77">
        <w:rPr>
          <w:rFonts w:ascii="Arial" w:hAnsi="Arial"/>
        </w:rPr>
        <w:tab/>
      </w:r>
      <w:r>
        <w:rPr>
          <w:rFonts w:ascii="Arial" w:hAnsi="Arial"/>
        </w:rPr>
        <w:t>(D)</w:t>
      </w:r>
      <w:r w:rsidR="00613E4E" w:rsidRPr="0007584E">
        <w:rPr>
          <w:rFonts w:ascii="Arial" w:hAnsi="Arial"/>
        </w:rPr>
        <w:t>3</w:t>
      </w:r>
      <w:r w:rsidR="00613E4E" w:rsidRPr="0007584E">
        <w:rPr>
          <w:rFonts w:ascii="Arial" w:hAnsi="Arial"/>
        </w:rPr>
        <w:t>年，</w:t>
      </w:r>
      <w:r w:rsidR="00613E4E" w:rsidRPr="0007584E">
        <w:rPr>
          <w:rFonts w:ascii="Arial" w:hAnsi="Arial"/>
        </w:rPr>
        <w:t>5%</w:t>
      </w:r>
    </w:p>
    <w:p w:rsidR="002B26A1" w:rsidRDefault="002B26A1">
      <w:pPr>
        <w:widowControl/>
        <w:rPr>
          <w:rFonts w:ascii="Arial" w:eastAsia="標楷體" w:hAnsi="Arial" w:cs="Arial"/>
        </w:rPr>
      </w:pPr>
      <w:r>
        <w:rPr>
          <w:rFonts w:ascii="Arial" w:eastAsia="標楷體" w:hAnsi="Arial" w:cs="Arial"/>
        </w:rPr>
        <w:br w:type="page"/>
      </w:r>
    </w:p>
    <w:p w:rsidR="002B26A1" w:rsidRPr="00A438EB" w:rsidRDefault="002B26A1" w:rsidP="002B26A1">
      <w:pPr>
        <w:snapToGrid w:val="0"/>
        <w:spacing w:after="24" w:line="360" w:lineRule="atLeast"/>
        <w:rPr>
          <w:rFonts w:ascii="Arial" w:eastAsia="標楷體" w:hAnsi="Arial" w:cs="Arial"/>
          <w:b/>
          <w:sz w:val="32"/>
          <w:szCs w:val="32"/>
        </w:rPr>
      </w:pPr>
      <w:r w:rsidRPr="00A438EB">
        <w:rPr>
          <w:rFonts w:ascii="Arial" w:eastAsia="標楷體" w:hAnsi="Arial" w:cs="Arial"/>
          <w:b/>
          <w:sz w:val="32"/>
          <w:szCs w:val="32"/>
        </w:rPr>
        <w:lastRenderedPageBreak/>
        <w:t>1</w:t>
      </w:r>
      <w:r>
        <w:rPr>
          <w:rFonts w:ascii="Arial" w:eastAsia="標楷體" w:hAnsi="Arial" w:cs="Arial"/>
          <w:b/>
          <w:sz w:val="32"/>
          <w:szCs w:val="32"/>
        </w:rPr>
        <w:t>10</w:t>
      </w:r>
      <w:r w:rsidRPr="00A438EB">
        <w:rPr>
          <w:rFonts w:ascii="Arial" w:eastAsia="標楷體" w:hAnsi="Arial" w:cs="Arial"/>
          <w:b/>
          <w:sz w:val="32"/>
          <w:szCs w:val="32"/>
        </w:rPr>
        <w:t>年第</w:t>
      </w:r>
      <w:r>
        <w:rPr>
          <w:rFonts w:ascii="Arial" w:eastAsia="標楷體" w:hAnsi="Arial" w:cs="Arial"/>
          <w:b/>
          <w:sz w:val="32"/>
          <w:szCs w:val="32"/>
        </w:rPr>
        <w:t>1</w:t>
      </w:r>
      <w:r w:rsidRPr="00A438EB">
        <w:rPr>
          <w:rFonts w:ascii="Arial" w:eastAsia="標楷體" w:hAnsi="Arial" w:cs="Arial"/>
          <w:b/>
          <w:sz w:val="32"/>
          <w:szCs w:val="32"/>
        </w:rPr>
        <w:t>次投信投顧業務員資格測驗試題</w:t>
      </w:r>
    </w:p>
    <w:p w:rsidR="002B26A1" w:rsidRPr="00A438EB" w:rsidRDefault="002B26A1" w:rsidP="002B26A1">
      <w:pPr>
        <w:tabs>
          <w:tab w:val="left" w:pos="5640"/>
        </w:tabs>
        <w:snapToGrid w:val="0"/>
        <w:spacing w:after="24"/>
        <w:rPr>
          <w:rFonts w:ascii="Arial" w:eastAsia="標楷體" w:hAnsi="Arial" w:cs="Arial"/>
          <w:b/>
          <w:sz w:val="28"/>
        </w:rPr>
      </w:pPr>
      <w:r w:rsidRPr="00A438EB">
        <w:rPr>
          <w:rFonts w:ascii="Arial" w:eastAsia="標楷體" w:hAnsi="Arial" w:cs="Arial"/>
          <w:b/>
          <w:sz w:val="28"/>
        </w:rPr>
        <w:t>專業科目：證券投資與財務分析</w:t>
      </w:r>
      <w:r w:rsidRPr="00A438EB">
        <w:rPr>
          <w:rFonts w:ascii="Arial" w:eastAsia="標楷體" w:hAnsi="Arial" w:cs="Arial"/>
          <w:b/>
          <w:sz w:val="28"/>
        </w:rPr>
        <w:tab/>
      </w:r>
      <w:r w:rsidRPr="00A438EB">
        <w:rPr>
          <w:rFonts w:ascii="Arial" w:eastAsia="標楷體" w:hAnsi="Arial" w:cs="Arial"/>
          <w:b/>
          <w:sz w:val="28"/>
        </w:rPr>
        <w:tab/>
      </w:r>
      <w:r w:rsidRPr="00A438EB">
        <w:rPr>
          <w:rFonts w:ascii="Arial" w:eastAsia="標楷體" w:hAnsi="Arial" w:cs="Arial"/>
          <w:b/>
          <w:sz w:val="28"/>
        </w:rPr>
        <w:tab/>
      </w:r>
      <w:r w:rsidRPr="00A438EB">
        <w:rPr>
          <w:rFonts w:ascii="Arial" w:eastAsia="標楷體" w:hAnsi="Arial" w:cs="Arial"/>
          <w:b/>
          <w:sz w:val="28"/>
        </w:rPr>
        <w:tab/>
      </w:r>
      <w:r w:rsidRPr="00A438EB">
        <w:rPr>
          <w:rFonts w:ascii="Arial" w:eastAsia="標楷體" w:hAnsi="Arial" w:cs="Arial"/>
          <w:b/>
          <w:sz w:val="28"/>
        </w:rPr>
        <w:t>請填應試號碼：</w:t>
      </w:r>
      <w:r w:rsidRPr="00A438EB">
        <w:rPr>
          <w:rFonts w:ascii="Arial" w:eastAsia="標楷體" w:hAnsi="Arial" w:cs="Arial"/>
          <w:b/>
          <w:sz w:val="28"/>
          <w:u w:val="single"/>
        </w:rPr>
        <w:t xml:space="preserve">  </w:t>
      </w:r>
      <w:r w:rsidRPr="00A438EB">
        <w:rPr>
          <w:rFonts w:ascii="Arial" w:eastAsia="標楷體" w:hAnsi="Arial" w:cs="Arial"/>
          <w:sz w:val="28"/>
          <w:u w:val="single"/>
        </w:rPr>
        <w:t xml:space="preserve">  </w:t>
      </w:r>
      <w:r w:rsidRPr="00A438EB">
        <w:rPr>
          <w:rFonts w:ascii="Arial" w:eastAsia="標楷體" w:hAnsi="Arial" w:cs="Arial"/>
          <w:b/>
          <w:sz w:val="28"/>
          <w:u w:val="single"/>
        </w:rPr>
        <w:t xml:space="preserve">            </w:t>
      </w:r>
    </w:p>
    <w:p w:rsidR="002B26A1" w:rsidRPr="00A438EB" w:rsidRDefault="002B26A1" w:rsidP="002B26A1">
      <w:pPr>
        <w:ind w:left="952" w:hangingChars="403" w:hanging="952"/>
        <w:rPr>
          <w:rFonts w:ascii="Arial" w:eastAsia="標楷體" w:hAnsi="Arial" w:cs="Arial"/>
          <w:b/>
          <w:spacing w:val="-2"/>
        </w:rPr>
      </w:pPr>
      <w:r w:rsidRPr="00A438EB">
        <w:rPr>
          <w:rFonts w:ascii="細明體" w:eastAsia="細明體" w:hAnsi="細明體" w:cs="細明體" w:hint="eastAsia"/>
          <w:b/>
          <w:spacing w:val="-2"/>
        </w:rPr>
        <w:t>※</w:t>
      </w:r>
      <w:r w:rsidRPr="00A438EB">
        <w:rPr>
          <w:rFonts w:ascii="Arial" w:eastAsia="標楷體" w:hAnsi="Arial" w:cs="Arial"/>
          <w:b/>
          <w:spacing w:val="-2"/>
        </w:rPr>
        <w:t>注意：考生請在「答案卡」上作答，共</w:t>
      </w:r>
      <w:r w:rsidRPr="00A438EB">
        <w:rPr>
          <w:rFonts w:ascii="Arial" w:eastAsia="標楷體" w:hAnsi="Arial" w:cs="Arial"/>
          <w:b/>
          <w:spacing w:val="-2"/>
        </w:rPr>
        <w:t>50</w:t>
      </w:r>
      <w:r w:rsidRPr="00A438EB">
        <w:rPr>
          <w:rFonts w:ascii="Arial" w:eastAsia="標楷體" w:hAnsi="Arial" w:cs="Arial"/>
          <w:b/>
          <w:spacing w:val="-2"/>
        </w:rPr>
        <w:t>題，每題</w:t>
      </w:r>
      <w:r w:rsidRPr="00A438EB">
        <w:rPr>
          <w:rFonts w:ascii="Arial" w:eastAsia="標楷體" w:hAnsi="Arial" w:cs="Arial"/>
          <w:b/>
          <w:spacing w:val="-2"/>
        </w:rPr>
        <w:t>2</w:t>
      </w:r>
      <w:r w:rsidRPr="00A438EB">
        <w:rPr>
          <w:rFonts w:ascii="Arial" w:eastAsia="標楷體" w:hAnsi="Arial" w:cs="Arial"/>
          <w:b/>
          <w:spacing w:val="-2"/>
        </w:rPr>
        <w:t>分，每一試題有</w:t>
      </w:r>
      <w:r w:rsidRPr="00A438EB">
        <w:rPr>
          <w:rFonts w:ascii="Arial" w:eastAsia="標楷體" w:hAnsi="Arial" w:cs="Arial"/>
          <w:b/>
          <w:spacing w:val="-2"/>
        </w:rPr>
        <w:t>(A)(B)(C)(D)</w:t>
      </w:r>
      <w:r w:rsidRPr="00A438EB">
        <w:rPr>
          <w:rFonts w:ascii="Arial" w:eastAsia="標楷體" w:hAnsi="Arial" w:cs="Arial"/>
          <w:b/>
          <w:spacing w:val="-2"/>
        </w:rPr>
        <w:t>選項，本測驗為單一選擇題，請依題意選出一個正確或最適當的答案</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折價債券在趨近到期日時，其價格會：</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上漲</w:t>
      </w:r>
      <w:r>
        <w:rPr>
          <w:rFonts w:ascii="Arial" w:hAnsi="Arial"/>
        </w:rPr>
        <w:tab/>
        <w:t>(B)</w:t>
      </w:r>
      <w:r w:rsidRPr="00DD5951">
        <w:rPr>
          <w:rFonts w:ascii="Arial" w:hAnsi="Arial"/>
        </w:rPr>
        <w:t>下跌</w:t>
      </w:r>
      <w:r>
        <w:rPr>
          <w:rFonts w:ascii="Arial" w:hAnsi="Arial"/>
        </w:rPr>
        <w:tab/>
        <w:t>(C)</w:t>
      </w:r>
      <w:r w:rsidRPr="00DD5951">
        <w:rPr>
          <w:rFonts w:ascii="Arial" w:hAnsi="Arial"/>
        </w:rPr>
        <w:t>不變</w:t>
      </w:r>
      <w:r>
        <w:rPr>
          <w:rFonts w:ascii="Arial" w:hAnsi="Arial"/>
        </w:rPr>
        <w:tab/>
        <w:t>(D)</w:t>
      </w:r>
      <w:r w:rsidRPr="00DD5951">
        <w:rPr>
          <w:rFonts w:ascii="Arial" w:hAnsi="Arial"/>
        </w:rPr>
        <w:t>以上皆有可能</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假設可轉換公司債的面額為</w:t>
      </w:r>
      <w:r>
        <w:rPr>
          <w:rFonts w:ascii="Arial" w:hAnsi="Arial" w:cs="Arial" w:hint="eastAsia"/>
        </w:rPr>
        <w:t>$</w:t>
      </w:r>
      <w:r w:rsidRPr="000B00EA">
        <w:rPr>
          <w:rFonts w:ascii="Arial" w:hAnsi="Arial" w:cs="Arial"/>
        </w:rPr>
        <w:t>100,000</w:t>
      </w:r>
      <w:r w:rsidRPr="000B00EA">
        <w:rPr>
          <w:rFonts w:ascii="Arial" w:hAnsi="Arial" w:cs="Arial"/>
        </w:rPr>
        <w:t>，轉換價格為</w:t>
      </w:r>
      <w:r>
        <w:rPr>
          <w:rFonts w:ascii="Arial" w:hAnsi="Arial" w:cs="Arial" w:hint="eastAsia"/>
        </w:rPr>
        <w:t>$</w:t>
      </w:r>
      <w:r w:rsidRPr="000B00EA">
        <w:rPr>
          <w:rFonts w:ascii="Arial" w:hAnsi="Arial" w:cs="Arial"/>
        </w:rPr>
        <w:t>40</w:t>
      </w:r>
      <w:r w:rsidRPr="000B00EA">
        <w:rPr>
          <w:rFonts w:ascii="Arial" w:hAnsi="Arial" w:cs="Arial"/>
        </w:rPr>
        <w:t>，市場價格為</w:t>
      </w:r>
      <w:r>
        <w:rPr>
          <w:rFonts w:ascii="Arial" w:hAnsi="Arial" w:cs="Arial" w:hint="eastAsia"/>
        </w:rPr>
        <w:t>$</w:t>
      </w:r>
      <w:r w:rsidRPr="000B00EA">
        <w:rPr>
          <w:rFonts w:ascii="Arial" w:hAnsi="Arial" w:cs="Arial"/>
        </w:rPr>
        <w:t>120,000</w:t>
      </w:r>
      <w:r w:rsidRPr="000B00EA">
        <w:rPr>
          <w:rFonts w:ascii="Arial" w:hAnsi="Arial" w:cs="Arial"/>
        </w:rPr>
        <w:t>，請問在不考慮其他因素下，標的股票的價格高於多少時，開始存在套利的機會？</w:t>
      </w:r>
    </w:p>
    <w:p w:rsidR="002B26A1" w:rsidRPr="00DD5951" w:rsidRDefault="002B26A1" w:rsidP="002B26A1">
      <w:pPr>
        <w:pStyle w:val="SFIoption"/>
        <w:ind w:leftChars="200" w:left="840" w:hangingChars="150" w:hanging="360"/>
        <w:rPr>
          <w:rFonts w:ascii="Arial" w:hAnsi="Arial"/>
        </w:rPr>
      </w:pPr>
      <w:r>
        <w:rPr>
          <w:rFonts w:ascii="Arial" w:hAnsi="Arial"/>
        </w:rPr>
        <w:t>(A)</w:t>
      </w:r>
      <w:r>
        <w:rPr>
          <w:rFonts w:ascii="Arial" w:hAnsi="Arial" w:hint="eastAsia"/>
        </w:rPr>
        <w:t>$</w:t>
      </w:r>
      <w:r w:rsidRPr="00DD5951">
        <w:rPr>
          <w:rFonts w:ascii="Arial" w:hAnsi="Arial"/>
        </w:rPr>
        <w:t>40</w:t>
      </w:r>
      <w:r>
        <w:rPr>
          <w:rFonts w:ascii="Arial" w:hAnsi="Arial"/>
        </w:rPr>
        <w:tab/>
        <w:t>(B)$</w:t>
      </w:r>
      <w:r w:rsidRPr="00DD5951">
        <w:rPr>
          <w:rFonts w:ascii="Arial" w:hAnsi="Arial"/>
        </w:rPr>
        <w:t>42.5</w:t>
      </w:r>
      <w:r>
        <w:rPr>
          <w:rFonts w:ascii="Arial" w:hAnsi="Arial"/>
        </w:rPr>
        <w:tab/>
        <w:t>(C)$</w:t>
      </w:r>
      <w:r w:rsidRPr="00DD5951">
        <w:rPr>
          <w:rFonts w:ascii="Arial" w:hAnsi="Arial"/>
        </w:rPr>
        <w:t>48</w:t>
      </w:r>
      <w:r>
        <w:rPr>
          <w:rFonts w:ascii="Arial" w:hAnsi="Arial"/>
        </w:rPr>
        <w:tab/>
        <w:t>(D)$</w:t>
      </w:r>
      <w:r w:rsidRPr="00DD5951">
        <w:rPr>
          <w:rFonts w:ascii="Arial" w:hAnsi="Arial"/>
        </w:rPr>
        <w:t>48.4</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固定成長股利折現模式在何種情況下無法適用？</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預估股利成長率大於歷史平均股利成長率</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預估股利成長率大於要求報酬率</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預估股利成長率小於歷史平均股利成長率</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預估股利成長率小於要求報酬率</w:t>
      </w:r>
    </w:p>
    <w:p w:rsidR="002B26A1" w:rsidRPr="000B00EA" w:rsidRDefault="002B26A1" w:rsidP="002B26A1">
      <w:pPr>
        <w:pStyle w:val="SFI"/>
        <w:numPr>
          <w:ilvl w:val="0"/>
          <w:numId w:val="9"/>
        </w:numPr>
        <w:spacing w:before="0" w:after="0"/>
        <w:ind w:rightChars="-82" w:right="-197"/>
        <w:rPr>
          <w:rFonts w:ascii="Arial" w:hAnsi="Arial" w:cs="Arial"/>
        </w:rPr>
      </w:pPr>
      <w:r w:rsidRPr="000B00EA">
        <w:rPr>
          <w:rFonts w:ascii="Arial" w:hAnsi="Arial" w:cs="Arial"/>
        </w:rPr>
        <w:t>14</w:t>
      </w:r>
      <w:r w:rsidRPr="000B00EA">
        <w:rPr>
          <w:rFonts w:ascii="Arial" w:hAnsi="Arial" w:cs="Arial"/>
        </w:rPr>
        <w:t>日內股票上漲累計家數</w:t>
      </w:r>
      <w:r w:rsidRPr="000B00EA">
        <w:rPr>
          <w:rFonts w:ascii="Arial" w:hAnsi="Arial" w:cs="Arial"/>
        </w:rPr>
        <w:t>80</w:t>
      </w:r>
      <w:r w:rsidRPr="000B00EA">
        <w:rPr>
          <w:rFonts w:ascii="Arial" w:hAnsi="Arial" w:cs="Arial"/>
        </w:rPr>
        <w:t>家，</w:t>
      </w:r>
      <w:r w:rsidRPr="000B00EA">
        <w:rPr>
          <w:rFonts w:ascii="Arial" w:hAnsi="Arial" w:cs="Arial"/>
        </w:rPr>
        <w:t>14</w:t>
      </w:r>
      <w:r w:rsidRPr="000B00EA">
        <w:rPr>
          <w:rFonts w:ascii="Arial" w:hAnsi="Arial" w:cs="Arial"/>
        </w:rPr>
        <w:t>日內股票下跌累計家數</w:t>
      </w:r>
      <w:r w:rsidRPr="000B00EA">
        <w:rPr>
          <w:rFonts w:ascii="Arial" w:hAnsi="Arial" w:cs="Arial"/>
        </w:rPr>
        <w:t>90</w:t>
      </w:r>
      <w:r w:rsidRPr="000B00EA">
        <w:rPr>
          <w:rFonts w:ascii="Arial" w:hAnsi="Arial" w:cs="Arial"/>
        </w:rPr>
        <w:t>家，則下列描述何者「正確」？</w:t>
      </w:r>
    </w:p>
    <w:p w:rsidR="002B26A1" w:rsidRPr="00DD5951" w:rsidRDefault="002B26A1" w:rsidP="002B26A1">
      <w:pPr>
        <w:pStyle w:val="SFIoption"/>
        <w:ind w:leftChars="200" w:left="840" w:hangingChars="150" w:hanging="360"/>
        <w:rPr>
          <w:rFonts w:ascii="Arial" w:hAnsi="Arial"/>
          <w:lang w:val="pt-PT"/>
        </w:rPr>
      </w:pPr>
      <w:r w:rsidRPr="00DD5951">
        <w:rPr>
          <w:rFonts w:ascii="Arial" w:hAnsi="Arial"/>
          <w:lang w:val="pt-PT"/>
        </w:rPr>
        <w:t>(A)ADR</w:t>
      </w:r>
      <w:r w:rsidRPr="00DD5951">
        <w:rPr>
          <w:rFonts w:ascii="Arial" w:hAnsi="Arial"/>
          <w:lang w:val="pt-PT"/>
        </w:rPr>
        <w:t>＝－</w:t>
      </w:r>
      <w:r w:rsidRPr="00DD5951">
        <w:rPr>
          <w:rFonts w:ascii="Arial" w:hAnsi="Arial"/>
          <w:lang w:val="pt-PT"/>
        </w:rPr>
        <w:t>10</w:t>
      </w:r>
      <w:r>
        <w:rPr>
          <w:rFonts w:ascii="Arial" w:hAnsi="Arial"/>
          <w:lang w:val="pt-PT"/>
        </w:rPr>
        <w:tab/>
      </w:r>
      <w:r>
        <w:rPr>
          <w:rFonts w:ascii="Arial" w:hAnsi="Arial"/>
          <w:lang w:val="pt-PT"/>
        </w:rPr>
        <w:tab/>
      </w:r>
      <w:r w:rsidRPr="00DD5951">
        <w:rPr>
          <w:rFonts w:ascii="Arial" w:hAnsi="Arial"/>
          <w:lang w:val="pt-PT"/>
        </w:rPr>
        <w:t>(B)ADR</w:t>
      </w:r>
      <w:r w:rsidRPr="00DD5951">
        <w:rPr>
          <w:rFonts w:ascii="Arial" w:hAnsi="Arial"/>
          <w:lang w:val="pt-PT"/>
        </w:rPr>
        <w:t>＝</w:t>
      </w:r>
      <w:r w:rsidRPr="00DD5951">
        <w:rPr>
          <w:rFonts w:ascii="Arial" w:hAnsi="Arial"/>
          <w:lang w:val="pt-PT"/>
        </w:rPr>
        <w:t>2</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ADL</w:t>
      </w:r>
      <w:r w:rsidRPr="00DD5951">
        <w:rPr>
          <w:rFonts w:ascii="Arial" w:hAnsi="Arial"/>
        </w:rPr>
        <w:t>＝</w:t>
      </w:r>
      <w:r w:rsidRPr="00DD5951">
        <w:rPr>
          <w:rFonts w:ascii="Arial" w:hAnsi="Arial"/>
        </w:rPr>
        <w:t>10</w:t>
      </w:r>
      <w:r>
        <w:rPr>
          <w:rFonts w:ascii="Arial" w:hAnsi="Arial"/>
        </w:rPr>
        <w:tab/>
      </w:r>
      <w:r>
        <w:rPr>
          <w:rFonts w:ascii="Arial" w:hAnsi="Arial"/>
        </w:rPr>
        <w:tab/>
        <w:t>(D)</w:t>
      </w:r>
      <w:r w:rsidRPr="00DD5951">
        <w:rPr>
          <w:rFonts w:ascii="Arial" w:hAnsi="Arial"/>
        </w:rPr>
        <w:t>ADL</w:t>
      </w:r>
      <w:r w:rsidRPr="00DD5951">
        <w:rPr>
          <w:rFonts w:ascii="Arial" w:hAnsi="Arial"/>
        </w:rPr>
        <w:t>＝－</w:t>
      </w:r>
      <w:r w:rsidRPr="00DD5951">
        <w:rPr>
          <w:rFonts w:ascii="Arial" w:hAnsi="Arial"/>
        </w:rPr>
        <w:t>10</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何種經濟指標是用來衡量批發價格平均變動倍數？</w:t>
      </w:r>
    </w:p>
    <w:p w:rsidR="002B26A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工業生產指數</w:t>
      </w:r>
      <w:r>
        <w:rPr>
          <w:rFonts w:ascii="Arial" w:hAnsi="Arial"/>
        </w:rPr>
        <w:tab/>
      </w:r>
      <w:r>
        <w:rPr>
          <w:rFonts w:ascii="Arial" w:hAnsi="Arial"/>
        </w:rPr>
        <w:tab/>
        <w:t>(B)</w:t>
      </w:r>
      <w:r w:rsidRPr="00DD5951">
        <w:rPr>
          <w:rFonts w:ascii="Arial" w:hAnsi="Arial"/>
        </w:rPr>
        <w:t>躉售物價指數</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消費者物價指數</w:t>
      </w:r>
      <w:r>
        <w:rPr>
          <w:rFonts w:ascii="Arial" w:hAnsi="Arial"/>
        </w:rPr>
        <w:tab/>
      </w:r>
      <w:r>
        <w:rPr>
          <w:rFonts w:ascii="Arial" w:hAnsi="Arial"/>
        </w:rPr>
        <w:tab/>
        <w:t>(D)</w:t>
      </w:r>
      <w:r w:rsidRPr="00DD5951">
        <w:rPr>
          <w:rFonts w:ascii="Arial" w:hAnsi="Arial"/>
        </w:rPr>
        <w:t>國民生產毛額平減指數</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若小明將其資金</w:t>
      </w:r>
      <w:r w:rsidRPr="000B00EA">
        <w:rPr>
          <w:rFonts w:ascii="Arial" w:hAnsi="Arial" w:cs="Arial"/>
        </w:rPr>
        <w:t>35%</w:t>
      </w:r>
      <w:r w:rsidRPr="000B00EA">
        <w:rPr>
          <w:rFonts w:ascii="Arial" w:hAnsi="Arial" w:cs="Arial"/>
        </w:rPr>
        <w:t>投資於國庫券、</w:t>
      </w:r>
      <w:r w:rsidRPr="000B00EA">
        <w:rPr>
          <w:rFonts w:ascii="Arial" w:hAnsi="Arial" w:cs="Arial"/>
        </w:rPr>
        <w:t>65%</w:t>
      </w:r>
      <w:r w:rsidRPr="000B00EA">
        <w:rPr>
          <w:rFonts w:ascii="Arial" w:hAnsi="Arial" w:cs="Arial"/>
        </w:rPr>
        <w:t>投資於市場投資組合，請問其</w:t>
      </w:r>
      <w:proofErr w:type="gramStart"/>
      <w:r w:rsidRPr="000B00EA">
        <w:rPr>
          <w:rFonts w:ascii="Arial" w:hAnsi="Arial" w:cs="Arial"/>
        </w:rPr>
        <w:t>投資組合之貝它</w:t>
      </w:r>
      <w:proofErr w:type="gramEnd"/>
      <w:r w:rsidRPr="000B00EA">
        <w:rPr>
          <w:rFonts w:ascii="Arial" w:hAnsi="Arial" w:cs="Arial"/>
        </w:rPr>
        <w:t>係數應為何？</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1</w:t>
      </w:r>
      <w:r>
        <w:rPr>
          <w:rFonts w:ascii="Arial" w:hAnsi="Arial"/>
        </w:rPr>
        <w:tab/>
        <w:t>(B)</w:t>
      </w:r>
      <w:r w:rsidRPr="00DD5951">
        <w:rPr>
          <w:rFonts w:ascii="Arial" w:hAnsi="Arial"/>
        </w:rPr>
        <w:t>0.35</w:t>
      </w:r>
      <w:r>
        <w:rPr>
          <w:rFonts w:ascii="Arial" w:hAnsi="Arial"/>
        </w:rPr>
        <w:tab/>
        <w:t>(C)</w:t>
      </w:r>
      <w:r w:rsidRPr="00DD5951">
        <w:rPr>
          <w:rFonts w:ascii="Arial" w:hAnsi="Arial"/>
        </w:rPr>
        <w:t>0.5</w:t>
      </w:r>
      <w:r>
        <w:rPr>
          <w:rFonts w:ascii="Arial" w:hAnsi="Arial"/>
        </w:rPr>
        <w:tab/>
        <w:t>(D)</w:t>
      </w:r>
      <w:r w:rsidRPr="00DD5951">
        <w:rPr>
          <w:rFonts w:ascii="Arial" w:hAnsi="Arial"/>
        </w:rPr>
        <w:t>0.65</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有關資本市場線（</w:t>
      </w:r>
      <w:r w:rsidRPr="000B00EA">
        <w:rPr>
          <w:rFonts w:ascii="Arial" w:hAnsi="Arial" w:cs="Arial"/>
        </w:rPr>
        <w:t>CML</w:t>
      </w:r>
      <w:r w:rsidRPr="000B00EA">
        <w:rPr>
          <w:rFonts w:ascii="Arial" w:hAnsi="Arial" w:cs="Arial"/>
        </w:rPr>
        <w:t>）與證券市場線（</w:t>
      </w:r>
      <w:r w:rsidRPr="000B00EA">
        <w:rPr>
          <w:rFonts w:ascii="Arial" w:hAnsi="Arial" w:cs="Arial"/>
        </w:rPr>
        <w:t>SML</w:t>
      </w:r>
      <w:r w:rsidRPr="000B00EA">
        <w:rPr>
          <w:rFonts w:ascii="Arial" w:hAnsi="Arial" w:cs="Arial"/>
        </w:rPr>
        <w:t>）之敘述何者「正確」？</w:t>
      </w:r>
    </w:p>
    <w:p w:rsidR="002B26A1" w:rsidRPr="00DD5951" w:rsidRDefault="002B26A1" w:rsidP="002B26A1">
      <w:pPr>
        <w:pStyle w:val="SFIoption"/>
        <w:ind w:leftChars="200" w:left="840" w:hangingChars="150" w:hanging="360"/>
        <w:rPr>
          <w:rFonts w:ascii="Arial" w:hAnsi="Arial"/>
        </w:rPr>
      </w:pPr>
      <w:r>
        <w:rPr>
          <w:rFonts w:ascii="Arial" w:hAnsi="Arial"/>
        </w:rPr>
        <w:t>(A)</w:t>
      </w:r>
      <w:proofErr w:type="gramStart"/>
      <w:r w:rsidRPr="00DD5951">
        <w:rPr>
          <w:rFonts w:ascii="Arial" w:hAnsi="Arial"/>
        </w:rPr>
        <w:t>二者均是效率</w:t>
      </w:r>
      <w:proofErr w:type="gramEnd"/>
      <w:r w:rsidRPr="00DD5951">
        <w:rPr>
          <w:rFonts w:ascii="Arial" w:hAnsi="Arial"/>
        </w:rPr>
        <w:t>前緣</w:t>
      </w:r>
      <w:r>
        <w:rPr>
          <w:rFonts w:ascii="Arial" w:hAnsi="Arial"/>
        </w:rPr>
        <w:tab/>
      </w:r>
      <w:r>
        <w:rPr>
          <w:rFonts w:ascii="Arial" w:hAnsi="Arial"/>
        </w:rPr>
        <w:tab/>
        <w:t>(B)</w:t>
      </w:r>
      <w:r w:rsidRPr="00DD5951">
        <w:rPr>
          <w:rFonts w:ascii="Arial" w:hAnsi="Arial"/>
        </w:rPr>
        <w:t>二者均不是效率前緣</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CML</w:t>
      </w:r>
      <w:r w:rsidRPr="00DD5951">
        <w:rPr>
          <w:rFonts w:ascii="Arial" w:hAnsi="Arial"/>
        </w:rPr>
        <w:t>是效率前緣，</w:t>
      </w:r>
      <w:r w:rsidRPr="00DD5951">
        <w:rPr>
          <w:rFonts w:ascii="Arial" w:hAnsi="Arial"/>
        </w:rPr>
        <w:t>SML</w:t>
      </w:r>
      <w:r w:rsidRPr="00DD5951">
        <w:rPr>
          <w:rFonts w:ascii="Arial" w:hAnsi="Arial"/>
        </w:rPr>
        <w:t>不一定是</w:t>
      </w:r>
      <w:r>
        <w:rPr>
          <w:rFonts w:ascii="Arial" w:hAnsi="Arial"/>
        </w:rPr>
        <w:tab/>
        <w:t>(D)</w:t>
      </w:r>
      <w:r w:rsidRPr="00DD5951">
        <w:rPr>
          <w:rFonts w:ascii="Arial" w:hAnsi="Arial"/>
        </w:rPr>
        <w:t>SML</w:t>
      </w:r>
      <w:r w:rsidRPr="00DD5951">
        <w:rPr>
          <w:rFonts w:ascii="Arial" w:hAnsi="Arial"/>
        </w:rPr>
        <w:t>是效率前緣，</w:t>
      </w:r>
      <w:r w:rsidRPr="00DD5951">
        <w:rPr>
          <w:rFonts w:ascii="Arial" w:hAnsi="Arial"/>
        </w:rPr>
        <w:t>CML</w:t>
      </w:r>
      <w:r w:rsidRPr="00DD5951">
        <w:rPr>
          <w:rFonts w:ascii="Arial" w:hAnsi="Arial"/>
        </w:rPr>
        <w:t>不一定是</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有四種投資組合的報酬與風險如下，甲組合：</w:t>
      </w:r>
      <w:r w:rsidRPr="000B00EA">
        <w:rPr>
          <w:rFonts w:ascii="Arial" w:hAnsi="Arial" w:cs="Arial"/>
        </w:rPr>
        <w:t>(8%, 7%)</w:t>
      </w:r>
      <w:r w:rsidRPr="000B00EA">
        <w:rPr>
          <w:rFonts w:ascii="Arial" w:hAnsi="Arial" w:cs="Arial"/>
        </w:rPr>
        <w:t>、乙組合：</w:t>
      </w:r>
      <w:r w:rsidRPr="000B00EA">
        <w:rPr>
          <w:rFonts w:ascii="Arial" w:hAnsi="Arial" w:cs="Arial"/>
        </w:rPr>
        <w:t>(9%,7%)</w:t>
      </w:r>
      <w:r w:rsidRPr="000B00EA">
        <w:rPr>
          <w:rFonts w:ascii="Arial" w:hAnsi="Arial" w:cs="Arial"/>
        </w:rPr>
        <w:t>、丙組合：</w:t>
      </w:r>
      <w:r w:rsidRPr="000B00EA">
        <w:rPr>
          <w:rFonts w:ascii="Arial" w:hAnsi="Arial" w:cs="Arial"/>
        </w:rPr>
        <w:t>(10%, 8%)</w:t>
      </w:r>
      <w:r w:rsidRPr="000B00EA">
        <w:rPr>
          <w:rFonts w:ascii="Arial" w:hAnsi="Arial" w:cs="Arial"/>
        </w:rPr>
        <w:t>、丁組合：</w:t>
      </w:r>
      <w:r w:rsidRPr="000B00EA">
        <w:rPr>
          <w:rFonts w:ascii="Arial" w:hAnsi="Arial" w:cs="Arial"/>
        </w:rPr>
        <w:t>(11%, 8%)</w:t>
      </w:r>
      <w:r w:rsidRPr="000B00EA">
        <w:rPr>
          <w:rFonts w:ascii="Arial" w:hAnsi="Arial" w:cs="Arial"/>
        </w:rPr>
        <w:t>。其中括弧內第一項為期望報酬率，第二項為標準差。哪些資產組合可確定不是落在效率前緣上？</w:t>
      </w:r>
    </w:p>
    <w:p w:rsidR="002B26A1" w:rsidRDefault="002B26A1" w:rsidP="002B26A1">
      <w:pPr>
        <w:pStyle w:val="SFIoption"/>
        <w:ind w:leftChars="200" w:left="840" w:hangingChars="150" w:hanging="360"/>
        <w:rPr>
          <w:rFonts w:ascii="Arial" w:hAnsi="Arial"/>
        </w:rPr>
      </w:pPr>
      <w:r>
        <w:rPr>
          <w:rFonts w:ascii="Arial" w:hAnsi="Arial"/>
        </w:rPr>
        <w:t>(A)</w:t>
      </w:r>
      <w:proofErr w:type="gramStart"/>
      <w:r w:rsidRPr="00DD5951">
        <w:rPr>
          <w:rFonts w:ascii="Arial" w:hAnsi="Arial"/>
        </w:rPr>
        <w:t>僅甲組合</w:t>
      </w:r>
      <w:proofErr w:type="gramEnd"/>
      <w:r>
        <w:rPr>
          <w:rFonts w:ascii="Arial" w:hAnsi="Arial"/>
        </w:rPr>
        <w:tab/>
      </w:r>
      <w:r>
        <w:rPr>
          <w:rFonts w:ascii="Arial" w:hAnsi="Arial"/>
        </w:rPr>
        <w:tab/>
        <w:t>(B)</w:t>
      </w:r>
      <w:r w:rsidRPr="00DD5951">
        <w:rPr>
          <w:rFonts w:ascii="Arial" w:hAnsi="Arial"/>
        </w:rPr>
        <w:t>甲與乙組合</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甲與丙組合</w:t>
      </w:r>
      <w:r>
        <w:rPr>
          <w:rFonts w:ascii="Arial" w:hAnsi="Arial"/>
        </w:rPr>
        <w:tab/>
      </w:r>
      <w:r>
        <w:rPr>
          <w:rFonts w:ascii="Arial" w:hAnsi="Arial"/>
        </w:rPr>
        <w:tab/>
        <w:t>(D)</w:t>
      </w:r>
      <w:r w:rsidRPr="00DD5951">
        <w:rPr>
          <w:rFonts w:ascii="Arial" w:hAnsi="Arial"/>
        </w:rPr>
        <w:t>甲、乙、丙組合</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建構投資組合的步驟依由上而下策略（</w:t>
      </w:r>
      <w:r w:rsidRPr="000B00EA">
        <w:rPr>
          <w:rFonts w:ascii="Arial" w:hAnsi="Arial" w:cs="Arial"/>
        </w:rPr>
        <w:t>Top-Down Strategy</w:t>
      </w:r>
      <w:r w:rsidRPr="000B00EA">
        <w:rPr>
          <w:rFonts w:ascii="Arial" w:hAnsi="Arial" w:cs="Arial"/>
        </w:rPr>
        <w:t>）順序應該為：　甲</w:t>
      </w:r>
      <w:r w:rsidRPr="000B00EA">
        <w:rPr>
          <w:rFonts w:ascii="Arial" w:hAnsi="Arial" w:cs="Arial"/>
        </w:rPr>
        <w:t>.</w:t>
      </w:r>
      <w:r w:rsidRPr="000B00EA">
        <w:rPr>
          <w:rFonts w:ascii="Arial" w:hAnsi="Arial" w:cs="Arial"/>
        </w:rPr>
        <w:t>選擇投資標的；乙</w:t>
      </w:r>
      <w:r w:rsidRPr="000B00EA">
        <w:rPr>
          <w:rFonts w:ascii="Arial" w:hAnsi="Arial" w:cs="Arial"/>
        </w:rPr>
        <w:t>.</w:t>
      </w:r>
      <w:r w:rsidRPr="000B00EA">
        <w:rPr>
          <w:rFonts w:ascii="Arial" w:hAnsi="Arial" w:cs="Arial"/>
        </w:rPr>
        <w:t>根據投資人目標與限制決定投資策略；丙</w:t>
      </w:r>
      <w:r w:rsidRPr="000B00EA">
        <w:rPr>
          <w:rFonts w:ascii="Arial" w:hAnsi="Arial" w:cs="Arial"/>
        </w:rPr>
        <w:t>.</w:t>
      </w:r>
      <w:r w:rsidRPr="000B00EA">
        <w:rPr>
          <w:rFonts w:ascii="Arial" w:hAnsi="Arial" w:cs="Arial"/>
        </w:rPr>
        <w:t>設定資產配置</w:t>
      </w:r>
    </w:p>
    <w:p w:rsidR="002B26A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甲</w:t>
      </w:r>
      <w:r w:rsidRPr="00DD5951">
        <w:rPr>
          <w:rFonts w:ascii="Arial" w:hAnsi="Arial"/>
        </w:rPr>
        <w:t>→</w:t>
      </w:r>
      <w:r w:rsidRPr="00DD5951">
        <w:rPr>
          <w:rFonts w:ascii="Arial" w:hAnsi="Arial"/>
        </w:rPr>
        <w:t>乙</w:t>
      </w:r>
      <w:r w:rsidRPr="00DD5951">
        <w:rPr>
          <w:rFonts w:ascii="Arial" w:hAnsi="Arial"/>
        </w:rPr>
        <w:t>→</w:t>
      </w:r>
      <w:r w:rsidRPr="00DD5951">
        <w:rPr>
          <w:rFonts w:ascii="Arial" w:hAnsi="Arial"/>
        </w:rPr>
        <w:t>丙</w:t>
      </w:r>
      <w:r>
        <w:rPr>
          <w:rFonts w:ascii="Arial" w:hAnsi="Arial"/>
        </w:rPr>
        <w:tab/>
      </w:r>
      <w:r>
        <w:rPr>
          <w:rFonts w:ascii="Arial" w:hAnsi="Arial"/>
        </w:rPr>
        <w:tab/>
        <w:t>(B)</w:t>
      </w:r>
      <w:r w:rsidRPr="00DD5951">
        <w:rPr>
          <w:rFonts w:ascii="Arial" w:hAnsi="Arial"/>
        </w:rPr>
        <w:t>乙</w:t>
      </w:r>
      <w:r w:rsidRPr="00DD5951">
        <w:rPr>
          <w:rFonts w:ascii="Arial" w:hAnsi="Arial"/>
        </w:rPr>
        <w:t>→</w:t>
      </w:r>
      <w:r w:rsidRPr="00DD5951">
        <w:rPr>
          <w:rFonts w:ascii="Arial" w:hAnsi="Arial"/>
        </w:rPr>
        <w:t>丙</w:t>
      </w:r>
      <w:r w:rsidRPr="00DD5951">
        <w:rPr>
          <w:rFonts w:ascii="Arial" w:hAnsi="Arial"/>
        </w:rPr>
        <w:t>→</w:t>
      </w:r>
      <w:r w:rsidRPr="00DD5951">
        <w:rPr>
          <w:rFonts w:ascii="Arial" w:hAnsi="Arial"/>
        </w:rPr>
        <w:t>甲</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乙</w:t>
      </w:r>
      <w:r w:rsidRPr="00DD5951">
        <w:rPr>
          <w:rFonts w:ascii="Arial" w:hAnsi="Arial"/>
        </w:rPr>
        <w:t>→</w:t>
      </w:r>
      <w:r w:rsidRPr="00DD5951">
        <w:rPr>
          <w:rFonts w:ascii="Arial" w:hAnsi="Arial"/>
        </w:rPr>
        <w:t>甲</w:t>
      </w:r>
      <w:r w:rsidRPr="00DD5951">
        <w:rPr>
          <w:rFonts w:ascii="Arial" w:hAnsi="Arial"/>
        </w:rPr>
        <w:t>→</w:t>
      </w:r>
      <w:r w:rsidRPr="00DD5951">
        <w:rPr>
          <w:rFonts w:ascii="Arial" w:hAnsi="Arial"/>
        </w:rPr>
        <w:t>丙</w:t>
      </w:r>
      <w:r>
        <w:rPr>
          <w:rFonts w:ascii="Arial" w:hAnsi="Arial"/>
        </w:rPr>
        <w:tab/>
      </w:r>
      <w:r>
        <w:rPr>
          <w:rFonts w:ascii="Arial" w:hAnsi="Arial"/>
        </w:rPr>
        <w:tab/>
        <w:t>(D)</w:t>
      </w:r>
      <w:r w:rsidRPr="00DD5951">
        <w:rPr>
          <w:rFonts w:ascii="Arial" w:hAnsi="Arial"/>
        </w:rPr>
        <w:t>丙</w:t>
      </w:r>
      <w:r w:rsidRPr="00DD5951">
        <w:rPr>
          <w:rFonts w:ascii="Arial" w:hAnsi="Arial"/>
        </w:rPr>
        <w:t>→</w:t>
      </w:r>
      <w:r w:rsidRPr="00DD5951">
        <w:rPr>
          <w:rFonts w:ascii="Arial" w:hAnsi="Arial"/>
        </w:rPr>
        <w:t>乙</w:t>
      </w:r>
      <w:r w:rsidRPr="00DD5951">
        <w:rPr>
          <w:rFonts w:ascii="Arial" w:hAnsi="Arial"/>
        </w:rPr>
        <w:t>→</w:t>
      </w:r>
      <w:r w:rsidRPr="00DD5951">
        <w:rPr>
          <w:rFonts w:ascii="Arial" w:hAnsi="Arial"/>
        </w:rPr>
        <w:t>甲</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被動式（</w:t>
      </w:r>
      <w:r w:rsidRPr="000B00EA">
        <w:rPr>
          <w:rFonts w:ascii="Arial" w:hAnsi="Arial" w:cs="Arial"/>
        </w:rPr>
        <w:t>Passive</w:t>
      </w:r>
      <w:r w:rsidRPr="000B00EA">
        <w:rPr>
          <w:rFonts w:ascii="Arial" w:hAnsi="Arial" w:cs="Arial"/>
        </w:rPr>
        <w:t>）投資組合管理目的在：</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運用隨機選股策略，選取一種股票，獲取隨機報酬</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運用分散風險原理，找出效率投資組合，獲取正常報酬</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運用選股能力，找出價格偏低之股票，獲取最高報酬</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運用擇時能力，預測股價走勢，獲取超額報酬</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證券商以持有之轉換公司債</w:t>
      </w:r>
      <w:proofErr w:type="gramStart"/>
      <w:r w:rsidRPr="000B00EA">
        <w:rPr>
          <w:rFonts w:ascii="Arial" w:hAnsi="Arial" w:cs="Arial"/>
        </w:rPr>
        <w:t>承作</w:t>
      </w:r>
      <w:proofErr w:type="gramEnd"/>
      <w:r w:rsidRPr="000B00EA">
        <w:rPr>
          <w:rFonts w:ascii="Arial" w:hAnsi="Arial" w:cs="Arial"/>
        </w:rPr>
        <w:t>資產交換與</w:t>
      </w:r>
      <w:proofErr w:type="gramStart"/>
      <w:r w:rsidRPr="000B00EA">
        <w:rPr>
          <w:rFonts w:ascii="Arial" w:hAnsi="Arial" w:cs="Arial"/>
        </w:rPr>
        <w:t>一般附買</w:t>
      </w:r>
      <w:proofErr w:type="gramEnd"/>
      <w:r w:rsidRPr="000B00EA">
        <w:rPr>
          <w:rFonts w:ascii="Arial" w:hAnsi="Arial" w:cs="Arial"/>
        </w:rPr>
        <w:t>（賣）回交易的差異，何者「正確」？　甲</w:t>
      </w:r>
      <w:r w:rsidRPr="000B00EA">
        <w:rPr>
          <w:rFonts w:ascii="Arial" w:hAnsi="Arial" w:cs="Arial"/>
        </w:rPr>
        <w:t>.</w:t>
      </w:r>
      <w:r w:rsidRPr="000B00EA">
        <w:rPr>
          <w:rFonts w:ascii="Arial" w:hAnsi="Arial" w:cs="Arial"/>
        </w:rPr>
        <w:t>轉換公司債資產交換屬於買賣斷的交易；乙</w:t>
      </w:r>
      <w:r w:rsidRPr="000B00EA">
        <w:rPr>
          <w:rFonts w:ascii="Arial" w:hAnsi="Arial" w:cs="Arial"/>
        </w:rPr>
        <w:t>.</w:t>
      </w:r>
      <w:r w:rsidRPr="000B00EA">
        <w:rPr>
          <w:rFonts w:ascii="Arial" w:hAnsi="Arial" w:cs="Arial"/>
        </w:rPr>
        <w:t>證券商</w:t>
      </w:r>
      <w:proofErr w:type="gramStart"/>
      <w:r w:rsidRPr="000B00EA">
        <w:rPr>
          <w:rFonts w:ascii="Arial" w:hAnsi="Arial" w:cs="Arial"/>
        </w:rPr>
        <w:t>承作一般附買</w:t>
      </w:r>
      <w:proofErr w:type="gramEnd"/>
      <w:r w:rsidRPr="000B00EA">
        <w:rPr>
          <w:rFonts w:ascii="Arial" w:hAnsi="Arial" w:cs="Arial"/>
        </w:rPr>
        <w:t>（賣）回交易仍須承擔發行公司之信用風險</w:t>
      </w:r>
    </w:p>
    <w:p w:rsidR="002B26A1" w:rsidRDefault="002B26A1" w:rsidP="002B26A1">
      <w:pPr>
        <w:pStyle w:val="SFIoption"/>
        <w:ind w:leftChars="200" w:left="840" w:hangingChars="150" w:hanging="360"/>
        <w:rPr>
          <w:rFonts w:ascii="Arial" w:hAnsi="Arial"/>
        </w:rPr>
      </w:pPr>
      <w:r>
        <w:rPr>
          <w:rFonts w:ascii="Arial" w:hAnsi="Arial"/>
        </w:rPr>
        <w:t>(A)</w:t>
      </w:r>
      <w:proofErr w:type="gramStart"/>
      <w:r w:rsidRPr="00DD5951">
        <w:rPr>
          <w:rFonts w:ascii="Arial" w:hAnsi="Arial"/>
        </w:rPr>
        <w:t>僅甲</w:t>
      </w:r>
      <w:proofErr w:type="gramEnd"/>
      <w:r>
        <w:rPr>
          <w:rFonts w:ascii="Arial" w:hAnsi="Arial"/>
        </w:rPr>
        <w:tab/>
      </w:r>
      <w:r>
        <w:rPr>
          <w:rFonts w:ascii="Arial" w:hAnsi="Arial"/>
        </w:rPr>
        <w:tab/>
        <w:t>(B)</w:t>
      </w:r>
      <w:r w:rsidRPr="00DD5951">
        <w:rPr>
          <w:rFonts w:ascii="Arial" w:hAnsi="Arial"/>
        </w:rPr>
        <w:t>僅乙</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甲、</w:t>
      </w:r>
      <w:proofErr w:type="gramStart"/>
      <w:r w:rsidRPr="00DD5951">
        <w:rPr>
          <w:rFonts w:ascii="Arial" w:hAnsi="Arial"/>
        </w:rPr>
        <w:t>乙皆正確</w:t>
      </w:r>
      <w:proofErr w:type="gramEnd"/>
      <w:r>
        <w:rPr>
          <w:rFonts w:ascii="Arial" w:hAnsi="Arial"/>
        </w:rPr>
        <w:tab/>
      </w:r>
      <w:r>
        <w:rPr>
          <w:rFonts w:ascii="Arial" w:hAnsi="Arial"/>
        </w:rPr>
        <w:tab/>
        <w:t>(D)</w:t>
      </w:r>
      <w:r w:rsidRPr="00DD5951">
        <w:rPr>
          <w:rFonts w:ascii="Arial" w:hAnsi="Arial"/>
        </w:rPr>
        <w:t>甲、</w:t>
      </w:r>
      <w:proofErr w:type="gramStart"/>
      <w:r w:rsidRPr="00DD5951">
        <w:rPr>
          <w:rFonts w:ascii="Arial" w:hAnsi="Arial"/>
        </w:rPr>
        <w:t>乙皆不</w:t>
      </w:r>
      <w:proofErr w:type="gramEnd"/>
      <w:r w:rsidRPr="00DD5951">
        <w:rPr>
          <w:rFonts w:ascii="Arial" w:hAnsi="Arial"/>
        </w:rPr>
        <w:t>正確</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有關我國電子與金融保險類股價指數選擇權契約的比較，何者為真？</w:t>
      </w:r>
      <w:r w:rsidRPr="000B00EA">
        <w:rPr>
          <w:rFonts w:ascii="Arial" w:hAnsi="Arial" w:cs="Arial"/>
        </w:rPr>
        <w:t xml:space="preserve"> </w:t>
      </w:r>
      <w:r w:rsidRPr="000B00EA">
        <w:rPr>
          <w:rFonts w:ascii="Arial" w:hAnsi="Arial" w:cs="Arial"/>
        </w:rPr>
        <w:t>甲</w:t>
      </w:r>
      <w:r w:rsidRPr="000B00EA">
        <w:rPr>
          <w:rFonts w:ascii="Arial" w:hAnsi="Arial" w:cs="Arial"/>
        </w:rPr>
        <w:t>.</w:t>
      </w:r>
      <w:r w:rsidRPr="000B00EA">
        <w:rPr>
          <w:rFonts w:ascii="Arial" w:hAnsi="Arial" w:cs="Arial"/>
        </w:rPr>
        <w:t>電子類股契約乘數每點</w:t>
      </w:r>
      <w:r>
        <w:rPr>
          <w:rFonts w:ascii="Arial" w:hAnsi="Arial" w:cs="Arial" w:hint="eastAsia"/>
        </w:rPr>
        <w:t>$</w:t>
      </w:r>
      <w:r w:rsidRPr="000B00EA">
        <w:rPr>
          <w:rFonts w:ascii="Arial" w:hAnsi="Arial" w:cs="Arial"/>
        </w:rPr>
        <w:t>1,000</w:t>
      </w:r>
      <w:r w:rsidRPr="000B00EA">
        <w:rPr>
          <w:rFonts w:ascii="Arial" w:hAnsi="Arial" w:cs="Arial"/>
        </w:rPr>
        <w:t>元，金融保險類股契約乘數每點</w:t>
      </w:r>
      <w:r>
        <w:rPr>
          <w:rFonts w:ascii="Arial" w:hAnsi="Arial" w:cs="Arial" w:hint="eastAsia"/>
        </w:rPr>
        <w:t>$</w:t>
      </w:r>
      <w:r w:rsidRPr="000B00EA">
        <w:rPr>
          <w:rFonts w:ascii="Arial" w:hAnsi="Arial" w:cs="Arial"/>
        </w:rPr>
        <w:t>200</w:t>
      </w:r>
      <w:r w:rsidRPr="000B00EA">
        <w:rPr>
          <w:rFonts w:ascii="Arial" w:hAnsi="Arial" w:cs="Arial"/>
        </w:rPr>
        <w:t>元；乙</w:t>
      </w:r>
      <w:r w:rsidRPr="000B00EA">
        <w:rPr>
          <w:rFonts w:ascii="Arial" w:hAnsi="Arial" w:cs="Arial"/>
        </w:rPr>
        <w:t>.</w:t>
      </w:r>
      <w:r w:rsidRPr="000B00EA">
        <w:rPr>
          <w:rFonts w:ascii="Arial" w:hAnsi="Arial" w:cs="Arial"/>
        </w:rPr>
        <w:t>權利金報價單位，以金額來看，二者皆相同</w:t>
      </w:r>
    </w:p>
    <w:p w:rsidR="002B26A1" w:rsidRDefault="002B26A1" w:rsidP="002B26A1">
      <w:pPr>
        <w:pStyle w:val="SFIoption"/>
        <w:ind w:leftChars="200" w:left="840" w:hangingChars="150" w:hanging="360"/>
        <w:rPr>
          <w:rFonts w:ascii="Arial" w:hAnsi="Arial" w:hint="eastAsia"/>
        </w:rPr>
      </w:pPr>
      <w:r>
        <w:rPr>
          <w:rFonts w:ascii="Arial" w:hAnsi="Arial"/>
        </w:rPr>
        <w:t>(A)</w:t>
      </w:r>
      <w:r w:rsidRPr="00DD5951">
        <w:rPr>
          <w:rFonts w:ascii="Arial" w:hAnsi="Arial"/>
        </w:rPr>
        <w:t>甲、</w:t>
      </w:r>
      <w:proofErr w:type="gramStart"/>
      <w:r w:rsidRPr="00DD5951">
        <w:rPr>
          <w:rFonts w:ascii="Arial" w:hAnsi="Arial"/>
        </w:rPr>
        <w:t>乙皆是</w:t>
      </w:r>
      <w:proofErr w:type="gramEnd"/>
      <w:r>
        <w:rPr>
          <w:rFonts w:ascii="Arial" w:hAnsi="Arial"/>
        </w:rPr>
        <w:tab/>
        <w:t>(B)</w:t>
      </w:r>
      <w:proofErr w:type="gramStart"/>
      <w:r w:rsidRPr="00DD5951">
        <w:rPr>
          <w:rFonts w:ascii="Arial" w:hAnsi="Arial"/>
        </w:rPr>
        <w:t>僅甲</w:t>
      </w:r>
      <w:proofErr w:type="gramEnd"/>
      <w:r>
        <w:rPr>
          <w:rFonts w:ascii="Arial" w:hAnsi="Arial"/>
        </w:rPr>
        <w:tab/>
        <w:t>(C)</w:t>
      </w:r>
      <w:proofErr w:type="gramStart"/>
      <w:r w:rsidRPr="00DD5951">
        <w:rPr>
          <w:rFonts w:ascii="Arial" w:hAnsi="Arial"/>
        </w:rPr>
        <w:t>僅乙</w:t>
      </w:r>
      <w:proofErr w:type="gramEnd"/>
      <w:r>
        <w:rPr>
          <w:rFonts w:ascii="Arial" w:hAnsi="Arial"/>
        </w:rPr>
        <w:tab/>
        <w:t>(D)</w:t>
      </w:r>
      <w:r w:rsidRPr="00DD5951">
        <w:rPr>
          <w:rFonts w:ascii="Arial" w:hAnsi="Arial"/>
        </w:rPr>
        <w:t>甲、</w:t>
      </w:r>
      <w:proofErr w:type="gramStart"/>
      <w:r w:rsidRPr="00DD5951">
        <w:rPr>
          <w:rFonts w:ascii="Arial" w:hAnsi="Arial"/>
        </w:rPr>
        <w:t>乙皆非</w:t>
      </w:r>
      <w:proofErr w:type="gramEnd"/>
    </w:p>
    <w:p w:rsidR="00254CFE" w:rsidRDefault="00254CFE" w:rsidP="002B26A1">
      <w:pPr>
        <w:pStyle w:val="SFIoption"/>
        <w:ind w:leftChars="200" w:left="840" w:hangingChars="150" w:hanging="360"/>
        <w:rPr>
          <w:rFonts w:ascii="Arial" w:hAnsi="Arial" w:hint="eastAsia"/>
        </w:rPr>
      </w:pP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ETN</w:t>
      </w:r>
      <w:r w:rsidRPr="000B00EA">
        <w:rPr>
          <w:rFonts w:ascii="Arial" w:hAnsi="Arial" w:cs="Arial"/>
        </w:rPr>
        <w:t>和</w:t>
      </w:r>
      <w:r w:rsidRPr="000B00EA">
        <w:rPr>
          <w:rFonts w:ascii="Arial" w:hAnsi="Arial" w:cs="Arial"/>
        </w:rPr>
        <w:t>ETF</w:t>
      </w:r>
      <w:r w:rsidRPr="000B00EA">
        <w:rPr>
          <w:rFonts w:ascii="Arial" w:hAnsi="Arial" w:cs="Arial"/>
        </w:rPr>
        <w:t>的比較，下列何者有誤？</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兩者都追蹤標的指數為主</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ETN</w:t>
      </w:r>
      <w:r w:rsidRPr="00DD5951">
        <w:rPr>
          <w:rFonts w:ascii="Arial" w:hAnsi="Arial"/>
        </w:rPr>
        <w:t>理論上沒有追蹤誤差，而</w:t>
      </w:r>
      <w:r w:rsidRPr="00DD5951">
        <w:rPr>
          <w:rFonts w:ascii="Arial" w:hAnsi="Arial"/>
        </w:rPr>
        <w:t>ETF</w:t>
      </w:r>
      <w:r w:rsidRPr="00DD5951">
        <w:rPr>
          <w:rFonts w:ascii="Arial" w:hAnsi="Arial"/>
        </w:rPr>
        <w:t>會有追蹤誤差</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ETN</w:t>
      </w:r>
      <w:r w:rsidRPr="00DD5951">
        <w:rPr>
          <w:rFonts w:ascii="Arial" w:hAnsi="Arial"/>
        </w:rPr>
        <w:t>是由券商發行，</w:t>
      </w:r>
      <w:r w:rsidRPr="00DD5951">
        <w:rPr>
          <w:rFonts w:ascii="Arial" w:hAnsi="Arial"/>
        </w:rPr>
        <w:t>ETF</w:t>
      </w:r>
      <w:r w:rsidRPr="00DD5951">
        <w:rPr>
          <w:rFonts w:ascii="Arial" w:hAnsi="Arial"/>
        </w:rPr>
        <w:t>是由投信發行</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ETN</w:t>
      </w:r>
      <w:r w:rsidRPr="00DD5951">
        <w:rPr>
          <w:rFonts w:ascii="Arial" w:hAnsi="Arial"/>
        </w:rPr>
        <w:t>可以用實物或現金申購贖回，而</w:t>
      </w:r>
      <w:r w:rsidRPr="00DD5951">
        <w:rPr>
          <w:rFonts w:ascii="Arial" w:hAnsi="Arial"/>
        </w:rPr>
        <w:t>ETF</w:t>
      </w:r>
      <w:r w:rsidRPr="00DD5951">
        <w:rPr>
          <w:rFonts w:ascii="Arial" w:hAnsi="Arial"/>
        </w:rPr>
        <w:t>只能用現金申購贖回</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小明將其資金的</w:t>
      </w:r>
      <w:r w:rsidRPr="000B00EA">
        <w:rPr>
          <w:rFonts w:ascii="Arial" w:hAnsi="Arial" w:cs="Arial"/>
        </w:rPr>
        <w:t>35%</w:t>
      </w:r>
      <w:r w:rsidRPr="000B00EA">
        <w:rPr>
          <w:rFonts w:ascii="Arial" w:hAnsi="Arial" w:cs="Arial"/>
        </w:rPr>
        <w:t>投資於預期報酬率為</w:t>
      </w:r>
      <w:r w:rsidRPr="000B00EA">
        <w:rPr>
          <w:rFonts w:ascii="Arial" w:hAnsi="Arial" w:cs="Arial"/>
        </w:rPr>
        <w:t>0.18</w:t>
      </w:r>
      <w:r w:rsidRPr="000B00EA">
        <w:rPr>
          <w:rFonts w:ascii="Arial" w:hAnsi="Arial" w:cs="Arial"/>
        </w:rPr>
        <w:t>且變異數為</w:t>
      </w:r>
      <w:r w:rsidRPr="000B00EA">
        <w:rPr>
          <w:rFonts w:ascii="Arial" w:hAnsi="Arial" w:cs="Arial"/>
        </w:rPr>
        <w:t>0.10</w:t>
      </w:r>
      <w:r w:rsidRPr="000B00EA">
        <w:rPr>
          <w:rFonts w:ascii="Arial" w:hAnsi="Arial" w:cs="Arial"/>
        </w:rPr>
        <w:t>之風險性資產，剩下的</w:t>
      </w:r>
      <w:r w:rsidRPr="000B00EA">
        <w:rPr>
          <w:rFonts w:ascii="Arial" w:hAnsi="Arial" w:cs="Arial"/>
        </w:rPr>
        <w:t>65%</w:t>
      </w:r>
      <w:r w:rsidRPr="000B00EA">
        <w:rPr>
          <w:rFonts w:ascii="Arial" w:hAnsi="Arial" w:cs="Arial"/>
        </w:rPr>
        <w:t>投資於報酬率為</w:t>
      </w:r>
      <w:r w:rsidRPr="000B00EA">
        <w:rPr>
          <w:rFonts w:ascii="Arial" w:hAnsi="Arial" w:cs="Arial"/>
        </w:rPr>
        <w:t>0.04</w:t>
      </w:r>
      <w:r w:rsidRPr="000B00EA">
        <w:rPr>
          <w:rFonts w:ascii="Arial" w:hAnsi="Arial" w:cs="Arial"/>
        </w:rPr>
        <w:t>之國庫券。試問：該投資組合的預期報酬率及</w:t>
      </w:r>
      <w:proofErr w:type="gramStart"/>
      <w:r w:rsidRPr="000B00EA">
        <w:rPr>
          <w:rFonts w:ascii="Arial" w:hAnsi="Arial" w:cs="Arial"/>
        </w:rPr>
        <w:t>標準差各為</w:t>
      </w:r>
      <w:proofErr w:type="gramEnd"/>
      <w:r w:rsidRPr="000B00EA">
        <w:rPr>
          <w:rFonts w:ascii="Arial" w:hAnsi="Arial" w:cs="Arial"/>
        </w:rPr>
        <w:t>多少？</w:t>
      </w:r>
    </w:p>
    <w:p w:rsidR="002B26A1" w:rsidRDefault="002B26A1" w:rsidP="002B26A1">
      <w:pPr>
        <w:pStyle w:val="SFIoption"/>
        <w:ind w:leftChars="200" w:left="840" w:hangingChars="150" w:hanging="360"/>
        <w:rPr>
          <w:rFonts w:ascii="Arial" w:hAnsi="Arial"/>
        </w:rPr>
      </w:pPr>
      <w:r>
        <w:rPr>
          <w:rFonts w:ascii="Arial" w:hAnsi="Arial"/>
        </w:rPr>
        <w:t>(A)0.087</w:t>
      </w:r>
      <w:r>
        <w:rPr>
          <w:rFonts w:ascii="Arial" w:hAnsi="Arial" w:hint="eastAsia"/>
        </w:rPr>
        <w:t>；</w:t>
      </w:r>
      <w:r w:rsidRPr="00DD5951">
        <w:rPr>
          <w:rFonts w:ascii="Arial" w:hAnsi="Arial"/>
        </w:rPr>
        <w:t>0.144</w:t>
      </w:r>
      <w:r>
        <w:rPr>
          <w:rFonts w:ascii="Arial" w:hAnsi="Arial"/>
        </w:rPr>
        <w:tab/>
      </w:r>
      <w:r>
        <w:rPr>
          <w:rFonts w:ascii="Arial" w:hAnsi="Arial"/>
        </w:rPr>
        <w:tab/>
        <w:t>(B)0.087</w:t>
      </w:r>
      <w:r>
        <w:rPr>
          <w:rFonts w:ascii="Arial" w:hAnsi="Arial" w:hint="eastAsia"/>
        </w:rPr>
        <w:t>；</w:t>
      </w:r>
      <w:r w:rsidRPr="00DD5951">
        <w:rPr>
          <w:rFonts w:ascii="Arial" w:hAnsi="Arial"/>
        </w:rPr>
        <w:t>0.063</w:t>
      </w:r>
    </w:p>
    <w:p w:rsidR="002B26A1" w:rsidRPr="00DD5951" w:rsidRDefault="002B26A1" w:rsidP="002B26A1">
      <w:pPr>
        <w:pStyle w:val="SFIoption"/>
        <w:ind w:leftChars="200" w:left="840" w:hangingChars="150" w:hanging="360"/>
        <w:rPr>
          <w:rFonts w:ascii="Arial" w:hAnsi="Arial"/>
        </w:rPr>
      </w:pPr>
      <w:r>
        <w:rPr>
          <w:rFonts w:ascii="Arial" w:hAnsi="Arial"/>
        </w:rPr>
        <w:t>(C)0.096</w:t>
      </w:r>
      <w:r>
        <w:rPr>
          <w:rFonts w:ascii="Arial" w:hAnsi="Arial" w:hint="eastAsia"/>
        </w:rPr>
        <w:t>；</w:t>
      </w:r>
      <w:r w:rsidRPr="00DD5951">
        <w:rPr>
          <w:rFonts w:ascii="Arial" w:hAnsi="Arial"/>
        </w:rPr>
        <w:t>0.126</w:t>
      </w:r>
      <w:r>
        <w:rPr>
          <w:rFonts w:ascii="Arial" w:hAnsi="Arial"/>
        </w:rPr>
        <w:tab/>
      </w:r>
      <w:r>
        <w:rPr>
          <w:rFonts w:ascii="Arial" w:hAnsi="Arial"/>
        </w:rPr>
        <w:tab/>
        <w:t>(D)0.089</w:t>
      </w:r>
      <w:r>
        <w:rPr>
          <w:rFonts w:ascii="Arial" w:hAnsi="Arial" w:hint="eastAsia"/>
        </w:rPr>
        <w:t>；</w:t>
      </w:r>
      <w:r w:rsidRPr="00DD5951">
        <w:rPr>
          <w:rFonts w:ascii="Arial" w:hAnsi="Arial"/>
        </w:rPr>
        <w:t>0.111</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假設目前市場中的一年期及兩年期零息公債</w:t>
      </w:r>
      <w:proofErr w:type="gramStart"/>
      <w:r w:rsidRPr="000B00EA">
        <w:rPr>
          <w:rFonts w:ascii="Arial" w:hAnsi="Arial" w:cs="Arial"/>
        </w:rPr>
        <w:t>殖</w:t>
      </w:r>
      <w:proofErr w:type="gramEnd"/>
      <w:r w:rsidRPr="000B00EA">
        <w:rPr>
          <w:rFonts w:ascii="Arial" w:hAnsi="Arial" w:cs="Arial"/>
        </w:rPr>
        <w:t>利率分別為</w:t>
      </w:r>
      <w:r w:rsidRPr="000B00EA">
        <w:rPr>
          <w:rFonts w:ascii="Arial" w:hAnsi="Arial" w:cs="Arial"/>
        </w:rPr>
        <w:t>8%</w:t>
      </w:r>
      <w:r w:rsidRPr="000B00EA">
        <w:rPr>
          <w:rFonts w:ascii="Arial" w:hAnsi="Arial" w:cs="Arial"/>
        </w:rPr>
        <w:t>與</w:t>
      </w:r>
      <w:r w:rsidRPr="000B00EA">
        <w:rPr>
          <w:rFonts w:ascii="Arial" w:hAnsi="Arial" w:cs="Arial"/>
        </w:rPr>
        <w:t>6%</w:t>
      </w:r>
      <w:r w:rsidRPr="000B00EA">
        <w:rPr>
          <w:rFonts w:ascii="Arial" w:hAnsi="Arial" w:cs="Arial"/>
        </w:rPr>
        <w:t>，試估算二年期平價公債的</w:t>
      </w:r>
      <w:proofErr w:type="gramStart"/>
      <w:r w:rsidRPr="000B00EA">
        <w:rPr>
          <w:rFonts w:ascii="Arial" w:hAnsi="Arial" w:cs="Arial"/>
        </w:rPr>
        <w:t>殖</w:t>
      </w:r>
      <w:proofErr w:type="gramEnd"/>
      <w:r w:rsidRPr="000B00EA">
        <w:rPr>
          <w:rFonts w:ascii="Arial" w:hAnsi="Arial" w:cs="Arial"/>
        </w:rPr>
        <w:t>利率約為多少？（假設每年付息一次）</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6.00%</w:t>
      </w:r>
      <w:r>
        <w:rPr>
          <w:rFonts w:ascii="Arial" w:hAnsi="Arial"/>
        </w:rPr>
        <w:tab/>
        <w:t>(B)</w:t>
      </w:r>
      <w:r w:rsidRPr="00DD5951">
        <w:rPr>
          <w:rFonts w:ascii="Arial" w:hAnsi="Arial"/>
        </w:rPr>
        <w:t>6.06%</w:t>
      </w:r>
      <w:r>
        <w:rPr>
          <w:rFonts w:ascii="Arial" w:hAnsi="Arial"/>
        </w:rPr>
        <w:tab/>
        <w:t>(C)</w:t>
      </w:r>
      <w:r w:rsidRPr="00DD5951">
        <w:rPr>
          <w:rFonts w:ascii="Arial" w:hAnsi="Arial"/>
        </w:rPr>
        <w:t>6.12%</w:t>
      </w:r>
      <w:r>
        <w:rPr>
          <w:rFonts w:ascii="Arial" w:hAnsi="Arial"/>
        </w:rPr>
        <w:tab/>
        <w:t>(D)</w:t>
      </w:r>
      <w:r w:rsidRPr="00DD5951">
        <w:rPr>
          <w:rFonts w:ascii="Arial" w:hAnsi="Arial"/>
        </w:rPr>
        <w:t>7.00%</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一般所謂的「盤整」</w:t>
      </w:r>
      <w:proofErr w:type="gramStart"/>
      <w:r w:rsidRPr="000B00EA">
        <w:rPr>
          <w:rFonts w:ascii="Arial" w:hAnsi="Arial" w:cs="Arial"/>
        </w:rPr>
        <w:t>是屬道氏</w:t>
      </w:r>
      <w:proofErr w:type="gramEnd"/>
      <w:r w:rsidRPr="000B00EA">
        <w:rPr>
          <w:rFonts w:ascii="Arial" w:hAnsi="Arial" w:cs="Arial"/>
        </w:rPr>
        <w:t>理論中哪一種波動？</w:t>
      </w:r>
    </w:p>
    <w:p w:rsidR="002B26A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基本波動</w:t>
      </w:r>
      <w:r>
        <w:rPr>
          <w:rFonts w:ascii="Arial" w:hAnsi="Arial"/>
        </w:rPr>
        <w:tab/>
      </w:r>
      <w:r>
        <w:rPr>
          <w:rFonts w:ascii="Arial" w:hAnsi="Arial"/>
        </w:rPr>
        <w:tab/>
        <w:t>(B)</w:t>
      </w:r>
      <w:r w:rsidRPr="00DD5951">
        <w:rPr>
          <w:rFonts w:ascii="Arial" w:hAnsi="Arial"/>
        </w:rPr>
        <w:t>次級波動</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日常波動</w:t>
      </w:r>
      <w:r>
        <w:rPr>
          <w:rFonts w:ascii="Arial" w:hAnsi="Arial"/>
        </w:rPr>
        <w:tab/>
      </w:r>
      <w:r>
        <w:rPr>
          <w:rFonts w:ascii="Arial" w:hAnsi="Arial"/>
        </w:rPr>
        <w:tab/>
        <w:t>(D)</w:t>
      </w:r>
      <w:r w:rsidRPr="00DD5951">
        <w:rPr>
          <w:rFonts w:ascii="Arial" w:hAnsi="Arial"/>
        </w:rPr>
        <w:t>平均波動</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在</w:t>
      </w:r>
      <w:r w:rsidRPr="000B00EA">
        <w:rPr>
          <w:rFonts w:ascii="Arial" w:hAnsi="Arial" w:cs="Arial"/>
        </w:rPr>
        <w:t>KD</w:t>
      </w:r>
      <w:r w:rsidRPr="000B00EA">
        <w:rPr>
          <w:rFonts w:ascii="Arial" w:hAnsi="Arial" w:cs="Arial"/>
        </w:rPr>
        <w:t>中何者為牛市背離現象？</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大盤創新低點，</w:t>
      </w:r>
      <w:r w:rsidRPr="00DD5951">
        <w:rPr>
          <w:rFonts w:ascii="Arial" w:hAnsi="Arial"/>
        </w:rPr>
        <w:t>RSI</w:t>
      </w:r>
      <w:r w:rsidRPr="00DD5951">
        <w:rPr>
          <w:rFonts w:ascii="Arial" w:hAnsi="Arial"/>
        </w:rPr>
        <w:t>值並沒有創新低點</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大盤創新低點，</w:t>
      </w:r>
      <w:r w:rsidRPr="00DD5951">
        <w:rPr>
          <w:rFonts w:ascii="Arial" w:hAnsi="Arial"/>
        </w:rPr>
        <w:t>DIF</w:t>
      </w:r>
      <w:r w:rsidRPr="00DD5951">
        <w:rPr>
          <w:rFonts w:ascii="Arial" w:hAnsi="Arial"/>
        </w:rPr>
        <w:t>值並沒有創新低點</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大盤創新低點，</w:t>
      </w:r>
      <w:r w:rsidRPr="00DD5951">
        <w:rPr>
          <w:rFonts w:ascii="Arial" w:hAnsi="Arial"/>
        </w:rPr>
        <w:t>ADX</w:t>
      </w:r>
      <w:r w:rsidRPr="00DD5951">
        <w:rPr>
          <w:rFonts w:ascii="Arial" w:hAnsi="Arial"/>
        </w:rPr>
        <w:t>值並沒有創新低點</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大盤創新低點，</w:t>
      </w:r>
      <w:r w:rsidRPr="00DD5951">
        <w:rPr>
          <w:rFonts w:ascii="Arial" w:hAnsi="Arial"/>
        </w:rPr>
        <w:t>K</w:t>
      </w:r>
      <w:r w:rsidRPr="00DD5951">
        <w:rPr>
          <w:rFonts w:ascii="Arial" w:hAnsi="Arial"/>
        </w:rPr>
        <w:t>值並沒有創新低點</w:t>
      </w:r>
    </w:p>
    <w:p w:rsidR="002B26A1" w:rsidRPr="00C341E8" w:rsidRDefault="002B26A1" w:rsidP="002B26A1">
      <w:pPr>
        <w:pStyle w:val="SFI"/>
        <w:numPr>
          <w:ilvl w:val="0"/>
          <w:numId w:val="9"/>
        </w:numPr>
        <w:spacing w:before="0" w:after="0"/>
        <w:rPr>
          <w:rFonts w:ascii="Arial" w:hAnsi="Arial" w:cs="Arial"/>
          <w:spacing w:val="-4"/>
        </w:rPr>
      </w:pPr>
      <w:r w:rsidRPr="00C341E8">
        <w:rPr>
          <w:rFonts w:ascii="Arial" w:hAnsi="Arial" w:cs="Arial"/>
          <w:spacing w:val="-4"/>
        </w:rPr>
        <w:t>哪一比率常被認為是影響股票報酬率的基本面因素？　甲</w:t>
      </w:r>
      <w:r w:rsidRPr="00C341E8">
        <w:rPr>
          <w:rFonts w:ascii="Arial" w:hAnsi="Arial" w:cs="Arial"/>
          <w:spacing w:val="-4"/>
        </w:rPr>
        <w:t>.</w:t>
      </w:r>
      <w:r w:rsidRPr="00C341E8">
        <w:rPr>
          <w:rFonts w:ascii="Arial" w:hAnsi="Arial" w:cs="Arial"/>
          <w:spacing w:val="-4"/>
        </w:rPr>
        <w:t>本益比；乙</w:t>
      </w:r>
      <w:r w:rsidRPr="00C341E8">
        <w:rPr>
          <w:rFonts w:ascii="Arial" w:hAnsi="Arial" w:cs="Arial"/>
          <w:spacing w:val="-4"/>
        </w:rPr>
        <w:t>.</w:t>
      </w:r>
      <w:r w:rsidRPr="00C341E8">
        <w:rPr>
          <w:rFonts w:ascii="Arial" w:hAnsi="Arial" w:cs="Arial"/>
          <w:spacing w:val="-4"/>
        </w:rPr>
        <w:t>淨值市價比；丙</w:t>
      </w:r>
      <w:r w:rsidRPr="00C341E8">
        <w:rPr>
          <w:rFonts w:ascii="Arial" w:hAnsi="Arial" w:cs="Arial"/>
          <w:spacing w:val="-4"/>
        </w:rPr>
        <w:t>.</w:t>
      </w:r>
      <w:r w:rsidRPr="00C341E8">
        <w:rPr>
          <w:rFonts w:ascii="Arial" w:hAnsi="Arial" w:cs="Arial"/>
          <w:spacing w:val="-4"/>
        </w:rPr>
        <w:t>公司規模大小</w:t>
      </w:r>
    </w:p>
    <w:p w:rsidR="002B26A1" w:rsidRDefault="002B26A1" w:rsidP="002B26A1">
      <w:pPr>
        <w:pStyle w:val="SFIoption"/>
        <w:ind w:leftChars="200" w:left="840" w:hangingChars="150" w:hanging="360"/>
        <w:rPr>
          <w:rFonts w:ascii="Arial" w:hAnsi="Arial"/>
        </w:rPr>
      </w:pPr>
      <w:r>
        <w:rPr>
          <w:rFonts w:ascii="Arial" w:hAnsi="Arial"/>
        </w:rPr>
        <w:t>(A)</w:t>
      </w:r>
      <w:proofErr w:type="gramStart"/>
      <w:r w:rsidRPr="00DD5951">
        <w:rPr>
          <w:rFonts w:ascii="Arial" w:hAnsi="Arial"/>
        </w:rPr>
        <w:t>僅甲</w:t>
      </w:r>
      <w:proofErr w:type="gramEnd"/>
      <w:r w:rsidRPr="00DD5951">
        <w:rPr>
          <w:rFonts w:ascii="Arial" w:hAnsi="Arial"/>
        </w:rPr>
        <w:t>、乙</w:t>
      </w:r>
      <w:r>
        <w:rPr>
          <w:rFonts w:ascii="Arial" w:hAnsi="Arial"/>
        </w:rPr>
        <w:tab/>
      </w:r>
      <w:r>
        <w:rPr>
          <w:rFonts w:ascii="Arial" w:hAnsi="Arial"/>
        </w:rPr>
        <w:tab/>
        <w:t>(B)</w:t>
      </w:r>
      <w:proofErr w:type="gramStart"/>
      <w:r w:rsidRPr="00DD5951">
        <w:rPr>
          <w:rFonts w:ascii="Arial" w:hAnsi="Arial"/>
        </w:rPr>
        <w:t>僅乙</w:t>
      </w:r>
      <w:proofErr w:type="gramEnd"/>
      <w:r w:rsidRPr="00DD5951">
        <w:rPr>
          <w:rFonts w:ascii="Arial" w:hAnsi="Arial"/>
        </w:rPr>
        <w:t>、丙</w:t>
      </w:r>
    </w:p>
    <w:p w:rsidR="002B26A1" w:rsidRPr="00DD5951" w:rsidRDefault="002B26A1" w:rsidP="002B26A1">
      <w:pPr>
        <w:pStyle w:val="SFIoption"/>
        <w:ind w:leftChars="200" w:left="840" w:hangingChars="150" w:hanging="360"/>
        <w:rPr>
          <w:rFonts w:ascii="Arial" w:hAnsi="Arial"/>
        </w:rPr>
      </w:pPr>
      <w:r>
        <w:rPr>
          <w:rFonts w:ascii="Arial" w:hAnsi="Arial"/>
        </w:rPr>
        <w:t>(C)</w:t>
      </w:r>
      <w:proofErr w:type="gramStart"/>
      <w:r w:rsidRPr="00DD5951">
        <w:rPr>
          <w:rFonts w:ascii="Arial" w:hAnsi="Arial"/>
        </w:rPr>
        <w:t>僅甲</w:t>
      </w:r>
      <w:proofErr w:type="gramEnd"/>
      <w:r w:rsidRPr="00DD5951">
        <w:rPr>
          <w:rFonts w:ascii="Arial" w:hAnsi="Arial"/>
        </w:rPr>
        <w:t>、丙</w:t>
      </w:r>
      <w:r>
        <w:rPr>
          <w:rFonts w:ascii="Arial" w:hAnsi="Arial"/>
        </w:rPr>
        <w:tab/>
      </w:r>
      <w:r>
        <w:rPr>
          <w:rFonts w:ascii="Arial" w:hAnsi="Arial"/>
        </w:rPr>
        <w:tab/>
        <w:t>(D)</w:t>
      </w:r>
      <w:r w:rsidRPr="00DD5951">
        <w:rPr>
          <w:rFonts w:ascii="Arial" w:hAnsi="Arial"/>
        </w:rPr>
        <w:t>甲、乙、丙</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某公司該年稅後盈餘</w:t>
      </w:r>
      <w:r w:rsidRPr="000B00EA">
        <w:rPr>
          <w:rFonts w:ascii="Arial" w:hAnsi="Arial" w:cs="Arial"/>
        </w:rPr>
        <w:t>$600</w:t>
      </w:r>
      <w:r w:rsidRPr="000B00EA">
        <w:rPr>
          <w:rFonts w:ascii="Arial" w:hAnsi="Arial" w:cs="Arial"/>
        </w:rPr>
        <w:t>萬，股利發放率</w:t>
      </w:r>
      <w:r w:rsidRPr="000B00EA">
        <w:rPr>
          <w:rFonts w:ascii="Arial" w:hAnsi="Arial" w:cs="Arial"/>
        </w:rPr>
        <w:t>50%</w:t>
      </w:r>
      <w:r w:rsidRPr="000B00EA">
        <w:rPr>
          <w:rFonts w:ascii="Arial" w:hAnsi="Arial" w:cs="Arial"/>
        </w:rPr>
        <w:t>，全部發放現金股利，且在外發行股數為</w:t>
      </w:r>
      <w:r w:rsidRPr="000B00EA">
        <w:rPr>
          <w:rFonts w:ascii="Arial" w:hAnsi="Arial" w:cs="Arial"/>
        </w:rPr>
        <w:t>100</w:t>
      </w:r>
      <w:r>
        <w:rPr>
          <w:rFonts w:ascii="Arial" w:hAnsi="Arial" w:cs="Arial"/>
        </w:rPr>
        <w:t>萬股。小王在今年</w:t>
      </w:r>
      <w:r>
        <w:rPr>
          <w:rFonts w:ascii="Arial" w:hAnsi="Arial" w:cs="Arial" w:hint="eastAsia"/>
        </w:rPr>
        <w:t>以</w:t>
      </w:r>
      <w:r>
        <w:rPr>
          <w:rFonts w:ascii="Arial" w:hAnsi="Arial" w:cs="Arial" w:hint="eastAsia"/>
        </w:rPr>
        <w:t>$</w:t>
      </w:r>
      <w:r w:rsidRPr="000B00EA">
        <w:rPr>
          <w:rFonts w:ascii="Arial" w:hAnsi="Arial" w:cs="Arial"/>
        </w:rPr>
        <w:t>50</w:t>
      </w:r>
      <w:r w:rsidRPr="000B00EA">
        <w:rPr>
          <w:rFonts w:ascii="Arial" w:hAnsi="Arial" w:cs="Arial"/>
        </w:rPr>
        <w:t>元買入</w:t>
      </w:r>
      <w:r w:rsidRPr="000B00EA">
        <w:rPr>
          <w:rFonts w:ascii="Arial" w:hAnsi="Arial" w:cs="Arial"/>
        </w:rPr>
        <w:t>1</w:t>
      </w:r>
      <w:r>
        <w:rPr>
          <w:rFonts w:ascii="Arial" w:hAnsi="Arial" w:cs="Arial"/>
        </w:rPr>
        <w:t>,</w:t>
      </w:r>
      <w:r w:rsidRPr="000B00EA">
        <w:rPr>
          <w:rFonts w:ascii="Arial" w:hAnsi="Arial" w:cs="Arial"/>
        </w:rPr>
        <w:t>000</w:t>
      </w:r>
      <w:r w:rsidRPr="000B00EA">
        <w:rPr>
          <w:rFonts w:ascii="Arial" w:hAnsi="Arial" w:cs="Arial"/>
        </w:rPr>
        <w:t>股，年底除息，明年賣出，若小王希望報酬率為</w:t>
      </w:r>
      <w:r w:rsidRPr="000B00EA">
        <w:rPr>
          <w:rFonts w:ascii="Arial" w:hAnsi="Arial" w:cs="Arial"/>
        </w:rPr>
        <w:t>40%</w:t>
      </w:r>
      <w:r w:rsidRPr="000B00EA">
        <w:rPr>
          <w:rFonts w:ascii="Arial" w:hAnsi="Arial" w:cs="Arial"/>
        </w:rPr>
        <w:t>，小王至少應該以多少元賣出？</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63</w:t>
      </w:r>
      <w:r w:rsidRPr="00DD5951">
        <w:rPr>
          <w:rFonts w:ascii="Arial" w:hAnsi="Arial"/>
        </w:rPr>
        <w:t>元</w:t>
      </w:r>
      <w:r>
        <w:rPr>
          <w:rFonts w:ascii="Arial" w:hAnsi="Arial"/>
        </w:rPr>
        <w:tab/>
        <w:t>(B)$</w:t>
      </w:r>
      <w:r w:rsidRPr="00DD5951">
        <w:rPr>
          <w:rFonts w:ascii="Arial" w:hAnsi="Arial"/>
        </w:rPr>
        <w:t>67</w:t>
      </w:r>
      <w:r w:rsidRPr="00DD5951">
        <w:rPr>
          <w:rFonts w:ascii="Arial" w:hAnsi="Arial"/>
        </w:rPr>
        <w:t>元</w:t>
      </w:r>
      <w:r>
        <w:rPr>
          <w:rFonts w:ascii="Arial" w:hAnsi="Arial"/>
        </w:rPr>
        <w:tab/>
        <w:t>(C)$</w:t>
      </w:r>
      <w:r w:rsidRPr="00DD5951">
        <w:rPr>
          <w:rFonts w:ascii="Arial" w:hAnsi="Arial"/>
        </w:rPr>
        <w:t>68</w:t>
      </w:r>
      <w:r w:rsidRPr="00DD5951">
        <w:rPr>
          <w:rFonts w:ascii="Arial" w:hAnsi="Arial"/>
        </w:rPr>
        <w:t>元</w:t>
      </w:r>
      <w:r>
        <w:rPr>
          <w:rFonts w:ascii="Arial" w:hAnsi="Arial"/>
        </w:rPr>
        <w:tab/>
        <w:t>(D)$</w:t>
      </w:r>
      <w:r w:rsidRPr="00DD5951">
        <w:rPr>
          <w:rFonts w:ascii="Arial" w:hAnsi="Arial"/>
        </w:rPr>
        <w:t>65</w:t>
      </w:r>
      <w:r w:rsidRPr="00DD5951">
        <w:rPr>
          <w:rFonts w:ascii="Arial" w:hAnsi="Arial"/>
        </w:rPr>
        <w:t>元</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若市場投資組合期望報酬與報酬標準差分別為</w:t>
      </w:r>
      <w:r w:rsidRPr="000B00EA">
        <w:rPr>
          <w:rFonts w:ascii="Arial" w:hAnsi="Arial" w:cs="Arial"/>
        </w:rPr>
        <w:t>12%</w:t>
      </w:r>
      <w:r w:rsidRPr="000B00EA">
        <w:rPr>
          <w:rFonts w:ascii="Arial" w:hAnsi="Arial" w:cs="Arial"/>
        </w:rPr>
        <w:t>與</w:t>
      </w:r>
      <w:r w:rsidRPr="000B00EA">
        <w:rPr>
          <w:rFonts w:ascii="Arial" w:hAnsi="Arial" w:cs="Arial"/>
        </w:rPr>
        <w:t>20%</w:t>
      </w:r>
      <w:r w:rsidRPr="000B00EA">
        <w:rPr>
          <w:rFonts w:ascii="Arial" w:hAnsi="Arial" w:cs="Arial"/>
        </w:rPr>
        <w:t>，無風險利率為</w:t>
      </w:r>
      <w:r w:rsidRPr="000B00EA">
        <w:rPr>
          <w:rFonts w:ascii="Arial" w:hAnsi="Arial" w:cs="Arial"/>
        </w:rPr>
        <w:t>2%</w:t>
      </w:r>
      <w:r w:rsidRPr="000B00EA">
        <w:rPr>
          <w:rFonts w:ascii="Arial" w:hAnsi="Arial" w:cs="Arial"/>
        </w:rPr>
        <w:t>。投資組合</w:t>
      </w:r>
      <w:r w:rsidRPr="000B00EA">
        <w:rPr>
          <w:rFonts w:ascii="Arial" w:hAnsi="Arial" w:cs="Arial"/>
        </w:rPr>
        <w:t>P</w:t>
      </w:r>
      <w:r w:rsidRPr="000B00EA">
        <w:rPr>
          <w:rFonts w:ascii="Arial" w:hAnsi="Arial" w:cs="Arial"/>
        </w:rPr>
        <w:t>為一效率投資組合，其報酬標準差為</w:t>
      </w:r>
      <w:r w:rsidRPr="000B00EA">
        <w:rPr>
          <w:rFonts w:ascii="Arial" w:hAnsi="Arial" w:cs="Arial"/>
        </w:rPr>
        <w:t>30%</w:t>
      </w:r>
      <w:r w:rsidRPr="000B00EA">
        <w:rPr>
          <w:rFonts w:ascii="Arial" w:hAnsi="Arial" w:cs="Arial"/>
        </w:rPr>
        <w:t>，則投資組合</w:t>
      </w:r>
      <w:r w:rsidRPr="000B00EA">
        <w:rPr>
          <w:rFonts w:ascii="Arial" w:hAnsi="Arial" w:cs="Arial"/>
        </w:rPr>
        <w:t>P</w:t>
      </w:r>
      <w:r w:rsidRPr="000B00EA">
        <w:rPr>
          <w:rFonts w:ascii="Arial" w:hAnsi="Arial" w:cs="Arial"/>
        </w:rPr>
        <w:t>之期望報酬為：</w:t>
      </w:r>
    </w:p>
    <w:p w:rsidR="002B26A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17%</w:t>
      </w:r>
      <w:r>
        <w:rPr>
          <w:rFonts w:ascii="Arial" w:hAnsi="Arial"/>
        </w:rPr>
        <w:tab/>
      </w:r>
      <w:r>
        <w:rPr>
          <w:rFonts w:ascii="Arial" w:hAnsi="Arial"/>
        </w:rPr>
        <w:tab/>
        <w:t>(B)</w:t>
      </w:r>
      <w:r w:rsidRPr="00DD5951">
        <w:rPr>
          <w:rFonts w:ascii="Arial" w:hAnsi="Arial"/>
        </w:rPr>
        <w:t>18%</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20%</w:t>
      </w:r>
      <w:r>
        <w:rPr>
          <w:rFonts w:ascii="Arial" w:hAnsi="Arial"/>
        </w:rPr>
        <w:tab/>
      </w:r>
      <w:r>
        <w:rPr>
          <w:rFonts w:ascii="Arial" w:hAnsi="Arial"/>
        </w:rPr>
        <w:tab/>
        <w:t>(D)</w:t>
      </w:r>
      <w:r w:rsidRPr="00DD5951">
        <w:rPr>
          <w:rFonts w:ascii="Arial" w:hAnsi="Arial"/>
        </w:rPr>
        <w:t>24.5%</w:t>
      </w:r>
    </w:p>
    <w:p w:rsidR="002B26A1" w:rsidRPr="006626D2" w:rsidRDefault="002B26A1" w:rsidP="002B26A1">
      <w:pPr>
        <w:pStyle w:val="SFI"/>
        <w:numPr>
          <w:ilvl w:val="0"/>
          <w:numId w:val="9"/>
        </w:numPr>
        <w:spacing w:before="0" w:after="0"/>
        <w:rPr>
          <w:rFonts w:ascii="Arial" w:hAnsi="Arial" w:cs="Arial"/>
        </w:rPr>
      </w:pPr>
      <w:r w:rsidRPr="006626D2">
        <w:rPr>
          <w:rFonts w:ascii="Arial" w:hAnsi="Arial" w:cs="Arial" w:hint="eastAsia"/>
        </w:rPr>
        <w:t>昨日</w:t>
      </w:r>
      <w:r w:rsidRPr="006626D2">
        <w:rPr>
          <w:rFonts w:ascii="Arial" w:hAnsi="Arial" w:cs="Arial" w:hint="eastAsia"/>
        </w:rPr>
        <w:t>DIF=25</w:t>
      </w:r>
      <w:r w:rsidRPr="006626D2">
        <w:rPr>
          <w:rFonts w:ascii="Arial" w:hAnsi="Arial" w:cs="Arial" w:hint="eastAsia"/>
        </w:rPr>
        <w:t>、昨日</w:t>
      </w:r>
      <w:r w:rsidRPr="006626D2">
        <w:rPr>
          <w:rFonts w:ascii="Arial" w:hAnsi="Arial" w:cs="Arial" w:hint="eastAsia"/>
        </w:rPr>
        <w:t>MACD=35</w:t>
      </w:r>
      <w:r w:rsidRPr="006626D2">
        <w:rPr>
          <w:rFonts w:ascii="Arial" w:hAnsi="Arial" w:cs="Arial" w:hint="eastAsia"/>
        </w:rPr>
        <w:t>，今日</w:t>
      </w:r>
      <w:r w:rsidRPr="006626D2">
        <w:rPr>
          <w:rFonts w:ascii="Arial" w:hAnsi="Arial" w:cs="Arial" w:hint="eastAsia"/>
        </w:rPr>
        <w:t>DIF=30</w:t>
      </w:r>
      <w:r w:rsidRPr="006626D2">
        <w:rPr>
          <w:rFonts w:ascii="Arial" w:hAnsi="Arial" w:cs="Arial" w:hint="eastAsia"/>
        </w:rPr>
        <w:t>，下列何者敘述為真？</w:t>
      </w:r>
    </w:p>
    <w:p w:rsidR="002B26A1" w:rsidRPr="006626D2" w:rsidRDefault="002B26A1" w:rsidP="002B26A1">
      <w:pPr>
        <w:pStyle w:val="SFIoption"/>
        <w:ind w:leftChars="200" w:left="840" w:hangingChars="150" w:hanging="360"/>
        <w:rPr>
          <w:rFonts w:ascii="Arial" w:hAnsi="Arial"/>
        </w:rPr>
      </w:pPr>
      <w:r>
        <w:rPr>
          <w:rFonts w:ascii="Arial" w:hAnsi="Arial" w:hint="eastAsia"/>
        </w:rPr>
        <w:t>(</w:t>
      </w:r>
      <w:r>
        <w:rPr>
          <w:rFonts w:ascii="Arial" w:hAnsi="Arial"/>
        </w:rPr>
        <w:t>A</w:t>
      </w:r>
      <w:r w:rsidRPr="006626D2">
        <w:rPr>
          <w:rFonts w:ascii="Arial" w:hAnsi="Arial" w:hint="eastAsia"/>
        </w:rPr>
        <w:t>)MACD</w:t>
      </w:r>
      <w:r w:rsidRPr="006626D2">
        <w:rPr>
          <w:rFonts w:ascii="Arial" w:hAnsi="Arial" w:hint="eastAsia"/>
        </w:rPr>
        <w:t>上升</w:t>
      </w:r>
      <w:r>
        <w:rPr>
          <w:rFonts w:ascii="Arial" w:hAnsi="Arial"/>
        </w:rPr>
        <w:tab/>
      </w:r>
      <w:r>
        <w:rPr>
          <w:rFonts w:ascii="Arial" w:hAnsi="Arial"/>
        </w:rPr>
        <w:tab/>
      </w:r>
      <w:r>
        <w:rPr>
          <w:rFonts w:ascii="Arial" w:hAnsi="Arial" w:hint="eastAsia"/>
        </w:rPr>
        <w:t>(</w:t>
      </w:r>
      <w:r>
        <w:rPr>
          <w:rFonts w:ascii="Arial" w:hAnsi="Arial"/>
        </w:rPr>
        <w:t>B</w:t>
      </w:r>
      <w:r w:rsidRPr="006626D2">
        <w:rPr>
          <w:rFonts w:ascii="Arial" w:hAnsi="Arial" w:hint="eastAsia"/>
        </w:rPr>
        <w:t>)</w:t>
      </w:r>
      <w:proofErr w:type="gramStart"/>
      <w:r w:rsidRPr="006626D2">
        <w:rPr>
          <w:rFonts w:ascii="Arial" w:hAnsi="Arial" w:hint="eastAsia"/>
        </w:rPr>
        <w:t>今日柱線</w:t>
      </w:r>
      <w:proofErr w:type="gramEnd"/>
      <w:r w:rsidRPr="006626D2">
        <w:rPr>
          <w:rFonts w:ascii="Arial" w:hAnsi="Arial" w:hint="eastAsia"/>
        </w:rPr>
        <w:t>為正</w:t>
      </w:r>
    </w:p>
    <w:p w:rsidR="002B26A1" w:rsidRPr="00DD5951" w:rsidRDefault="002B26A1" w:rsidP="002B26A1">
      <w:pPr>
        <w:pStyle w:val="SFIoption"/>
        <w:ind w:leftChars="200" w:left="840" w:hangingChars="150" w:hanging="360"/>
        <w:rPr>
          <w:rFonts w:ascii="Arial" w:hAnsi="Arial"/>
        </w:rPr>
      </w:pPr>
      <w:r>
        <w:rPr>
          <w:rFonts w:ascii="Arial" w:hAnsi="Arial" w:hint="eastAsia"/>
        </w:rPr>
        <w:t>(</w:t>
      </w:r>
      <w:r>
        <w:rPr>
          <w:rFonts w:ascii="Arial" w:hAnsi="Arial"/>
        </w:rPr>
        <w:t>C</w:t>
      </w:r>
      <w:r w:rsidRPr="006626D2">
        <w:rPr>
          <w:rFonts w:ascii="Arial" w:hAnsi="Arial" w:hint="eastAsia"/>
        </w:rPr>
        <w:t>)</w:t>
      </w:r>
      <w:r w:rsidRPr="006626D2">
        <w:rPr>
          <w:rFonts w:ascii="Arial" w:hAnsi="Arial" w:hint="eastAsia"/>
        </w:rPr>
        <w:t>買點浮現</w:t>
      </w:r>
      <w:r>
        <w:rPr>
          <w:rFonts w:ascii="Arial" w:hAnsi="Arial"/>
        </w:rPr>
        <w:tab/>
      </w:r>
      <w:r>
        <w:rPr>
          <w:rFonts w:ascii="Arial" w:hAnsi="Arial"/>
        </w:rPr>
        <w:tab/>
      </w:r>
      <w:r>
        <w:rPr>
          <w:rFonts w:ascii="Arial" w:hAnsi="Arial" w:hint="eastAsia"/>
        </w:rPr>
        <w:t>(</w:t>
      </w:r>
      <w:r>
        <w:rPr>
          <w:rFonts w:ascii="Arial" w:hAnsi="Arial"/>
        </w:rPr>
        <w:t>D</w:t>
      </w:r>
      <w:r w:rsidRPr="006626D2">
        <w:rPr>
          <w:rFonts w:ascii="Arial" w:hAnsi="Arial" w:hint="eastAsia"/>
        </w:rPr>
        <w:t>)12</w:t>
      </w:r>
      <w:r w:rsidRPr="006626D2">
        <w:rPr>
          <w:rFonts w:ascii="Arial" w:hAnsi="Arial" w:hint="eastAsia"/>
        </w:rPr>
        <w:t>日</w:t>
      </w:r>
      <w:r w:rsidRPr="006626D2">
        <w:rPr>
          <w:rFonts w:ascii="Arial" w:hAnsi="Arial" w:hint="eastAsia"/>
        </w:rPr>
        <w:t>EMA</w:t>
      </w:r>
      <w:r w:rsidRPr="006626D2">
        <w:rPr>
          <w:rFonts w:ascii="Arial" w:hAnsi="Arial" w:hint="eastAsia"/>
        </w:rPr>
        <w:t>大於</w:t>
      </w:r>
      <w:r w:rsidRPr="006626D2">
        <w:rPr>
          <w:rFonts w:ascii="Arial" w:hAnsi="Arial" w:hint="eastAsia"/>
        </w:rPr>
        <w:t>26</w:t>
      </w:r>
      <w:r w:rsidRPr="006626D2">
        <w:rPr>
          <w:rFonts w:ascii="Arial" w:hAnsi="Arial" w:hint="eastAsia"/>
        </w:rPr>
        <w:t>日</w:t>
      </w:r>
      <w:r w:rsidRPr="006626D2">
        <w:rPr>
          <w:rFonts w:ascii="Arial" w:hAnsi="Arial" w:hint="eastAsia"/>
        </w:rPr>
        <w:t>EMA</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套利定價理論</w:t>
      </w:r>
      <w:r w:rsidRPr="000B00EA">
        <w:rPr>
          <w:rFonts w:ascii="Arial" w:hAnsi="Arial" w:cs="Arial"/>
        </w:rPr>
        <w:t>(APT)</w:t>
      </w:r>
      <w:r w:rsidRPr="000B00EA">
        <w:rPr>
          <w:rFonts w:ascii="Arial" w:hAnsi="Arial" w:cs="Arial"/>
        </w:rPr>
        <w:t>是根據下列何種觀念？</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風險不同的證券，其期望報酬率也可能相同</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風險完全相同的證券，其期望報酬率也應該相同</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不同種類的證券，即使其風險完全相同，其期望報酬率也不會相同</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選項</w:t>
      </w:r>
      <w:r>
        <w:rPr>
          <w:rFonts w:ascii="Arial" w:hAnsi="Arial"/>
        </w:rPr>
        <w:t>(A)(B)(C)</w:t>
      </w:r>
      <w:r w:rsidRPr="00DD5951">
        <w:rPr>
          <w:rFonts w:ascii="Arial" w:hAnsi="Arial"/>
        </w:rPr>
        <w:t>皆是</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如何計算債券當期收益率？</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債券年息／債券面額</w:t>
      </w:r>
      <w:r>
        <w:rPr>
          <w:rFonts w:ascii="Arial" w:hAnsi="Arial"/>
        </w:rPr>
        <w:tab/>
      </w:r>
      <w:r>
        <w:rPr>
          <w:rFonts w:ascii="Arial" w:hAnsi="Arial"/>
        </w:rPr>
        <w:tab/>
        <w:t>(B)</w:t>
      </w:r>
      <w:r w:rsidRPr="00DD5951">
        <w:rPr>
          <w:rFonts w:ascii="Arial" w:hAnsi="Arial"/>
        </w:rPr>
        <w:t>資本利得／債券面額</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債券年息／債券市價</w:t>
      </w:r>
      <w:r>
        <w:rPr>
          <w:rFonts w:ascii="Arial" w:hAnsi="Arial"/>
        </w:rPr>
        <w:tab/>
      </w:r>
      <w:r>
        <w:rPr>
          <w:rFonts w:ascii="Arial" w:hAnsi="Arial"/>
        </w:rPr>
        <w:tab/>
        <w:t>(D)</w:t>
      </w:r>
      <w:r w:rsidRPr="00DD5951">
        <w:rPr>
          <w:rFonts w:ascii="Arial" w:hAnsi="Arial"/>
        </w:rPr>
        <w:t>資本利得／債券市價</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假設兩年期零息債券之面額為</w:t>
      </w:r>
      <w:r w:rsidRPr="000B00EA">
        <w:rPr>
          <w:rFonts w:ascii="Arial" w:hAnsi="Arial" w:cs="Arial"/>
        </w:rPr>
        <w:t>$1,000</w:t>
      </w:r>
      <w:r w:rsidRPr="000B00EA">
        <w:rPr>
          <w:rFonts w:ascii="Arial" w:hAnsi="Arial" w:cs="Arial"/>
        </w:rPr>
        <w:t>，發行時價格為</w:t>
      </w:r>
      <w:r w:rsidRPr="000B00EA">
        <w:rPr>
          <w:rFonts w:ascii="Arial" w:hAnsi="Arial" w:cs="Arial"/>
        </w:rPr>
        <w:t>$914</w:t>
      </w:r>
      <w:r w:rsidRPr="000B00EA">
        <w:rPr>
          <w:rFonts w:ascii="Arial" w:hAnsi="Arial" w:cs="Arial"/>
        </w:rPr>
        <w:t>，每年複利一次，試計算該債券發行時之</w:t>
      </w:r>
      <w:proofErr w:type="gramStart"/>
      <w:r w:rsidRPr="000B00EA">
        <w:rPr>
          <w:rFonts w:ascii="Arial" w:hAnsi="Arial" w:cs="Arial"/>
        </w:rPr>
        <w:t>殖</w:t>
      </w:r>
      <w:proofErr w:type="gramEnd"/>
      <w:r w:rsidRPr="000B00EA">
        <w:rPr>
          <w:rFonts w:ascii="Arial" w:hAnsi="Arial" w:cs="Arial"/>
        </w:rPr>
        <w:t>利率約為多少？</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4.60%</w:t>
      </w:r>
      <w:r>
        <w:rPr>
          <w:rFonts w:ascii="Arial" w:hAnsi="Arial"/>
        </w:rPr>
        <w:tab/>
        <w:t>(B)</w:t>
      </w:r>
      <w:r w:rsidRPr="00DD5951">
        <w:rPr>
          <w:rFonts w:ascii="Arial" w:hAnsi="Arial"/>
        </w:rPr>
        <w:t>4.71%</w:t>
      </w:r>
      <w:r>
        <w:rPr>
          <w:rFonts w:ascii="Arial" w:hAnsi="Arial"/>
        </w:rPr>
        <w:tab/>
        <w:t>(C)</w:t>
      </w:r>
      <w:r w:rsidRPr="00DD5951">
        <w:rPr>
          <w:rFonts w:ascii="Arial" w:hAnsi="Arial"/>
        </w:rPr>
        <w:t>5%</w:t>
      </w:r>
      <w:r>
        <w:rPr>
          <w:rFonts w:ascii="Arial" w:hAnsi="Arial"/>
        </w:rPr>
        <w:tab/>
        <w:t>(D)</w:t>
      </w:r>
      <w:r w:rsidRPr="00DD5951">
        <w:rPr>
          <w:rFonts w:ascii="Arial" w:hAnsi="Arial"/>
        </w:rPr>
        <w:t>5.12%</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波浪理論在修正波中為上升三角型態（</w:t>
      </w:r>
      <w:r w:rsidRPr="000B00EA">
        <w:rPr>
          <w:rFonts w:ascii="Arial" w:hAnsi="Arial" w:cs="Arial"/>
        </w:rPr>
        <w:t>3-3-3-3-3</w:t>
      </w:r>
      <w:r w:rsidRPr="000B00EA">
        <w:rPr>
          <w:rFonts w:ascii="Arial" w:hAnsi="Arial" w:cs="Arial"/>
        </w:rPr>
        <w:t>波的型態），指下列何者？</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頂部下降，底部平坦</w:t>
      </w:r>
      <w:r>
        <w:rPr>
          <w:rFonts w:ascii="Arial" w:hAnsi="Arial"/>
        </w:rPr>
        <w:tab/>
      </w:r>
      <w:r>
        <w:rPr>
          <w:rFonts w:ascii="Arial" w:hAnsi="Arial"/>
        </w:rPr>
        <w:tab/>
        <w:t>(B)</w:t>
      </w:r>
      <w:r w:rsidRPr="00DD5951">
        <w:rPr>
          <w:rFonts w:ascii="Arial" w:hAnsi="Arial"/>
        </w:rPr>
        <w:t>頂部平坦，底部上升</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頂部下降，底部上升</w:t>
      </w:r>
      <w:r>
        <w:rPr>
          <w:rFonts w:ascii="Arial" w:hAnsi="Arial"/>
        </w:rPr>
        <w:tab/>
      </w:r>
      <w:r>
        <w:rPr>
          <w:rFonts w:ascii="Arial" w:hAnsi="Arial"/>
        </w:rPr>
        <w:tab/>
        <w:t>(D)</w:t>
      </w:r>
      <w:r w:rsidRPr="00DD5951">
        <w:rPr>
          <w:rFonts w:ascii="Arial" w:hAnsi="Arial"/>
        </w:rPr>
        <w:t>頂部上升，底部下降</w:t>
      </w:r>
    </w:p>
    <w:p w:rsidR="002B26A1" w:rsidRPr="00C341E8" w:rsidRDefault="002B26A1" w:rsidP="002B26A1">
      <w:pPr>
        <w:pStyle w:val="SFI"/>
        <w:numPr>
          <w:ilvl w:val="0"/>
          <w:numId w:val="9"/>
        </w:numPr>
        <w:spacing w:before="0" w:after="0"/>
        <w:ind w:rightChars="-200" w:right="-480"/>
        <w:rPr>
          <w:rFonts w:ascii="Arial" w:hAnsi="Arial" w:cs="Arial"/>
          <w:spacing w:val="-4"/>
        </w:rPr>
      </w:pPr>
      <w:r w:rsidRPr="00C341E8">
        <w:rPr>
          <w:rFonts w:ascii="Arial" w:hAnsi="Arial" w:cs="Arial"/>
          <w:spacing w:val="-4"/>
        </w:rPr>
        <w:lastRenderedPageBreak/>
        <w:t>阿寶公司於</w:t>
      </w:r>
      <w:r w:rsidRPr="00C341E8">
        <w:rPr>
          <w:rFonts w:ascii="Arial" w:hAnsi="Arial" w:cs="Arial"/>
          <w:spacing w:val="-4"/>
        </w:rPr>
        <w:t>109</w:t>
      </w:r>
      <w:r w:rsidRPr="00C341E8">
        <w:rPr>
          <w:rFonts w:ascii="Arial" w:hAnsi="Arial" w:cs="Arial"/>
          <w:spacing w:val="-4"/>
        </w:rPr>
        <w:t>年第一季末發現</w:t>
      </w:r>
      <w:r w:rsidRPr="00C341E8">
        <w:rPr>
          <w:rFonts w:ascii="Arial" w:hAnsi="Arial" w:cs="Arial"/>
          <w:spacing w:val="-4"/>
        </w:rPr>
        <w:t>108</w:t>
      </w:r>
      <w:r w:rsidRPr="00C341E8">
        <w:rPr>
          <w:rFonts w:ascii="Arial" w:hAnsi="Arial" w:cs="Arial"/>
          <w:spacing w:val="-4"/>
        </w:rPr>
        <w:t>年底</w:t>
      </w:r>
      <w:proofErr w:type="gramStart"/>
      <w:r w:rsidRPr="00C341E8">
        <w:rPr>
          <w:rFonts w:ascii="Arial" w:hAnsi="Arial" w:cs="Arial"/>
          <w:spacing w:val="-4"/>
        </w:rPr>
        <w:t>存貨低列</w:t>
      </w:r>
      <w:proofErr w:type="gramEnd"/>
      <w:r w:rsidRPr="00C341E8">
        <w:rPr>
          <w:rFonts w:ascii="Arial" w:hAnsi="Arial" w:cs="Arial"/>
          <w:spacing w:val="-4"/>
        </w:rPr>
        <w:t>$500,000</w:t>
      </w:r>
      <w:r w:rsidRPr="00C341E8">
        <w:rPr>
          <w:rFonts w:ascii="Arial" w:hAnsi="Arial" w:cs="Arial"/>
          <w:spacing w:val="-4"/>
        </w:rPr>
        <w:t>，已知該公司適用的</w:t>
      </w:r>
      <w:proofErr w:type="gramStart"/>
      <w:r w:rsidRPr="00C341E8">
        <w:rPr>
          <w:rFonts w:ascii="Arial" w:hAnsi="Arial" w:cs="Arial"/>
          <w:spacing w:val="-4"/>
        </w:rPr>
        <w:t>稅率均為</w:t>
      </w:r>
      <w:proofErr w:type="gramEnd"/>
      <w:r w:rsidRPr="00C341E8">
        <w:rPr>
          <w:rFonts w:ascii="Arial" w:hAnsi="Arial" w:cs="Arial"/>
          <w:spacing w:val="-4"/>
        </w:rPr>
        <w:t>20%</w:t>
      </w:r>
      <w:r w:rsidRPr="00C341E8">
        <w:rPr>
          <w:rFonts w:ascii="Arial" w:hAnsi="Arial" w:cs="Arial"/>
          <w:spacing w:val="-4"/>
        </w:rPr>
        <w:t>，則：</w:t>
      </w:r>
    </w:p>
    <w:p w:rsidR="002B26A1" w:rsidRPr="00DD5951" w:rsidRDefault="002B26A1" w:rsidP="002B26A1">
      <w:pPr>
        <w:pStyle w:val="SFIoption"/>
        <w:ind w:leftChars="200" w:left="840" w:hangingChars="150" w:hanging="360"/>
        <w:rPr>
          <w:rFonts w:ascii="Arial" w:hAnsi="Arial"/>
        </w:rPr>
      </w:pPr>
      <w:r>
        <w:rPr>
          <w:rFonts w:ascii="Arial" w:hAnsi="Arial"/>
        </w:rPr>
        <w:t>(A)</w:t>
      </w:r>
      <w:proofErr w:type="gramStart"/>
      <w:r w:rsidRPr="00DD5951">
        <w:rPr>
          <w:rFonts w:ascii="Arial" w:hAnsi="Arial"/>
        </w:rPr>
        <w:t>108</w:t>
      </w:r>
      <w:proofErr w:type="gramEnd"/>
      <w:r w:rsidRPr="00DD5951">
        <w:rPr>
          <w:rFonts w:ascii="Arial" w:hAnsi="Arial"/>
        </w:rPr>
        <w:t>年度損益表應予重編，增加銷貨成本</w:t>
      </w:r>
      <w:r w:rsidRPr="00DD5951">
        <w:rPr>
          <w:rFonts w:ascii="Arial" w:hAnsi="Arial"/>
        </w:rPr>
        <w:t>$500,000</w:t>
      </w:r>
      <w:r w:rsidRPr="00DD5951">
        <w:rPr>
          <w:rFonts w:ascii="Arial" w:hAnsi="Arial"/>
        </w:rPr>
        <w:t>及減少所得稅費用</w:t>
      </w:r>
      <w:r w:rsidRPr="00DD5951">
        <w:rPr>
          <w:rFonts w:ascii="Arial" w:hAnsi="Arial"/>
        </w:rPr>
        <w:t>$100,000</w:t>
      </w:r>
    </w:p>
    <w:p w:rsidR="002B26A1" w:rsidRPr="00DD5951" w:rsidRDefault="002B26A1" w:rsidP="002B26A1">
      <w:pPr>
        <w:pStyle w:val="SFIoption"/>
        <w:ind w:leftChars="200" w:left="840" w:hangingChars="150" w:hanging="360"/>
        <w:rPr>
          <w:rFonts w:ascii="Arial" w:hAnsi="Arial"/>
        </w:rPr>
      </w:pPr>
      <w:r>
        <w:rPr>
          <w:rFonts w:ascii="Arial" w:hAnsi="Arial"/>
        </w:rPr>
        <w:t>(B)</w:t>
      </w:r>
      <w:proofErr w:type="gramStart"/>
      <w:r w:rsidRPr="00DD5951">
        <w:rPr>
          <w:rFonts w:ascii="Arial" w:hAnsi="Arial"/>
        </w:rPr>
        <w:t>108</w:t>
      </w:r>
      <w:proofErr w:type="gramEnd"/>
      <w:r w:rsidRPr="00DD5951">
        <w:rPr>
          <w:rFonts w:ascii="Arial" w:hAnsi="Arial"/>
        </w:rPr>
        <w:t>年度損益表應予重編，直接調整淨利</w:t>
      </w:r>
      <w:r w:rsidRPr="00DD5951">
        <w:rPr>
          <w:rFonts w:ascii="Arial" w:hAnsi="Arial"/>
        </w:rPr>
        <w:t>$400,000</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109</w:t>
      </w:r>
      <w:r w:rsidRPr="00DD5951">
        <w:rPr>
          <w:rFonts w:ascii="Arial" w:hAnsi="Arial"/>
        </w:rPr>
        <w:t>年第一季的期初保留盈餘金額應調整增加</w:t>
      </w:r>
      <w:r w:rsidRPr="00DD5951">
        <w:rPr>
          <w:rFonts w:ascii="Arial" w:hAnsi="Arial"/>
        </w:rPr>
        <w:t>$400,000</w:t>
      </w:r>
    </w:p>
    <w:p w:rsidR="002B26A1" w:rsidRPr="00DD5951" w:rsidRDefault="002B26A1" w:rsidP="002B26A1">
      <w:pPr>
        <w:pStyle w:val="SFIoption"/>
        <w:ind w:leftChars="200" w:left="840" w:hangingChars="150" w:hanging="360"/>
        <w:rPr>
          <w:rFonts w:ascii="Arial" w:hAnsi="Arial"/>
        </w:rPr>
      </w:pPr>
      <w:r>
        <w:rPr>
          <w:rFonts w:ascii="Arial" w:hAnsi="Arial"/>
        </w:rPr>
        <w:t>(D)</w:t>
      </w:r>
      <w:proofErr w:type="gramStart"/>
      <w:r w:rsidRPr="00DD5951">
        <w:rPr>
          <w:rFonts w:ascii="Arial" w:hAnsi="Arial"/>
        </w:rPr>
        <w:t>108</w:t>
      </w:r>
      <w:proofErr w:type="gramEnd"/>
      <w:r w:rsidRPr="00DD5951">
        <w:rPr>
          <w:rFonts w:ascii="Arial" w:hAnsi="Arial"/>
        </w:rPr>
        <w:t>年度的錯誤會在</w:t>
      </w:r>
      <w:proofErr w:type="gramStart"/>
      <w:r w:rsidRPr="00DD5951">
        <w:rPr>
          <w:rFonts w:ascii="Arial" w:hAnsi="Arial"/>
        </w:rPr>
        <w:t>109</w:t>
      </w:r>
      <w:proofErr w:type="gramEnd"/>
      <w:r w:rsidRPr="00DD5951">
        <w:rPr>
          <w:rFonts w:ascii="Arial" w:hAnsi="Arial"/>
        </w:rPr>
        <w:t>年度自動抵銷，故不需任何調整</w:t>
      </w:r>
    </w:p>
    <w:p w:rsidR="002B26A1" w:rsidRPr="000B00EA" w:rsidRDefault="002B26A1" w:rsidP="002B26A1">
      <w:pPr>
        <w:pStyle w:val="SFI"/>
        <w:numPr>
          <w:ilvl w:val="0"/>
          <w:numId w:val="9"/>
        </w:numPr>
        <w:spacing w:before="0" w:after="0"/>
        <w:rPr>
          <w:rFonts w:ascii="Arial" w:hAnsi="Arial" w:cs="Arial"/>
        </w:rPr>
      </w:pPr>
      <w:proofErr w:type="gramStart"/>
      <w:r w:rsidRPr="000B00EA">
        <w:rPr>
          <w:rFonts w:ascii="Arial" w:hAnsi="Arial" w:cs="Arial"/>
        </w:rPr>
        <w:t>全智公司</w:t>
      </w:r>
      <w:proofErr w:type="gramEnd"/>
      <w:r w:rsidRPr="000B00EA">
        <w:rPr>
          <w:rFonts w:ascii="Arial" w:hAnsi="Arial" w:cs="Arial"/>
        </w:rPr>
        <w:t>購買商品</w:t>
      </w:r>
      <w:proofErr w:type="gramStart"/>
      <w:r w:rsidRPr="000B00EA">
        <w:rPr>
          <w:rFonts w:ascii="Arial" w:hAnsi="Arial" w:cs="Arial"/>
        </w:rPr>
        <w:t>存貨均以現金</w:t>
      </w:r>
      <w:proofErr w:type="gramEnd"/>
      <w:r w:rsidRPr="000B00EA">
        <w:rPr>
          <w:rFonts w:ascii="Arial" w:hAnsi="Arial" w:cs="Arial"/>
        </w:rPr>
        <w:t>付款，銷貨則</w:t>
      </w:r>
      <w:proofErr w:type="gramStart"/>
      <w:r w:rsidRPr="000B00EA">
        <w:rPr>
          <w:rFonts w:ascii="Arial" w:hAnsi="Arial" w:cs="Arial"/>
        </w:rPr>
        <w:t>採</w:t>
      </w:r>
      <w:proofErr w:type="gramEnd"/>
      <w:r w:rsidRPr="000B00EA">
        <w:rPr>
          <w:rFonts w:ascii="Arial" w:hAnsi="Arial" w:cs="Arial"/>
        </w:rPr>
        <w:t>賒銷方式，該公司本年度之存貨週轉率為</w:t>
      </w:r>
      <w:r w:rsidRPr="000B00EA">
        <w:rPr>
          <w:rFonts w:ascii="Arial" w:hAnsi="Arial" w:cs="Arial"/>
        </w:rPr>
        <w:t>12</w:t>
      </w:r>
      <w:r w:rsidRPr="000B00EA">
        <w:rPr>
          <w:rFonts w:ascii="Arial" w:hAnsi="Arial" w:cs="Arial"/>
        </w:rPr>
        <w:t>，應收帳款週轉率為</w:t>
      </w:r>
      <w:r w:rsidRPr="000B00EA">
        <w:rPr>
          <w:rFonts w:ascii="Arial" w:hAnsi="Arial" w:cs="Arial"/>
        </w:rPr>
        <w:t>15</w:t>
      </w:r>
      <w:r w:rsidRPr="000B00EA">
        <w:rPr>
          <w:rFonts w:ascii="Arial" w:hAnsi="Arial" w:cs="Arial"/>
        </w:rPr>
        <w:t>，則其營業循環約為：（假設一年以</w:t>
      </w:r>
      <w:r w:rsidRPr="000B00EA">
        <w:rPr>
          <w:rFonts w:ascii="Arial" w:hAnsi="Arial" w:cs="Arial"/>
        </w:rPr>
        <w:t>365</w:t>
      </w:r>
      <w:r w:rsidRPr="000B00EA">
        <w:rPr>
          <w:rFonts w:ascii="Arial" w:hAnsi="Arial" w:cs="Arial"/>
        </w:rPr>
        <w:t>天計）</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13.5</w:t>
      </w:r>
      <w:r w:rsidRPr="00DD5951">
        <w:rPr>
          <w:rFonts w:ascii="Arial" w:hAnsi="Arial"/>
        </w:rPr>
        <w:t>天</w:t>
      </w:r>
      <w:r>
        <w:rPr>
          <w:rFonts w:ascii="Arial" w:hAnsi="Arial"/>
        </w:rPr>
        <w:tab/>
        <w:t>(B)</w:t>
      </w:r>
      <w:r w:rsidRPr="00DD5951">
        <w:rPr>
          <w:rFonts w:ascii="Arial" w:hAnsi="Arial"/>
        </w:rPr>
        <w:t>54.7</w:t>
      </w:r>
      <w:r w:rsidRPr="00DD5951">
        <w:rPr>
          <w:rFonts w:ascii="Arial" w:hAnsi="Arial"/>
        </w:rPr>
        <w:t>天</w:t>
      </w:r>
      <w:r>
        <w:rPr>
          <w:rFonts w:ascii="Arial" w:hAnsi="Arial"/>
        </w:rPr>
        <w:tab/>
        <w:t>(C)</w:t>
      </w:r>
      <w:r w:rsidRPr="00DD5951">
        <w:rPr>
          <w:rFonts w:ascii="Arial" w:hAnsi="Arial"/>
        </w:rPr>
        <w:t>30.4</w:t>
      </w:r>
      <w:r w:rsidRPr="00DD5951">
        <w:rPr>
          <w:rFonts w:ascii="Arial" w:hAnsi="Arial"/>
        </w:rPr>
        <w:t>天</w:t>
      </w:r>
      <w:r>
        <w:rPr>
          <w:rFonts w:ascii="Arial" w:hAnsi="Arial"/>
        </w:rPr>
        <w:tab/>
        <w:t>(D)</w:t>
      </w:r>
      <w:r w:rsidRPr="00DD5951">
        <w:rPr>
          <w:rFonts w:ascii="Arial" w:hAnsi="Arial"/>
        </w:rPr>
        <w:t>24.3</w:t>
      </w:r>
      <w:r w:rsidRPr="00DD5951">
        <w:rPr>
          <w:rFonts w:ascii="Arial" w:hAnsi="Arial"/>
        </w:rPr>
        <w:t>天</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新竹公司</w:t>
      </w:r>
      <w:r w:rsidRPr="000B00EA">
        <w:rPr>
          <w:rFonts w:ascii="Arial" w:hAnsi="Arial" w:cs="Arial"/>
        </w:rPr>
        <w:t>X9</w:t>
      </w:r>
      <w:r w:rsidRPr="000B00EA">
        <w:rPr>
          <w:rFonts w:ascii="Arial" w:hAnsi="Arial" w:cs="Arial"/>
        </w:rPr>
        <w:t>年</w:t>
      </w:r>
      <w:proofErr w:type="gramStart"/>
      <w:r w:rsidRPr="000B00EA">
        <w:rPr>
          <w:rFonts w:ascii="Arial" w:hAnsi="Arial" w:cs="Arial"/>
        </w:rPr>
        <w:t>帳列銷貨</w:t>
      </w:r>
      <w:proofErr w:type="gramEnd"/>
      <w:r w:rsidRPr="000B00EA">
        <w:rPr>
          <w:rFonts w:ascii="Arial" w:hAnsi="Arial" w:cs="Arial"/>
        </w:rPr>
        <w:t>收入</w:t>
      </w:r>
      <w:r w:rsidRPr="000B00EA">
        <w:rPr>
          <w:rFonts w:ascii="Arial" w:hAnsi="Arial" w:cs="Arial"/>
        </w:rPr>
        <w:t>$2,400,000</w:t>
      </w:r>
      <w:r w:rsidRPr="000B00EA">
        <w:rPr>
          <w:rFonts w:ascii="Arial" w:hAnsi="Arial" w:cs="Arial"/>
        </w:rPr>
        <w:t>，銷貨成本</w:t>
      </w:r>
      <w:r w:rsidRPr="000B00EA">
        <w:rPr>
          <w:rFonts w:ascii="Arial" w:hAnsi="Arial" w:cs="Arial"/>
        </w:rPr>
        <w:t>$1,400,000</w:t>
      </w:r>
      <w:r w:rsidRPr="000B00EA">
        <w:rPr>
          <w:rFonts w:ascii="Arial" w:hAnsi="Arial" w:cs="Arial"/>
        </w:rPr>
        <w:t>，期末</w:t>
      </w:r>
      <w:proofErr w:type="gramStart"/>
      <w:r w:rsidRPr="000B00EA">
        <w:rPr>
          <w:rFonts w:ascii="Arial" w:hAnsi="Arial" w:cs="Arial"/>
        </w:rPr>
        <w:t>存貨比期初</w:t>
      </w:r>
      <w:proofErr w:type="gramEnd"/>
      <w:r w:rsidRPr="000B00EA">
        <w:rPr>
          <w:rFonts w:ascii="Arial" w:hAnsi="Arial" w:cs="Arial"/>
        </w:rPr>
        <w:t>存貨增加</w:t>
      </w:r>
      <w:r w:rsidRPr="000B00EA">
        <w:rPr>
          <w:rFonts w:ascii="Arial" w:hAnsi="Arial" w:cs="Arial"/>
        </w:rPr>
        <w:t>$20,000</w:t>
      </w:r>
      <w:r w:rsidRPr="000B00EA">
        <w:rPr>
          <w:rFonts w:ascii="Arial" w:hAnsi="Arial" w:cs="Arial"/>
        </w:rPr>
        <w:t>，期末應收</w:t>
      </w:r>
      <w:proofErr w:type="gramStart"/>
      <w:r w:rsidRPr="000B00EA">
        <w:rPr>
          <w:rFonts w:ascii="Arial" w:hAnsi="Arial" w:cs="Arial"/>
        </w:rPr>
        <w:t>帳款比期初</w:t>
      </w:r>
      <w:proofErr w:type="gramEnd"/>
      <w:r w:rsidRPr="000B00EA">
        <w:rPr>
          <w:rFonts w:ascii="Arial" w:hAnsi="Arial" w:cs="Arial"/>
        </w:rPr>
        <w:t>應收帳款減少</w:t>
      </w:r>
      <w:r w:rsidRPr="000B00EA">
        <w:rPr>
          <w:rFonts w:ascii="Arial" w:hAnsi="Arial" w:cs="Arial"/>
        </w:rPr>
        <w:t>$18,000</w:t>
      </w:r>
      <w:r w:rsidRPr="000B00EA">
        <w:rPr>
          <w:rFonts w:ascii="Arial" w:hAnsi="Arial" w:cs="Arial"/>
        </w:rPr>
        <w:t>，期末應付</w:t>
      </w:r>
      <w:proofErr w:type="gramStart"/>
      <w:r w:rsidRPr="000B00EA">
        <w:rPr>
          <w:rFonts w:ascii="Arial" w:hAnsi="Arial" w:cs="Arial"/>
        </w:rPr>
        <w:t>帳款比期初</w:t>
      </w:r>
      <w:proofErr w:type="gramEnd"/>
      <w:r w:rsidRPr="000B00EA">
        <w:rPr>
          <w:rFonts w:ascii="Arial" w:hAnsi="Arial" w:cs="Arial"/>
        </w:rPr>
        <w:t>應付帳款餘額增加</w:t>
      </w:r>
      <w:r w:rsidRPr="000B00EA">
        <w:rPr>
          <w:rFonts w:ascii="Arial" w:hAnsi="Arial" w:cs="Arial"/>
        </w:rPr>
        <w:t>$16,000</w:t>
      </w:r>
      <w:r w:rsidRPr="000B00EA">
        <w:rPr>
          <w:rFonts w:ascii="Arial" w:hAnsi="Arial" w:cs="Arial"/>
        </w:rPr>
        <w:t>，則新竹公司</w:t>
      </w:r>
      <w:r w:rsidRPr="000B00EA">
        <w:rPr>
          <w:rFonts w:ascii="Arial" w:hAnsi="Arial" w:cs="Arial"/>
        </w:rPr>
        <w:t>X9</w:t>
      </w:r>
      <w:r w:rsidRPr="000B00EA">
        <w:rPr>
          <w:rFonts w:ascii="Arial" w:hAnsi="Arial" w:cs="Arial"/>
        </w:rPr>
        <w:t>年支付貨款的現金為何？</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$1,364,000</w:t>
      </w:r>
      <w:r>
        <w:rPr>
          <w:rFonts w:ascii="Arial" w:hAnsi="Arial"/>
        </w:rPr>
        <w:tab/>
        <w:t>(B)</w:t>
      </w:r>
      <w:r w:rsidRPr="00DD5951">
        <w:rPr>
          <w:rFonts w:ascii="Arial" w:hAnsi="Arial"/>
        </w:rPr>
        <w:t>$1,396,000</w:t>
      </w:r>
      <w:r>
        <w:rPr>
          <w:rFonts w:ascii="Arial" w:hAnsi="Arial"/>
        </w:rPr>
        <w:tab/>
        <w:t>(C)</w:t>
      </w:r>
      <w:r w:rsidRPr="00DD5951">
        <w:rPr>
          <w:rFonts w:ascii="Arial" w:hAnsi="Arial"/>
        </w:rPr>
        <w:t>$1,404,000</w:t>
      </w:r>
      <w:r>
        <w:rPr>
          <w:rFonts w:ascii="Arial" w:hAnsi="Arial"/>
        </w:rPr>
        <w:tab/>
        <w:t>(D)</w:t>
      </w:r>
      <w:r w:rsidRPr="00DD5951">
        <w:rPr>
          <w:rFonts w:ascii="Arial" w:hAnsi="Arial"/>
        </w:rPr>
        <w:t>$1,576,000</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公司宣告並發放現金股利，則：</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純益增加</w:t>
      </w:r>
      <w:r>
        <w:rPr>
          <w:rFonts w:ascii="Arial" w:hAnsi="Arial"/>
        </w:rPr>
        <w:tab/>
        <w:t>(B)</w:t>
      </w:r>
      <w:r w:rsidRPr="00DD5951">
        <w:rPr>
          <w:rFonts w:ascii="Arial" w:hAnsi="Arial"/>
        </w:rPr>
        <w:t>營運現金流量增加</w:t>
      </w:r>
      <w:r>
        <w:rPr>
          <w:rFonts w:ascii="Arial" w:hAnsi="Arial"/>
        </w:rPr>
        <w:tab/>
        <w:t>(C)</w:t>
      </w:r>
      <w:r w:rsidRPr="00DD5951">
        <w:rPr>
          <w:rFonts w:ascii="Arial" w:hAnsi="Arial"/>
        </w:rPr>
        <w:t>現金減少</w:t>
      </w:r>
      <w:r>
        <w:rPr>
          <w:rFonts w:ascii="Arial" w:hAnsi="Arial" w:hint="eastAsia"/>
        </w:rPr>
        <w:t xml:space="preserve">     </w:t>
      </w:r>
      <w:r>
        <w:rPr>
          <w:rFonts w:ascii="Arial" w:hAnsi="Arial"/>
        </w:rPr>
        <w:t>(D)</w:t>
      </w:r>
      <w:r w:rsidRPr="00DD5951">
        <w:rPr>
          <w:rFonts w:ascii="Arial" w:hAnsi="Arial"/>
        </w:rPr>
        <w:t>選項</w:t>
      </w:r>
      <w:r>
        <w:rPr>
          <w:rFonts w:ascii="Arial" w:hAnsi="Arial"/>
        </w:rPr>
        <w:t>(A)(B)(C)</w:t>
      </w:r>
      <w:r w:rsidRPr="00DD5951">
        <w:rPr>
          <w:rFonts w:ascii="Arial" w:hAnsi="Arial"/>
        </w:rPr>
        <w:t>皆是</w:t>
      </w:r>
    </w:p>
    <w:p w:rsidR="002B26A1" w:rsidRPr="000B00EA" w:rsidRDefault="002B26A1" w:rsidP="002B26A1">
      <w:pPr>
        <w:pStyle w:val="SFI"/>
        <w:numPr>
          <w:ilvl w:val="0"/>
          <w:numId w:val="9"/>
        </w:numPr>
        <w:spacing w:before="0" w:after="0"/>
        <w:rPr>
          <w:rFonts w:ascii="Arial" w:hAnsi="Arial" w:cs="Arial"/>
        </w:rPr>
      </w:pPr>
      <w:proofErr w:type="gramStart"/>
      <w:r w:rsidRPr="000B00EA">
        <w:rPr>
          <w:rFonts w:ascii="Arial" w:hAnsi="Arial" w:cs="Arial"/>
        </w:rPr>
        <w:t>浩</w:t>
      </w:r>
      <w:proofErr w:type="gramEnd"/>
      <w:r w:rsidRPr="000B00EA">
        <w:rPr>
          <w:rFonts w:ascii="Arial" w:hAnsi="Arial" w:cs="Arial"/>
        </w:rPr>
        <w:t>雲公司以成本</w:t>
      </w:r>
      <w:r w:rsidRPr="000B00EA">
        <w:rPr>
          <w:rFonts w:ascii="Arial" w:hAnsi="Arial" w:cs="Arial"/>
        </w:rPr>
        <w:t>$500,000</w:t>
      </w:r>
      <w:r w:rsidRPr="000B00EA">
        <w:rPr>
          <w:rFonts w:ascii="Arial" w:hAnsi="Arial" w:cs="Arial"/>
        </w:rPr>
        <w:t>，累計折舊</w:t>
      </w:r>
      <w:r w:rsidRPr="000B00EA">
        <w:rPr>
          <w:rFonts w:ascii="Arial" w:hAnsi="Arial" w:cs="Arial"/>
        </w:rPr>
        <w:t>$300,000</w:t>
      </w:r>
      <w:r w:rsidRPr="000B00EA">
        <w:rPr>
          <w:rFonts w:ascii="Arial" w:hAnsi="Arial" w:cs="Arial"/>
        </w:rPr>
        <w:t>之舊機器一部及現金</w:t>
      </w:r>
      <w:r w:rsidRPr="000B00EA">
        <w:rPr>
          <w:rFonts w:ascii="Arial" w:hAnsi="Arial" w:cs="Arial"/>
        </w:rPr>
        <w:t>$350,000</w:t>
      </w:r>
      <w:r w:rsidRPr="000B00EA">
        <w:rPr>
          <w:rFonts w:ascii="Arial" w:hAnsi="Arial" w:cs="Arial"/>
        </w:rPr>
        <w:t>換入新機器一部，若此項交易具商業實質，但新舊機器均無法得知公允價值，則該新機器成本為：</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$550,000</w:t>
      </w:r>
      <w:r>
        <w:rPr>
          <w:rFonts w:ascii="Arial" w:hAnsi="Arial"/>
        </w:rPr>
        <w:tab/>
        <w:t>(B)</w:t>
      </w:r>
      <w:r w:rsidRPr="00DD5951">
        <w:rPr>
          <w:rFonts w:ascii="Arial" w:hAnsi="Arial"/>
        </w:rPr>
        <w:t>$450,000</w:t>
      </w:r>
      <w:r>
        <w:rPr>
          <w:rFonts w:ascii="Arial" w:hAnsi="Arial"/>
        </w:rPr>
        <w:tab/>
        <w:t>(C)</w:t>
      </w:r>
      <w:r w:rsidRPr="00DD5951">
        <w:rPr>
          <w:rFonts w:ascii="Arial" w:hAnsi="Arial"/>
        </w:rPr>
        <w:t>$400,000</w:t>
      </w:r>
      <w:r>
        <w:rPr>
          <w:rFonts w:ascii="Arial" w:hAnsi="Arial"/>
        </w:rPr>
        <w:tab/>
        <w:t>(D)</w:t>
      </w:r>
      <w:r w:rsidRPr="00DD5951">
        <w:rPr>
          <w:rFonts w:ascii="Arial" w:hAnsi="Arial"/>
        </w:rPr>
        <w:t>$350,000</w:t>
      </w:r>
    </w:p>
    <w:p w:rsidR="002B26A1" w:rsidRPr="000B00EA" w:rsidRDefault="002B26A1" w:rsidP="002B26A1">
      <w:pPr>
        <w:pStyle w:val="SFI"/>
        <w:numPr>
          <w:ilvl w:val="0"/>
          <w:numId w:val="9"/>
        </w:numPr>
        <w:spacing w:before="0" w:after="0"/>
        <w:rPr>
          <w:rFonts w:ascii="Arial" w:hAnsi="Arial" w:cs="Arial"/>
        </w:rPr>
      </w:pPr>
      <w:proofErr w:type="gramStart"/>
      <w:r w:rsidRPr="000B00EA">
        <w:rPr>
          <w:rFonts w:ascii="Arial" w:hAnsi="Arial" w:cs="Arial"/>
        </w:rPr>
        <w:t>斐</w:t>
      </w:r>
      <w:proofErr w:type="gramEnd"/>
      <w:r w:rsidRPr="000B00EA">
        <w:rPr>
          <w:rFonts w:ascii="Arial" w:hAnsi="Arial" w:cs="Arial"/>
        </w:rPr>
        <w:t>智公司蓋一間實驗室以供研究新技術之用，則實驗室成本應：</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興建當期之研究發展費用</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分年提列折舊，作為研究發展之一部分</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分年提列折舊或立刻轉銷，依公司政策而定</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在研究發展獲致具體成果時再轉為費用</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現金</w:t>
      </w:r>
      <w:proofErr w:type="gramStart"/>
      <w:r w:rsidRPr="000B00EA">
        <w:rPr>
          <w:rFonts w:ascii="Arial" w:hAnsi="Arial" w:cs="Arial"/>
        </w:rPr>
        <w:t>週轉率係指</w:t>
      </w:r>
      <w:proofErr w:type="gramEnd"/>
      <w:r w:rsidRPr="000B00EA">
        <w:rPr>
          <w:rFonts w:ascii="Arial" w:hAnsi="Arial" w:cs="Arial"/>
        </w:rPr>
        <w:t>下列何項比率？</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現金對資產總額比率</w:t>
      </w:r>
      <w:r>
        <w:rPr>
          <w:rFonts w:ascii="Arial" w:hAnsi="Arial"/>
        </w:rPr>
        <w:tab/>
      </w:r>
      <w:r>
        <w:rPr>
          <w:rFonts w:ascii="Arial" w:hAnsi="Arial"/>
        </w:rPr>
        <w:tab/>
        <w:t>(B)</w:t>
      </w:r>
      <w:proofErr w:type="gramStart"/>
      <w:r w:rsidRPr="00DD5951">
        <w:rPr>
          <w:rFonts w:ascii="Arial" w:hAnsi="Arial"/>
        </w:rPr>
        <w:t>銷貨對現金</w:t>
      </w:r>
      <w:proofErr w:type="gramEnd"/>
      <w:r w:rsidRPr="00DD5951">
        <w:rPr>
          <w:rFonts w:ascii="Arial" w:hAnsi="Arial"/>
        </w:rPr>
        <w:t>比率</w:t>
      </w:r>
    </w:p>
    <w:p w:rsidR="002B26A1" w:rsidRPr="00DD5951" w:rsidRDefault="002B26A1" w:rsidP="002B26A1">
      <w:pPr>
        <w:pStyle w:val="SFIoption"/>
        <w:ind w:leftChars="200" w:left="840" w:hangingChars="150" w:hanging="360"/>
        <w:rPr>
          <w:rFonts w:ascii="Arial" w:hAnsi="Arial"/>
        </w:rPr>
      </w:pPr>
      <w:r>
        <w:rPr>
          <w:rFonts w:ascii="Arial" w:hAnsi="Arial"/>
        </w:rPr>
        <w:t>(C)</w:t>
      </w:r>
      <w:proofErr w:type="gramStart"/>
      <w:r w:rsidRPr="00DD5951">
        <w:rPr>
          <w:rFonts w:ascii="Arial" w:hAnsi="Arial"/>
        </w:rPr>
        <w:t>現金對銷貨</w:t>
      </w:r>
      <w:proofErr w:type="gramEnd"/>
      <w:r w:rsidRPr="00DD5951">
        <w:rPr>
          <w:rFonts w:ascii="Arial" w:hAnsi="Arial"/>
        </w:rPr>
        <w:t>比率</w:t>
      </w:r>
      <w:r>
        <w:rPr>
          <w:rFonts w:ascii="Arial" w:hAnsi="Arial"/>
        </w:rPr>
        <w:tab/>
      </w:r>
      <w:r>
        <w:rPr>
          <w:rFonts w:ascii="Arial" w:hAnsi="Arial"/>
        </w:rPr>
        <w:tab/>
        <w:t>(D)</w:t>
      </w:r>
      <w:r w:rsidRPr="00DD5951">
        <w:rPr>
          <w:rFonts w:ascii="Arial" w:hAnsi="Arial"/>
        </w:rPr>
        <w:t>流動資產總額對現金比率</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下列敘述何者為非？</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兩公司今年本益比相同，不代表兩公司成長性一樣</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產業成長性低的公司，其本益比會較高</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公司面臨風險的改變會影響本益比變動</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會計方法變動會影響本益比</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請由以下通宵企業的財務資料，計算出該企業普通股的每股權益</w:t>
      </w:r>
      <w:proofErr w:type="gramStart"/>
      <w:r w:rsidRPr="000B00EA">
        <w:rPr>
          <w:rFonts w:ascii="Arial" w:hAnsi="Arial" w:cs="Arial"/>
        </w:rPr>
        <w:t>帳面</w:t>
      </w:r>
      <w:proofErr w:type="gramEnd"/>
      <w:r w:rsidRPr="000B00EA">
        <w:rPr>
          <w:rFonts w:ascii="Arial" w:hAnsi="Arial" w:cs="Arial"/>
        </w:rPr>
        <w:t>金額：總資產</w:t>
      </w:r>
      <w:r w:rsidRPr="000B00EA">
        <w:rPr>
          <w:rFonts w:ascii="Arial" w:hAnsi="Arial" w:cs="Arial"/>
        </w:rPr>
        <w:t>$250,000</w:t>
      </w:r>
      <w:r w:rsidRPr="000B00EA">
        <w:rPr>
          <w:rFonts w:ascii="Arial" w:hAnsi="Arial" w:cs="Arial"/>
        </w:rPr>
        <w:t>、淨值</w:t>
      </w:r>
      <w:r w:rsidRPr="000B00EA">
        <w:rPr>
          <w:rFonts w:ascii="Arial" w:hAnsi="Arial" w:cs="Arial"/>
        </w:rPr>
        <w:t>$170,000</w:t>
      </w:r>
      <w:r w:rsidRPr="000B00EA">
        <w:rPr>
          <w:rFonts w:ascii="Arial" w:hAnsi="Arial" w:cs="Arial"/>
        </w:rPr>
        <w:t>、普通股股本</w:t>
      </w:r>
      <w:r w:rsidRPr="000B00EA">
        <w:rPr>
          <w:rFonts w:ascii="Arial" w:hAnsi="Arial" w:cs="Arial"/>
        </w:rPr>
        <w:t>$50,000</w:t>
      </w:r>
      <w:r w:rsidRPr="000B00EA">
        <w:rPr>
          <w:rFonts w:ascii="Arial" w:hAnsi="Arial" w:cs="Arial"/>
        </w:rPr>
        <w:t>（</w:t>
      </w:r>
      <w:r w:rsidRPr="000B00EA">
        <w:rPr>
          <w:rFonts w:ascii="Arial" w:hAnsi="Arial" w:cs="Arial"/>
        </w:rPr>
        <w:t>5,000</w:t>
      </w:r>
      <w:r w:rsidRPr="000B00EA">
        <w:rPr>
          <w:rFonts w:ascii="Arial" w:hAnsi="Arial" w:cs="Arial"/>
        </w:rPr>
        <w:t>股）、特別股股本</w:t>
      </w:r>
      <w:r w:rsidRPr="000B00EA">
        <w:rPr>
          <w:rFonts w:ascii="Arial" w:hAnsi="Arial" w:cs="Arial"/>
        </w:rPr>
        <w:t>$10,000</w:t>
      </w:r>
      <w:r w:rsidRPr="000B00EA">
        <w:rPr>
          <w:rFonts w:ascii="Arial" w:hAnsi="Arial" w:cs="Arial"/>
        </w:rPr>
        <w:t>（</w:t>
      </w:r>
      <w:r w:rsidRPr="000B00EA">
        <w:rPr>
          <w:rFonts w:ascii="Arial" w:hAnsi="Arial" w:cs="Arial"/>
        </w:rPr>
        <w:t>1,000</w:t>
      </w:r>
      <w:r w:rsidRPr="000B00EA">
        <w:rPr>
          <w:rFonts w:ascii="Arial" w:hAnsi="Arial" w:cs="Arial"/>
        </w:rPr>
        <w:t>股）</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$34</w:t>
      </w:r>
      <w:r>
        <w:rPr>
          <w:rFonts w:ascii="Arial" w:hAnsi="Arial"/>
        </w:rPr>
        <w:tab/>
        <w:t>(B)</w:t>
      </w:r>
      <w:r w:rsidRPr="00DD5951">
        <w:rPr>
          <w:rFonts w:ascii="Arial" w:hAnsi="Arial"/>
        </w:rPr>
        <w:t>$30</w:t>
      </w:r>
      <w:r>
        <w:rPr>
          <w:rFonts w:ascii="Arial" w:hAnsi="Arial"/>
        </w:rPr>
        <w:tab/>
        <w:t>(C)</w:t>
      </w:r>
      <w:r w:rsidRPr="00DD5951">
        <w:rPr>
          <w:rFonts w:ascii="Arial" w:hAnsi="Arial"/>
        </w:rPr>
        <w:t>$24</w:t>
      </w:r>
      <w:r>
        <w:rPr>
          <w:rFonts w:ascii="Arial" w:hAnsi="Arial"/>
        </w:rPr>
        <w:tab/>
        <w:t>(D)</w:t>
      </w:r>
      <w:r w:rsidRPr="00DD5951">
        <w:rPr>
          <w:rFonts w:ascii="Arial" w:hAnsi="Arial"/>
        </w:rPr>
        <w:t>$32</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下列何者為真？</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發放普通股股票股利，每股盈餘會增加</w:t>
      </w:r>
      <w:r>
        <w:rPr>
          <w:rFonts w:ascii="Arial" w:hAnsi="Arial"/>
        </w:rPr>
        <w:tab/>
        <w:t>(B)</w:t>
      </w:r>
      <w:r w:rsidRPr="00DD5951">
        <w:rPr>
          <w:rFonts w:ascii="Arial" w:hAnsi="Arial"/>
        </w:rPr>
        <w:t>賒購存貨會增加流動比率</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沖銷呆帳會增加流動比率</w:t>
      </w:r>
      <w:r>
        <w:rPr>
          <w:rFonts w:ascii="Arial" w:hAnsi="Arial"/>
        </w:rPr>
        <w:tab/>
        <w:t>(D)</w:t>
      </w:r>
      <w:r w:rsidRPr="00DD5951">
        <w:rPr>
          <w:rFonts w:ascii="Arial" w:hAnsi="Arial"/>
        </w:rPr>
        <w:t>支付應付帳款會減少負債對權益比率</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公司的價值等於：</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銷貨</w:t>
      </w:r>
      <w:proofErr w:type="gramStart"/>
      <w:r w:rsidRPr="00DD5951">
        <w:rPr>
          <w:rFonts w:ascii="Arial" w:hAnsi="Arial"/>
        </w:rPr>
        <w:t>收入減銷貨</w:t>
      </w:r>
      <w:proofErr w:type="gramEnd"/>
      <w:r w:rsidRPr="00DD5951">
        <w:rPr>
          <w:rFonts w:ascii="Arial" w:hAnsi="Arial"/>
        </w:rPr>
        <w:t>成本</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現金流入減現金流出</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負債加上權益的價值</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有形之不動產、廠房及設備加上無形資產的價值</w:t>
      </w:r>
    </w:p>
    <w:p w:rsidR="002B26A1" w:rsidRPr="000B00EA" w:rsidRDefault="002B26A1" w:rsidP="002B26A1">
      <w:pPr>
        <w:pStyle w:val="SFI"/>
        <w:numPr>
          <w:ilvl w:val="0"/>
          <w:numId w:val="9"/>
        </w:numPr>
        <w:spacing w:before="0" w:after="0"/>
        <w:rPr>
          <w:rFonts w:ascii="Arial" w:hAnsi="Arial" w:cs="Arial"/>
        </w:rPr>
      </w:pPr>
      <w:proofErr w:type="gramStart"/>
      <w:r w:rsidRPr="000B00EA">
        <w:rPr>
          <w:rFonts w:ascii="Arial" w:hAnsi="Arial" w:cs="Arial"/>
        </w:rPr>
        <w:t>一</w:t>
      </w:r>
      <w:proofErr w:type="gramEnd"/>
      <w:r w:rsidRPr="000B00EA">
        <w:rPr>
          <w:rFonts w:ascii="Arial" w:hAnsi="Arial" w:cs="Arial"/>
        </w:rPr>
        <w:t>投資方案的資金成本是：</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一個經過充分分散風險投資組合的期望報酬率</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投資方案貸款的利率</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投資人要求與該投資方案風險類似證券之期望報酬率</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銀行基本放款利率</w:t>
      </w:r>
    </w:p>
    <w:p w:rsidR="002B26A1" w:rsidRPr="000B00EA" w:rsidRDefault="002B26A1" w:rsidP="002B26A1">
      <w:pPr>
        <w:pStyle w:val="SFI"/>
        <w:numPr>
          <w:ilvl w:val="0"/>
          <w:numId w:val="9"/>
        </w:numPr>
        <w:spacing w:before="0" w:after="0"/>
        <w:ind w:rightChars="-200" w:right="-480"/>
        <w:rPr>
          <w:rFonts w:ascii="Arial" w:hAnsi="Arial" w:cs="Arial"/>
        </w:rPr>
      </w:pPr>
      <w:r w:rsidRPr="000B00EA">
        <w:rPr>
          <w:rFonts w:ascii="Arial" w:hAnsi="Arial" w:cs="Arial"/>
        </w:rPr>
        <w:t>王將公司以賒銷為主，於呆帳實際發生時，</w:t>
      </w:r>
      <w:proofErr w:type="gramStart"/>
      <w:r w:rsidRPr="000B00EA">
        <w:rPr>
          <w:rFonts w:ascii="Arial" w:hAnsi="Arial" w:cs="Arial"/>
        </w:rPr>
        <w:t>借記呆帳</w:t>
      </w:r>
      <w:proofErr w:type="gramEnd"/>
      <w:r w:rsidRPr="000B00EA">
        <w:rPr>
          <w:rFonts w:ascii="Arial" w:hAnsi="Arial" w:cs="Arial"/>
        </w:rPr>
        <w:t>費用，</w:t>
      </w:r>
      <w:proofErr w:type="gramStart"/>
      <w:r w:rsidRPr="000B00EA">
        <w:rPr>
          <w:rFonts w:ascii="Arial" w:hAnsi="Arial" w:cs="Arial"/>
        </w:rPr>
        <w:t>貸記應</w:t>
      </w:r>
      <w:proofErr w:type="gramEnd"/>
      <w:r w:rsidRPr="000B00EA">
        <w:rPr>
          <w:rFonts w:ascii="Arial" w:hAnsi="Arial" w:cs="Arial"/>
        </w:rPr>
        <w:t>收帳款，此做法違反何種原則？</w:t>
      </w:r>
    </w:p>
    <w:p w:rsidR="002B26A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配合原則</w:t>
      </w:r>
      <w:r>
        <w:rPr>
          <w:rFonts w:ascii="Arial" w:hAnsi="Arial"/>
        </w:rPr>
        <w:tab/>
      </w:r>
      <w:r>
        <w:rPr>
          <w:rFonts w:ascii="Arial" w:hAnsi="Arial"/>
        </w:rPr>
        <w:tab/>
        <w:t>(B)</w:t>
      </w:r>
      <w:r w:rsidRPr="00DD5951">
        <w:rPr>
          <w:rFonts w:ascii="Arial" w:hAnsi="Arial"/>
        </w:rPr>
        <w:t>收入認列原則</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重大性原則</w:t>
      </w:r>
      <w:r>
        <w:rPr>
          <w:rFonts w:ascii="Arial" w:hAnsi="Arial"/>
        </w:rPr>
        <w:tab/>
      </w:r>
      <w:r>
        <w:rPr>
          <w:rFonts w:ascii="Arial" w:hAnsi="Arial"/>
        </w:rPr>
        <w:tab/>
        <w:t>(D)</w:t>
      </w:r>
      <w:r w:rsidRPr="00DD5951">
        <w:rPr>
          <w:rFonts w:ascii="Arial" w:hAnsi="Arial"/>
        </w:rPr>
        <w:t>並無違反任何原則</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lastRenderedPageBreak/>
        <w:t>根據國際會計準則第</w:t>
      </w:r>
      <w:r w:rsidRPr="000B00EA">
        <w:rPr>
          <w:rFonts w:ascii="Arial" w:hAnsi="Arial" w:cs="Arial"/>
        </w:rPr>
        <w:t>32</w:t>
      </w:r>
      <w:r w:rsidRPr="000B00EA">
        <w:rPr>
          <w:rFonts w:ascii="Arial" w:hAnsi="Arial" w:cs="Arial"/>
        </w:rPr>
        <w:t>號「金融工具：表達」，可轉換為企業固定數量普通股之公司債券或類似商品，以金融商品發行人之觀點而言，此等商品包含哪幾項組成要素？</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金融負債及權益商品</w:t>
      </w:r>
      <w:r>
        <w:rPr>
          <w:rFonts w:ascii="Arial" w:hAnsi="Arial"/>
        </w:rPr>
        <w:tab/>
      </w:r>
      <w:r>
        <w:rPr>
          <w:rFonts w:ascii="Arial" w:hAnsi="Arial"/>
        </w:rPr>
        <w:tab/>
        <w:t>(B)</w:t>
      </w:r>
      <w:r w:rsidRPr="00DD5951">
        <w:rPr>
          <w:rFonts w:ascii="Arial" w:hAnsi="Arial"/>
        </w:rPr>
        <w:t>金融資產及金融負債</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金融資產及權益商品</w:t>
      </w:r>
      <w:r>
        <w:rPr>
          <w:rFonts w:ascii="Arial" w:hAnsi="Arial"/>
        </w:rPr>
        <w:tab/>
      </w:r>
      <w:r>
        <w:rPr>
          <w:rFonts w:ascii="Arial" w:hAnsi="Arial"/>
        </w:rPr>
        <w:tab/>
        <w:t>(D)</w:t>
      </w:r>
      <w:r w:rsidRPr="00DD5951">
        <w:rPr>
          <w:rFonts w:ascii="Arial" w:hAnsi="Arial"/>
        </w:rPr>
        <w:t>金融資產、金融負債及權益商品</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下列有關綜合損益表格式與費用分類方式的組合，何者可直接顯示「毛利」之金額？</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「多站式」與「功能別」的綜合損益表</w:t>
      </w:r>
      <w:r>
        <w:rPr>
          <w:rFonts w:ascii="Arial" w:hAnsi="Arial"/>
        </w:rPr>
        <w:tab/>
        <w:t>(B)</w:t>
      </w:r>
      <w:r w:rsidRPr="00DD5951">
        <w:rPr>
          <w:rFonts w:ascii="Arial" w:hAnsi="Arial"/>
        </w:rPr>
        <w:t>「多站式」與「性質別」的綜合損益表</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「單站式」與「功能別」的綜合損益表</w:t>
      </w:r>
      <w:r>
        <w:rPr>
          <w:rFonts w:ascii="Arial" w:hAnsi="Arial"/>
        </w:rPr>
        <w:tab/>
        <w:t>(D)</w:t>
      </w:r>
      <w:r w:rsidRPr="00DD5951">
        <w:rPr>
          <w:rFonts w:ascii="Arial" w:hAnsi="Arial"/>
        </w:rPr>
        <w:t>「單站式」與「性質別」的綜合損益表</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馬祖公司</w:t>
      </w:r>
      <w:r w:rsidRPr="000B00EA">
        <w:rPr>
          <w:rFonts w:ascii="Arial" w:hAnsi="Arial" w:cs="Arial"/>
        </w:rPr>
        <w:t>X</w:t>
      </w:r>
      <w:proofErr w:type="gramStart"/>
      <w:r w:rsidRPr="000B00EA">
        <w:rPr>
          <w:rFonts w:ascii="Arial" w:hAnsi="Arial" w:cs="Arial"/>
        </w:rPr>
        <w:t>9</w:t>
      </w:r>
      <w:proofErr w:type="gramEnd"/>
      <w:r w:rsidRPr="000B00EA">
        <w:rPr>
          <w:rFonts w:ascii="Arial" w:hAnsi="Arial" w:cs="Arial"/>
        </w:rPr>
        <w:t>年度進貨</w:t>
      </w:r>
      <w:r w:rsidRPr="000B00EA">
        <w:rPr>
          <w:rFonts w:ascii="Arial" w:hAnsi="Arial" w:cs="Arial"/>
        </w:rPr>
        <w:t>$7,000,000</w:t>
      </w:r>
      <w:r w:rsidRPr="000B00EA">
        <w:rPr>
          <w:rFonts w:ascii="Arial" w:hAnsi="Arial" w:cs="Arial"/>
        </w:rPr>
        <w:t>，進貨運費為</w:t>
      </w:r>
      <w:r w:rsidRPr="000B00EA">
        <w:rPr>
          <w:rFonts w:ascii="Arial" w:hAnsi="Arial" w:cs="Arial"/>
        </w:rPr>
        <w:t>$1,000,000</w:t>
      </w:r>
      <w:r w:rsidRPr="000B00EA">
        <w:rPr>
          <w:rFonts w:ascii="Arial" w:hAnsi="Arial" w:cs="Arial"/>
        </w:rPr>
        <w:t>，</w:t>
      </w:r>
      <w:r w:rsidRPr="000B00EA">
        <w:rPr>
          <w:rFonts w:ascii="Arial" w:hAnsi="Arial" w:cs="Arial"/>
        </w:rPr>
        <w:t>X9</w:t>
      </w:r>
      <w:r w:rsidRPr="000B00EA">
        <w:rPr>
          <w:rFonts w:ascii="Arial" w:hAnsi="Arial" w:cs="Arial"/>
        </w:rPr>
        <w:t>年底期末</w:t>
      </w:r>
      <w:proofErr w:type="gramStart"/>
      <w:r w:rsidRPr="000B00EA">
        <w:rPr>
          <w:rFonts w:ascii="Arial" w:hAnsi="Arial" w:cs="Arial"/>
        </w:rPr>
        <w:t>存貨比期初</w:t>
      </w:r>
      <w:proofErr w:type="gramEnd"/>
      <w:r w:rsidRPr="000B00EA">
        <w:rPr>
          <w:rFonts w:ascii="Arial" w:hAnsi="Arial" w:cs="Arial"/>
        </w:rPr>
        <w:t>存貨多</w:t>
      </w:r>
      <w:r w:rsidRPr="000B00EA">
        <w:rPr>
          <w:rFonts w:ascii="Arial" w:hAnsi="Arial" w:cs="Arial"/>
        </w:rPr>
        <w:t>$2,000,000</w:t>
      </w:r>
      <w:r w:rsidRPr="000B00EA">
        <w:rPr>
          <w:rFonts w:ascii="Arial" w:hAnsi="Arial" w:cs="Arial"/>
        </w:rPr>
        <w:t>，銷貨毛利率為</w:t>
      </w:r>
      <w:r w:rsidRPr="000B00EA">
        <w:rPr>
          <w:rFonts w:ascii="Arial" w:hAnsi="Arial" w:cs="Arial"/>
        </w:rPr>
        <w:t>60%</w:t>
      </w:r>
      <w:r w:rsidRPr="000B00EA">
        <w:rPr>
          <w:rFonts w:ascii="Arial" w:hAnsi="Arial" w:cs="Arial"/>
        </w:rPr>
        <w:t>，營業費用合計</w:t>
      </w:r>
      <w:r w:rsidRPr="000B00EA">
        <w:rPr>
          <w:rFonts w:ascii="Arial" w:hAnsi="Arial" w:cs="Arial"/>
        </w:rPr>
        <w:t>$3,000,000</w:t>
      </w:r>
      <w:r w:rsidRPr="000B00EA">
        <w:rPr>
          <w:rFonts w:ascii="Arial" w:hAnsi="Arial" w:cs="Arial"/>
        </w:rPr>
        <w:t>。馬祖公司</w:t>
      </w:r>
      <w:r w:rsidRPr="000B00EA">
        <w:rPr>
          <w:rFonts w:ascii="Arial" w:hAnsi="Arial" w:cs="Arial"/>
        </w:rPr>
        <w:t>X</w:t>
      </w:r>
      <w:proofErr w:type="gramStart"/>
      <w:r w:rsidRPr="000B00EA">
        <w:rPr>
          <w:rFonts w:ascii="Arial" w:hAnsi="Arial" w:cs="Arial"/>
        </w:rPr>
        <w:t>9</w:t>
      </w:r>
      <w:proofErr w:type="gramEnd"/>
      <w:r w:rsidRPr="000B00EA">
        <w:rPr>
          <w:rFonts w:ascii="Arial" w:hAnsi="Arial" w:cs="Arial"/>
        </w:rPr>
        <w:t>年度營業淨利率為：</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25%</w:t>
      </w:r>
      <w:r>
        <w:rPr>
          <w:rFonts w:ascii="Arial" w:hAnsi="Arial"/>
        </w:rPr>
        <w:tab/>
        <w:t>(B)</w:t>
      </w:r>
      <w:r w:rsidRPr="00DD5951">
        <w:rPr>
          <w:rFonts w:ascii="Arial" w:hAnsi="Arial"/>
        </w:rPr>
        <w:t>30%</w:t>
      </w:r>
      <w:r>
        <w:rPr>
          <w:rFonts w:ascii="Arial" w:hAnsi="Arial"/>
        </w:rPr>
        <w:tab/>
        <w:t>(C)</w:t>
      </w:r>
      <w:r w:rsidRPr="00DD5951">
        <w:rPr>
          <w:rFonts w:ascii="Arial" w:hAnsi="Arial"/>
        </w:rPr>
        <w:t>35%</w:t>
      </w:r>
      <w:r>
        <w:rPr>
          <w:rFonts w:ascii="Arial" w:hAnsi="Arial"/>
        </w:rPr>
        <w:tab/>
        <w:t>(D)</w:t>
      </w:r>
      <w:r w:rsidRPr="00DD5951">
        <w:rPr>
          <w:rFonts w:ascii="Arial" w:hAnsi="Arial"/>
        </w:rPr>
        <w:t>40%</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以</w:t>
      </w:r>
      <w:proofErr w:type="gramStart"/>
      <w:r w:rsidRPr="000B00EA">
        <w:rPr>
          <w:rFonts w:ascii="Arial" w:hAnsi="Arial" w:cs="Arial"/>
        </w:rPr>
        <w:t>間接法編製</w:t>
      </w:r>
      <w:proofErr w:type="gramEnd"/>
      <w:r w:rsidRPr="000B00EA">
        <w:rPr>
          <w:rFonts w:ascii="Arial" w:hAnsi="Arial" w:cs="Arial"/>
        </w:rPr>
        <w:t>現金流量表，請問下列何種狀況是現金流量</w:t>
      </w:r>
      <w:proofErr w:type="gramStart"/>
      <w:r w:rsidRPr="000B00EA">
        <w:rPr>
          <w:rFonts w:ascii="Arial" w:hAnsi="Arial" w:cs="Arial"/>
        </w:rPr>
        <w:t>的加項</w:t>
      </w:r>
      <w:proofErr w:type="gramEnd"/>
      <w:r w:rsidRPr="000B00EA">
        <w:rPr>
          <w:rFonts w:ascii="Arial" w:hAnsi="Arial" w:cs="Arial"/>
        </w:rPr>
        <w:t>？</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存貨增加</w:t>
      </w:r>
      <w:r>
        <w:rPr>
          <w:rFonts w:ascii="Arial" w:hAnsi="Arial"/>
        </w:rPr>
        <w:tab/>
      </w:r>
      <w:r>
        <w:rPr>
          <w:rFonts w:ascii="Arial" w:hAnsi="Arial"/>
        </w:rPr>
        <w:tab/>
        <w:t>(B)</w:t>
      </w:r>
      <w:r w:rsidRPr="00DD5951">
        <w:rPr>
          <w:rFonts w:ascii="Arial" w:hAnsi="Arial"/>
        </w:rPr>
        <w:t>應付帳款減少</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發放現金股利</w:t>
      </w:r>
      <w:r>
        <w:rPr>
          <w:rFonts w:ascii="Arial" w:hAnsi="Arial"/>
        </w:rPr>
        <w:tab/>
      </w:r>
      <w:r>
        <w:rPr>
          <w:rFonts w:ascii="Arial" w:hAnsi="Arial"/>
        </w:rPr>
        <w:tab/>
        <w:t>(D)</w:t>
      </w:r>
      <w:r w:rsidRPr="00DD5951">
        <w:rPr>
          <w:rFonts w:ascii="Arial" w:hAnsi="Arial"/>
        </w:rPr>
        <w:t>應收帳款減少</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承租人的租金付現數於現金流量表上可如何分類：</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營業活動、投資活動</w:t>
      </w:r>
      <w:r>
        <w:rPr>
          <w:rFonts w:ascii="Arial" w:hAnsi="Arial"/>
        </w:rPr>
        <w:tab/>
      </w:r>
      <w:r>
        <w:rPr>
          <w:rFonts w:ascii="Arial" w:hAnsi="Arial"/>
        </w:rPr>
        <w:tab/>
        <w:t>(B)</w:t>
      </w:r>
      <w:r w:rsidRPr="00DD5951">
        <w:rPr>
          <w:rFonts w:ascii="Arial" w:hAnsi="Arial"/>
        </w:rPr>
        <w:t>營業活動、籌資活動</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投資活動、籌資活動</w:t>
      </w:r>
      <w:r>
        <w:rPr>
          <w:rFonts w:ascii="Arial" w:hAnsi="Arial"/>
        </w:rPr>
        <w:tab/>
      </w:r>
      <w:r>
        <w:rPr>
          <w:rFonts w:ascii="Arial" w:hAnsi="Arial"/>
        </w:rPr>
        <w:tab/>
        <w:t>(D)</w:t>
      </w:r>
      <w:r w:rsidRPr="00DD5951">
        <w:rPr>
          <w:rFonts w:ascii="Arial" w:hAnsi="Arial"/>
        </w:rPr>
        <w:t>只有營業活動</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甲公司擁有一部機器，成本為</w:t>
      </w:r>
      <w:r w:rsidRPr="000B00EA">
        <w:rPr>
          <w:rFonts w:ascii="Arial" w:hAnsi="Arial" w:cs="Arial"/>
        </w:rPr>
        <w:t>$750,000</w:t>
      </w:r>
      <w:r w:rsidRPr="000B00EA">
        <w:rPr>
          <w:rFonts w:ascii="Arial" w:hAnsi="Arial" w:cs="Arial"/>
        </w:rPr>
        <w:t>，</w:t>
      </w:r>
      <w:proofErr w:type="gramStart"/>
      <w:r w:rsidRPr="000B00EA">
        <w:rPr>
          <w:rFonts w:ascii="Arial" w:hAnsi="Arial" w:cs="Arial"/>
        </w:rPr>
        <w:t>帳面</w:t>
      </w:r>
      <w:proofErr w:type="gramEnd"/>
      <w:r w:rsidRPr="000B00EA">
        <w:rPr>
          <w:rFonts w:ascii="Arial" w:hAnsi="Arial" w:cs="Arial"/>
        </w:rPr>
        <w:t>金額為</w:t>
      </w:r>
      <w:r w:rsidRPr="000B00EA">
        <w:rPr>
          <w:rFonts w:ascii="Arial" w:hAnsi="Arial" w:cs="Arial"/>
        </w:rPr>
        <w:t>$400,000</w:t>
      </w:r>
      <w:r w:rsidRPr="000B00EA">
        <w:rPr>
          <w:rFonts w:ascii="Arial" w:hAnsi="Arial" w:cs="Arial"/>
        </w:rPr>
        <w:t>。下列何種情況發生時，即可能產生資產減損？</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可回收金額為</w:t>
      </w:r>
      <w:r w:rsidRPr="00DD5951">
        <w:rPr>
          <w:rFonts w:ascii="Arial" w:hAnsi="Arial"/>
        </w:rPr>
        <w:t>$700,000</w:t>
      </w:r>
      <w:r>
        <w:rPr>
          <w:rFonts w:ascii="Arial" w:hAnsi="Arial"/>
        </w:rPr>
        <w:tab/>
        <w:t>(B)</w:t>
      </w:r>
      <w:r w:rsidRPr="00DD5951">
        <w:rPr>
          <w:rFonts w:ascii="Arial" w:hAnsi="Arial"/>
        </w:rPr>
        <w:t>可回收金額為</w:t>
      </w:r>
      <w:r w:rsidRPr="00DD5951">
        <w:rPr>
          <w:rFonts w:ascii="Arial" w:hAnsi="Arial"/>
        </w:rPr>
        <w:t>$630,000</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可回收金額為</w:t>
      </w:r>
      <w:r w:rsidRPr="00DD5951">
        <w:rPr>
          <w:rFonts w:ascii="Arial" w:hAnsi="Arial"/>
        </w:rPr>
        <w:t>$410,000</w:t>
      </w:r>
      <w:r>
        <w:rPr>
          <w:rFonts w:ascii="Arial" w:hAnsi="Arial"/>
        </w:rPr>
        <w:tab/>
        <w:t>(D)</w:t>
      </w:r>
      <w:r w:rsidRPr="00DD5951">
        <w:rPr>
          <w:rFonts w:ascii="Arial" w:hAnsi="Arial"/>
        </w:rPr>
        <w:t>可回收金額為</w:t>
      </w:r>
      <w:r w:rsidRPr="00DD5951">
        <w:rPr>
          <w:rFonts w:ascii="Arial" w:hAnsi="Arial"/>
        </w:rPr>
        <w:t>$360,000</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下列哪一項有關權益法的敘述是正確的？</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投資依公允價值評價</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投資公司依原始投資成本來記錄投資，且期末不需作任何調整</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當被投資公司分配現金股利時，投資公司</w:t>
      </w:r>
      <w:proofErr w:type="gramStart"/>
      <w:r w:rsidRPr="00DD5951">
        <w:rPr>
          <w:rFonts w:ascii="Arial" w:hAnsi="Arial"/>
        </w:rPr>
        <w:t>應貸記</w:t>
      </w:r>
      <w:proofErr w:type="gramEnd"/>
      <w:r w:rsidRPr="00DD5951">
        <w:rPr>
          <w:rFonts w:ascii="Arial" w:hAnsi="Arial"/>
        </w:rPr>
        <w:t>股利收入</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在期末時，投資公司應依被投資公司之損益及其投資比例調整投資科目並認列投資收益</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長期資金對不動產、廠房及設備之比率應為如何較為穩健？</w:t>
      </w:r>
    </w:p>
    <w:p w:rsidR="002B26A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大於</w:t>
      </w:r>
      <w:r w:rsidRPr="00DD5951">
        <w:rPr>
          <w:rFonts w:ascii="Arial" w:hAnsi="Arial"/>
        </w:rPr>
        <w:t>1</w:t>
      </w:r>
      <w:r>
        <w:rPr>
          <w:rFonts w:ascii="Arial" w:hAnsi="Arial"/>
        </w:rPr>
        <w:tab/>
      </w:r>
      <w:r>
        <w:rPr>
          <w:rFonts w:ascii="Arial" w:hAnsi="Arial"/>
        </w:rPr>
        <w:tab/>
        <w:t>(B)</w:t>
      </w:r>
      <w:r w:rsidRPr="00DD5951">
        <w:rPr>
          <w:rFonts w:ascii="Arial" w:hAnsi="Arial"/>
        </w:rPr>
        <w:t>小於</w:t>
      </w:r>
      <w:r w:rsidRPr="00DD5951">
        <w:rPr>
          <w:rFonts w:ascii="Arial" w:hAnsi="Arial"/>
        </w:rPr>
        <w:t>1</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等於</w:t>
      </w:r>
      <w:r w:rsidRPr="00DD5951">
        <w:rPr>
          <w:rFonts w:ascii="Arial" w:hAnsi="Arial"/>
        </w:rPr>
        <w:t>1</w:t>
      </w:r>
      <w:r>
        <w:rPr>
          <w:rFonts w:ascii="Arial" w:hAnsi="Arial"/>
        </w:rPr>
        <w:tab/>
      </w:r>
      <w:r>
        <w:rPr>
          <w:rFonts w:ascii="Arial" w:hAnsi="Arial"/>
        </w:rPr>
        <w:tab/>
        <w:t>(D)</w:t>
      </w:r>
      <w:r w:rsidRPr="00DD5951">
        <w:rPr>
          <w:rFonts w:ascii="Arial" w:hAnsi="Arial"/>
        </w:rPr>
        <w:t>二者無關</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宜蘭公司本期稅後淨利</w:t>
      </w:r>
      <w:r w:rsidRPr="000B00EA">
        <w:rPr>
          <w:rFonts w:ascii="Arial" w:hAnsi="Arial" w:cs="Arial"/>
        </w:rPr>
        <w:t>$664,000</w:t>
      </w:r>
      <w:r w:rsidRPr="000B00EA">
        <w:rPr>
          <w:rFonts w:ascii="Arial" w:hAnsi="Arial" w:cs="Arial"/>
        </w:rPr>
        <w:t>，所得稅率</w:t>
      </w:r>
      <w:r w:rsidRPr="000B00EA">
        <w:rPr>
          <w:rFonts w:ascii="Arial" w:hAnsi="Arial" w:cs="Arial"/>
        </w:rPr>
        <w:t>17%</w:t>
      </w:r>
      <w:r w:rsidRPr="000B00EA">
        <w:rPr>
          <w:rFonts w:ascii="Arial" w:hAnsi="Arial" w:cs="Arial"/>
        </w:rPr>
        <w:t>，非流動負債</w:t>
      </w:r>
      <w:r w:rsidRPr="000B00EA">
        <w:rPr>
          <w:rFonts w:ascii="Arial" w:hAnsi="Arial" w:cs="Arial"/>
        </w:rPr>
        <w:t>$10,600,000</w:t>
      </w:r>
      <w:r w:rsidRPr="000B00EA">
        <w:rPr>
          <w:rFonts w:ascii="Arial" w:hAnsi="Arial" w:cs="Arial"/>
        </w:rPr>
        <w:t>，流動負債</w:t>
      </w:r>
      <w:r w:rsidRPr="000B00EA">
        <w:rPr>
          <w:rFonts w:ascii="Arial" w:hAnsi="Arial" w:cs="Arial"/>
        </w:rPr>
        <w:t>$1,800,000</w:t>
      </w:r>
      <w:r w:rsidRPr="000B00EA">
        <w:rPr>
          <w:rFonts w:ascii="Arial" w:hAnsi="Arial" w:cs="Arial"/>
        </w:rPr>
        <w:t>，利息費用</w:t>
      </w:r>
      <w:r w:rsidRPr="000B00EA">
        <w:rPr>
          <w:rFonts w:ascii="Arial" w:hAnsi="Arial" w:cs="Arial"/>
        </w:rPr>
        <w:t>$200,000</w:t>
      </w:r>
      <w:r w:rsidRPr="000B00EA">
        <w:rPr>
          <w:rFonts w:ascii="Arial" w:hAnsi="Arial" w:cs="Arial"/>
        </w:rPr>
        <w:t>，利率</w:t>
      </w:r>
      <w:r w:rsidRPr="000B00EA">
        <w:rPr>
          <w:rFonts w:ascii="Arial" w:hAnsi="Arial" w:cs="Arial"/>
        </w:rPr>
        <w:t>10%</w:t>
      </w:r>
      <w:r w:rsidRPr="000B00EA">
        <w:rPr>
          <w:rFonts w:ascii="Arial" w:hAnsi="Arial" w:cs="Arial"/>
        </w:rPr>
        <w:t>。請問宜蘭公司本期之利息保障倍數為何？</w:t>
      </w:r>
    </w:p>
    <w:p w:rsidR="002B26A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3.5</w:t>
      </w:r>
      <w:r w:rsidRPr="00DD5951">
        <w:rPr>
          <w:rFonts w:ascii="Arial" w:hAnsi="Arial"/>
        </w:rPr>
        <w:t>倍</w:t>
      </w:r>
      <w:r>
        <w:rPr>
          <w:rFonts w:ascii="Arial" w:hAnsi="Arial"/>
        </w:rPr>
        <w:tab/>
      </w:r>
      <w:r>
        <w:rPr>
          <w:rFonts w:ascii="Arial" w:hAnsi="Arial"/>
        </w:rPr>
        <w:tab/>
        <w:t>(B)</w:t>
      </w:r>
      <w:r w:rsidRPr="00DD5951">
        <w:rPr>
          <w:rFonts w:ascii="Arial" w:hAnsi="Arial"/>
        </w:rPr>
        <w:t>5</w:t>
      </w:r>
      <w:r w:rsidRPr="00DD5951">
        <w:rPr>
          <w:rFonts w:ascii="Arial" w:hAnsi="Arial"/>
        </w:rPr>
        <w:t>倍</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8</w:t>
      </w:r>
      <w:r w:rsidRPr="00DD5951">
        <w:rPr>
          <w:rFonts w:ascii="Arial" w:hAnsi="Arial"/>
        </w:rPr>
        <w:t>倍</w:t>
      </w:r>
      <w:r>
        <w:rPr>
          <w:rFonts w:ascii="Arial" w:hAnsi="Arial"/>
        </w:rPr>
        <w:tab/>
      </w:r>
      <w:r>
        <w:rPr>
          <w:rFonts w:ascii="Arial" w:hAnsi="Arial"/>
        </w:rPr>
        <w:tab/>
        <w:t>(D)</w:t>
      </w:r>
      <w:r w:rsidRPr="00DD5951">
        <w:rPr>
          <w:rFonts w:ascii="Arial" w:hAnsi="Arial"/>
        </w:rPr>
        <w:t>7</w:t>
      </w:r>
      <w:r w:rsidRPr="00DD5951">
        <w:rPr>
          <w:rFonts w:ascii="Arial" w:hAnsi="Arial"/>
        </w:rPr>
        <w:t>倍</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熊本公司本益比為</w:t>
      </w:r>
      <w:r w:rsidRPr="000B00EA">
        <w:rPr>
          <w:rFonts w:ascii="Arial" w:hAnsi="Arial" w:cs="Arial"/>
        </w:rPr>
        <w:t>30</w:t>
      </w:r>
      <w:r w:rsidRPr="000B00EA">
        <w:rPr>
          <w:rFonts w:ascii="Arial" w:hAnsi="Arial" w:cs="Arial"/>
        </w:rPr>
        <w:t>，當年度平均普通股權益</w:t>
      </w:r>
      <w:r w:rsidRPr="000B00EA">
        <w:rPr>
          <w:rFonts w:ascii="Arial" w:hAnsi="Arial" w:cs="Arial"/>
        </w:rPr>
        <w:t>$250,000</w:t>
      </w:r>
      <w:r w:rsidRPr="000B00EA">
        <w:rPr>
          <w:rFonts w:ascii="Arial" w:hAnsi="Arial" w:cs="Arial"/>
        </w:rPr>
        <w:t>，淨利</w:t>
      </w:r>
      <w:r w:rsidRPr="000B00EA">
        <w:rPr>
          <w:rFonts w:ascii="Arial" w:hAnsi="Arial" w:cs="Arial"/>
        </w:rPr>
        <w:t>$60,000</w:t>
      </w:r>
      <w:r w:rsidRPr="000B00EA">
        <w:rPr>
          <w:rFonts w:ascii="Arial" w:hAnsi="Arial" w:cs="Arial"/>
        </w:rPr>
        <w:t>，特別股股利</w:t>
      </w:r>
      <w:r w:rsidRPr="000B00EA">
        <w:rPr>
          <w:rFonts w:ascii="Arial" w:hAnsi="Arial" w:cs="Arial"/>
        </w:rPr>
        <w:t>$10,000</w:t>
      </w:r>
      <w:r w:rsidRPr="000B00EA">
        <w:rPr>
          <w:rFonts w:ascii="Arial" w:hAnsi="Arial" w:cs="Arial"/>
        </w:rPr>
        <w:t>，則該公司之股價淨值比率為何？</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8</w:t>
      </w:r>
      <w:r>
        <w:rPr>
          <w:rFonts w:ascii="Arial" w:hAnsi="Arial"/>
        </w:rPr>
        <w:tab/>
        <w:t>(B)</w:t>
      </w:r>
      <w:r w:rsidRPr="00DD5951">
        <w:rPr>
          <w:rFonts w:ascii="Arial" w:hAnsi="Arial"/>
        </w:rPr>
        <w:t>10</w:t>
      </w:r>
      <w:r>
        <w:rPr>
          <w:rFonts w:ascii="Arial" w:hAnsi="Arial"/>
        </w:rPr>
        <w:tab/>
        <w:t>(C)</w:t>
      </w:r>
      <w:r w:rsidRPr="00DD5951">
        <w:rPr>
          <w:rFonts w:ascii="Arial" w:hAnsi="Arial"/>
        </w:rPr>
        <w:t>6</w:t>
      </w:r>
      <w:r>
        <w:rPr>
          <w:rFonts w:ascii="Arial" w:hAnsi="Arial"/>
        </w:rPr>
        <w:tab/>
        <w:t>(D)</w:t>
      </w:r>
      <w:r w:rsidRPr="00DD5951">
        <w:rPr>
          <w:rFonts w:ascii="Arial" w:hAnsi="Arial"/>
        </w:rPr>
        <w:t>14.4</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表示企業某一特定期間之經營成果的報表是：</w:t>
      </w:r>
    </w:p>
    <w:p w:rsidR="002B26A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公開說明書</w:t>
      </w:r>
      <w:r>
        <w:rPr>
          <w:rFonts w:ascii="Arial" w:hAnsi="Arial"/>
        </w:rPr>
        <w:tab/>
      </w:r>
      <w:r>
        <w:rPr>
          <w:rFonts w:ascii="Arial" w:hAnsi="Arial"/>
        </w:rPr>
        <w:tab/>
        <w:t>(B)</w:t>
      </w:r>
      <w:r w:rsidRPr="00DD5951">
        <w:rPr>
          <w:rFonts w:ascii="Arial" w:hAnsi="Arial"/>
        </w:rPr>
        <w:t>綜合損益表</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委託書</w:t>
      </w:r>
      <w:r>
        <w:rPr>
          <w:rFonts w:ascii="Arial" w:hAnsi="Arial"/>
        </w:rPr>
        <w:tab/>
      </w:r>
      <w:r>
        <w:rPr>
          <w:rFonts w:ascii="Arial" w:hAnsi="Arial"/>
        </w:rPr>
        <w:tab/>
        <w:t>(D)</w:t>
      </w:r>
      <w:r w:rsidRPr="00DD5951">
        <w:rPr>
          <w:rFonts w:ascii="Arial" w:hAnsi="Arial"/>
        </w:rPr>
        <w:t>權益變動表</w:t>
      </w:r>
    </w:p>
    <w:p w:rsidR="002B26A1" w:rsidRPr="000B00EA" w:rsidRDefault="002B26A1" w:rsidP="002B26A1">
      <w:pPr>
        <w:pStyle w:val="SFI"/>
        <w:numPr>
          <w:ilvl w:val="0"/>
          <w:numId w:val="9"/>
        </w:numPr>
        <w:spacing w:before="0" w:after="0"/>
        <w:rPr>
          <w:rFonts w:ascii="Arial" w:hAnsi="Arial" w:cs="Arial"/>
        </w:rPr>
      </w:pPr>
      <w:r w:rsidRPr="000B00EA">
        <w:rPr>
          <w:rFonts w:ascii="Arial" w:hAnsi="Arial" w:cs="Arial"/>
        </w:rPr>
        <w:t>以平均會計報酬率法衡量資本預算：</w:t>
      </w:r>
    </w:p>
    <w:p w:rsidR="002B26A1" w:rsidRPr="00DD5951" w:rsidRDefault="002B26A1" w:rsidP="002B26A1">
      <w:pPr>
        <w:pStyle w:val="SFIoption"/>
        <w:ind w:leftChars="200" w:left="840" w:hangingChars="150" w:hanging="360"/>
        <w:rPr>
          <w:rFonts w:ascii="Arial" w:hAnsi="Arial"/>
        </w:rPr>
      </w:pPr>
      <w:r>
        <w:rPr>
          <w:rFonts w:ascii="Arial" w:hAnsi="Arial"/>
        </w:rPr>
        <w:t>(A)</w:t>
      </w:r>
      <w:r w:rsidRPr="00DD5951">
        <w:rPr>
          <w:rFonts w:ascii="Arial" w:hAnsi="Arial"/>
        </w:rPr>
        <w:t>可以合理考慮到現金流量時間價值</w:t>
      </w:r>
    </w:p>
    <w:p w:rsidR="002B26A1" w:rsidRPr="00DD5951" w:rsidRDefault="002B26A1" w:rsidP="002B26A1">
      <w:pPr>
        <w:pStyle w:val="SFIoption"/>
        <w:ind w:leftChars="200" w:left="840" w:hangingChars="150" w:hanging="360"/>
        <w:rPr>
          <w:rFonts w:ascii="Arial" w:hAnsi="Arial"/>
        </w:rPr>
      </w:pPr>
      <w:r>
        <w:rPr>
          <w:rFonts w:ascii="Arial" w:hAnsi="Arial"/>
        </w:rPr>
        <w:t>(B)</w:t>
      </w:r>
      <w:r w:rsidRPr="00DD5951">
        <w:rPr>
          <w:rFonts w:ascii="Arial" w:hAnsi="Arial"/>
        </w:rPr>
        <w:t>考量到資金套牢時間的長短</w:t>
      </w:r>
    </w:p>
    <w:p w:rsidR="002B26A1" w:rsidRPr="00DD5951" w:rsidRDefault="002B26A1" w:rsidP="002B26A1">
      <w:pPr>
        <w:pStyle w:val="SFIoption"/>
        <w:ind w:leftChars="200" w:left="840" w:hangingChars="150" w:hanging="360"/>
        <w:rPr>
          <w:rFonts w:ascii="Arial" w:hAnsi="Arial"/>
        </w:rPr>
      </w:pPr>
      <w:r>
        <w:rPr>
          <w:rFonts w:ascii="Arial" w:hAnsi="Arial"/>
        </w:rPr>
        <w:t>(C)</w:t>
      </w:r>
      <w:r w:rsidRPr="00DD5951">
        <w:rPr>
          <w:rFonts w:ascii="Arial" w:hAnsi="Arial"/>
        </w:rPr>
        <w:t>是一種現金流量折現法</w:t>
      </w:r>
    </w:p>
    <w:p w:rsidR="002B26A1" w:rsidRPr="00DD5951" w:rsidRDefault="002B26A1" w:rsidP="002B26A1">
      <w:pPr>
        <w:pStyle w:val="SFIoption"/>
        <w:ind w:leftChars="200" w:left="840" w:hangingChars="150" w:hanging="360"/>
        <w:rPr>
          <w:rFonts w:ascii="Arial" w:hAnsi="Arial"/>
        </w:rPr>
      </w:pPr>
      <w:r>
        <w:rPr>
          <w:rFonts w:ascii="Arial" w:hAnsi="Arial"/>
        </w:rPr>
        <w:t>(D)</w:t>
      </w:r>
      <w:r w:rsidRPr="00DD5951">
        <w:rPr>
          <w:rFonts w:ascii="Arial" w:hAnsi="Arial"/>
        </w:rPr>
        <w:t>一般可由平均會計利潤除以平均會計成本衡量</w:t>
      </w:r>
    </w:p>
    <w:p w:rsidR="002B26A1" w:rsidRPr="00176BA2" w:rsidRDefault="002B26A1" w:rsidP="002B26A1">
      <w:pPr>
        <w:pStyle w:val="SFI0"/>
        <w:ind w:leftChars="178" w:left="787" w:hangingChars="150" w:hanging="360"/>
        <w:rPr>
          <w:rFonts w:ascii="Arial" w:hAnsi="Arial" w:cs="Arial"/>
        </w:rPr>
      </w:pPr>
    </w:p>
    <w:p w:rsidR="00946DCD" w:rsidRDefault="00946DCD" w:rsidP="002B26A1">
      <w:pPr>
        <w:tabs>
          <w:tab w:val="left" w:pos="2977"/>
          <w:tab w:val="left" w:pos="5387"/>
          <w:tab w:val="left" w:pos="7797"/>
        </w:tabs>
        <w:snapToGrid w:val="0"/>
        <w:spacing w:before="20" w:after="20" w:line="300" w:lineRule="exact"/>
        <w:rPr>
          <w:rFonts w:ascii="Arial" w:eastAsia="標楷體" w:hAnsi="Arial" w:cs="Arial"/>
        </w:rPr>
      </w:pPr>
    </w:p>
    <w:p w:rsidR="002B26A1" w:rsidRDefault="002B26A1" w:rsidP="002B26A1">
      <w:pPr>
        <w:tabs>
          <w:tab w:val="left" w:pos="2977"/>
          <w:tab w:val="left" w:pos="5387"/>
          <w:tab w:val="left" w:pos="7797"/>
        </w:tabs>
        <w:snapToGrid w:val="0"/>
        <w:spacing w:before="20" w:after="20" w:line="300" w:lineRule="exact"/>
        <w:rPr>
          <w:rFonts w:ascii="Arial" w:eastAsia="標楷體" w:hAnsi="Arial" w:cs="Arial"/>
        </w:rPr>
      </w:pPr>
    </w:p>
    <w:p w:rsidR="002B26A1" w:rsidRDefault="002B26A1" w:rsidP="002B26A1">
      <w:pPr>
        <w:tabs>
          <w:tab w:val="left" w:pos="2977"/>
          <w:tab w:val="left" w:pos="5387"/>
          <w:tab w:val="left" w:pos="7797"/>
        </w:tabs>
        <w:snapToGrid w:val="0"/>
        <w:spacing w:before="20" w:after="20" w:line="300" w:lineRule="exact"/>
        <w:rPr>
          <w:rFonts w:ascii="Arial" w:eastAsia="標楷體" w:hAnsi="Arial" w:cs="Arial"/>
        </w:rPr>
      </w:pPr>
    </w:p>
    <w:p w:rsidR="002B26A1" w:rsidRDefault="002B26A1" w:rsidP="002B26A1">
      <w:pPr>
        <w:tabs>
          <w:tab w:val="left" w:pos="2977"/>
          <w:tab w:val="left" w:pos="5387"/>
          <w:tab w:val="left" w:pos="7797"/>
        </w:tabs>
        <w:snapToGrid w:val="0"/>
        <w:spacing w:before="20" w:after="20" w:line="300" w:lineRule="exact"/>
        <w:rPr>
          <w:rFonts w:ascii="Arial" w:eastAsia="標楷體" w:hAnsi="Arial" w:cs="Arial"/>
        </w:rPr>
      </w:pPr>
    </w:p>
    <w:p w:rsidR="002B26A1" w:rsidRPr="009F7CB9" w:rsidRDefault="002B26A1" w:rsidP="002B26A1">
      <w:pPr>
        <w:snapToGrid w:val="0"/>
        <w:spacing w:after="24" w:line="360" w:lineRule="atLeast"/>
        <w:rPr>
          <w:rFonts w:ascii="Arial" w:eastAsia="標楷體" w:hAnsi="Arial" w:cs="Arial"/>
          <w:b/>
          <w:sz w:val="32"/>
          <w:szCs w:val="32"/>
        </w:rPr>
      </w:pPr>
      <w:r>
        <w:rPr>
          <w:rFonts w:ascii="Arial" w:eastAsia="標楷體" w:hAnsi="Arial" w:cs="Arial"/>
          <w:b/>
          <w:sz w:val="32"/>
          <w:szCs w:val="32"/>
        </w:rPr>
        <w:lastRenderedPageBreak/>
        <w:t>110</w:t>
      </w:r>
      <w:r w:rsidRPr="009F7CB9">
        <w:rPr>
          <w:rFonts w:ascii="Arial" w:eastAsia="標楷體" w:hAnsi="Arial" w:cs="Arial"/>
          <w:b/>
          <w:sz w:val="32"/>
          <w:szCs w:val="32"/>
        </w:rPr>
        <w:t>年第</w:t>
      </w:r>
      <w:r>
        <w:rPr>
          <w:rFonts w:ascii="Arial" w:eastAsia="標楷體" w:hAnsi="Arial" w:cs="Arial"/>
          <w:b/>
          <w:sz w:val="32"/>
          <w:szCs w:val="32"/>
        </w:rPr>
        <w:t>1</w:t>
      </w:r>
      <w:r w:rsidRPr="009F7CB9">
        <w:rPr>
          <w:rFonts w:ascii="Arial" w:eastAsia="標楷體" w:hAnsi="Arial" w:cs="Arial"/>
          <w:b/>
          <w:sz w:val="32"/>
          <w:szCs w:val="32"/>
        </w:rPr>
        <w:t>次</w:t>
      </w:r>
      <w:r>
        <w:rPr>
          <w:rFonts w:ascii="Arial" w:eastAsia="標楷體" w:hAnsi="Arial" w:cs="Arial" w:hint="eastAsia"/>
          <w:b/>
          <w:sz w:val="32"/>
          <w:szCs w:val="32"/>
        </w:rPr>
        <w:t>投信投顧業務員資格測驗試題</w:t>
      </w:r>
    </w:p>
    <w:p w:rsidR="002B26A1" w:rsidRPr="009F7CB9" w:rsidRDefault="002B26A1" w:rsidP="002B26A1">
      <w:pPr>
        <w:tabs>
          <w:tab w:val="left" w:pos="5640"/>
        </w:tabs>
        <w:snapToGrid w:val="0"/>
        <w:spacing w:after="24"/>
        <w:rPr>
          <w:rFonts w:ascii="Arial" w:eastAsia="標楷體" w:hAnsi="Arial" w:cs="Arial"/>
          <w:b/>
          <w:sz w:val="28"/>
        </w:rPr>
      </w:pPr>
      <w:r w:rsidRPr="009F7CB9">
        <w:rPr>
          <w:rFonts w:ascii="Arial" w:eastAsia="標楷體" w:hAnsi="Arial" w:cs="Arial"/>
          <w:b/>
          <w:sz w:val="28"/>
        </w:rPr>
        <w:t>專業科目：證券交易相關法規與實務</w:t>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ab/>
      </w:r>
      <w:r w:rsidRPr="009F7CB9">
        <w:rPr>
          <w:rFonts w:ascii="Arial" w:eastAsia="標楷體" w:hAnsi="Arial" w:cs="Arial"/>
          <w:b/>
          <w:sz w:val="28"/>
        </w:rPr>
        <w:t>請填應試號碼：</w:t>
      </w:r>
      <w:r w:rsidRPr="009F7CB9">
        <w:rPr>
          <w:rFonts w:ascii="Arial" w:eastAsia="標楷體" w:hAnsi="Arial" w:cs="Arial"/>
          <w:b/>
          <w:sz w:val="28"/>
          <w:u w:val="single"/>
        </w:rPr>
        <w:t xml:space="preserve">              </w:t>
      </w:r>
    </w:p>
    <w:p w:rsidR="002B26A1" w:rsidRPr="009F7CB9" w:rsidRDefault="002B26A1" w:rsidP="002B26A1">
      <w:pPr>
        <w:ind w:left="1048" w:right="-285" w:hangingChars="409" w:hanging="1048"/>
        <w:rPr>
          <w:rFonts w:ascii="Arial" w:eastAsia="標楷體" w:hAnsi="Arial" w:cs="Arial"/>
          <w:b/>
          <w:spacing w:val="-2"/>
          <w:sz w:val="26"/>
          <w:szCs w:val="26"/>
        </w:rPr>
      </w:pPr>
      <w:r w:rsidRPr="009F7CB9">
        <w:rPr>
          <w:rFonts w:ascii="細明體" w:eastAsia="細明體" w:hAnsi="細明體" w:cs="細明體" w:hint="eastAsia"/>
          <w:b/>
          <w:spacing w:val="-2"/>
          <w:sz w:val="26"/>
          <w:szCs w:val="26"/>
        </w:rPr>
        <w:t>※</w:t>
      </w:r>
      <w:r w:rsidRPr="009F7CB9">
        <w:rPr>
          <w:rFonts w:ascii="Arial" w:eastAsia="標楷體" w:hAnsi="Arial" w:cs="Arial"/>
          <w:b/>
          <w:spacing w:val="-2"/>
          <w:sz w:val="26"/>
          <w:szCs w:val="26"/>
        </w:rPr>
        <w:t>注意：考生請在「答案卡」上作答，共</w:t>
      </w:r>
      <w:r w:rsidRPr="009F7CB9">
        <w:rPr>
          <w:rFonts w:ascii="Arial" w:eastAsia="標楷體" w:hAnsi="Arial" w:cs="Arial"/>
          <w:b/>
          <w:spacing w:val="-2"/>
          <w:sz w:val="26"/>
          <w:szCs w:val="26"/>
        </w:rPr>
        <w:t>50</w:t>
      </w:r>
      <w:r w:rsidRPr="009F7CB9">
        <w:rPr>
          <w:rFonts w:ascii="Arial" w:eastAsia="標楷體" w:hAnsi="Arial" w:cs="Arial"/>
          <w:b/>
          <w:spacing w:val="-2"/>
          <w:sz w:val="26"/>
          <w:szCs w:val="26"/>
        </w:rPr>
        <w:t>題，每題</w:t>
      </w:r>
      <w:r w:rsidRPr="009F7CB9">
        <w:rPr>
          <w:rFonts w:ascii="Arial" w:eastAsia="標楷體" w:hAnsi="Arial" w:cs="Arial"/>
          <w:b/>
          <w:spacing w:val="-2"/>
          <w:sz w:val="26"/>
          <w:szCs w:val="26"/>
        </w:rPr>
        <w:t>2</w:t>
      </w:r>
      <w:r w:rsidRPr="009F7CB9">
        <w:rPr>
          <w:rFonts w:ascii="Arial" w:eastAsia="標楷體" w:hAnsi="Arial" w:cs="Arial"/>
          <w:b/>
          <w:spacing w:val="-2"/>
          <w:sz w:val="26"/>
          <w:szCs w:val="26"/>
        </w:rPr>
        <w:t>分，每一試題有</w:t>
      </w:r>
      <w:r w:rsidRPr="009F7CB9">
        <w:rPr>
          <w:rFonts w:ascii="Arial" w:eastAsia="標楷體" w:hAnsi="Arial" w:cs="Arial"/>
          <w:b/>
          <w:spacing w:val="-2"/>
          <w:sz w:val="26"/>
          <w:szCs w:val="26"/>
        </w:rPr>
        <w:t>(A)(B)(C)(D)</w:t>
      </w:r>
      <w:r w:rsidRPr="009F7CB9">
        <w:rPr>
          <w:rFonts w:ascii="Arial" w:eastAsia="標楷體" w:hAnsi="Arial" w:cs="Arial"/>
          <w:b/>
          <w:spacing w:val="-2"/>
          <w:sz w:val="26"/>
          <w:szCs w:val="26"/>
        </w:rPr>
        <w:t>選項，</w:t>
      </w:r>
    </w:p>
    <w:p w:rsidR="002B26A1" w:rsidRPr="009F7CB9" w:rsidRDefault="002B26A1" w:rsidP="002B26A1">
      <w:pPr>
        <w:ind w:firstLineChars="404" w:firstLine="1035"/>
        <w:rPr>
          <w:rFonts w:ascii="Arial" w:eastAsia="標楷體" w:hAnsi="Arial" w:cs="Arial"/>
          <w:b/>
          <w:spacing w:val="-2"/>
          <w:sz w:val="26"/>
          <w:szCs w:val="26"/>
        </w:rPr>
      </w:pPr>
      <w:r w:rsidRPr="009F7CB9">
        <w:rPr>
          <w:rFonts w:ascii="Arial" w:eastAsia="標楷體" w:hAnsi="Arial" w:cs="Arial"/>
          <w:b/>
          <w:spacing w:val="-2"/>
          <w:sz w:val="26"/>
          <w:szCs w:val="26"/>
        </w:rPr>
        <w:t>本測驗為單一選擇題，請依題意選出一個正確或最適當的答案</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股份有限公司與監察人間之關係，從民法關於何法律關係之規定</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sidRPr="00845735">
        <w:rPr>
          <w:rFonts w:ascii="Arial" w:eastAsia="標楷體" w:hAnsi="Arial" w:cs="Arial"/>
        </w:rPr>
        <w:t>僱傭</w:t>
      </w:r>
      <w:proofErr w:type="gramEnd"/>
      <w:r>
        <w:rPr>
          <w:rFonts w:ascii="Arial" w:eastAsia="標楷體" w:hAnsi="Arial" w:cs="Arial"/>
        </w:rPr>
        <w:tab/>
        <w:t>(B)</w:t>
      </w:r>
      <w:r w:rsidRPr="00845735">
        <w:rPr>
          <w:rFonts w:ascii="Arial" w:eastAsia="標楷體" w:hAnsi="Arial" w:cs="Arial"/>
        </w:rPr>
        <w:t>承攬</w:t>
      </w:r>
      <w:r>
        <w:rPr>
          <w:rFonts w:ascii="Arial" w:eastAsia="標楷體" w:hAnsi="Arial" w:cs="Arial"/>
        </w:rPr>
        <w:tab/>
        <w:t>(C)</w:t>
      </w:r>
      <w:r w:rsidRPr="00845735">
        <w:rPr>
          <w:rFonts w:ascii="Arial" w:eastAsia="標楷體" w:hAnsi="Arial" w:cs="Arial"/>
        </w:rPr>
        <w:t>委任</w:t>
      </w:r>
      <w:r>
        <w:rPr>
          <w:rFonts w:ascii="Arial" w:eastAsia="標楷體" w:hAnsi="Arial" w:cs="Arial"/>
        </w:rPr>
        <w:tab/>
        <w:t>(D)</w:t>
      </w:r>
      <w:r w:rsidRPr="00845735">
        <w:rPr>
          <w:rFonts w:ascii="Arial" w:eastAsia="標楷體" w:hAnsi="Arial" w:cs="Arial"/>
        </w:rPr>
        <w:t>居間</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我國現行交割結算基金係</w:t>
      </w:r>
      <w:proofErr w:type="gramStart"/>
      <w:r w:rsidRPr="00845735">
        <w:rPr>
          <w:rFonts w:ascii="Arial" w:eastAsia="標楷體" w:hAnsi="Arial" w:cs="Arial"/>
        </w:rPr>
        <w:t>採</w:t>
      </w:r>
      <w:proofErr w:type="gramEnd"/>
      <w:r w:rsidRPr="00845735">
        <w:rPr>
          <w:rFonts w:ascii="Arial" w:eastAsia="標楷體" w:hAnsi="Arial" w:cs="Arial"/>
        </w:rPr>
        <w:t>何種制度</w:t>
      </w:r>
      <w:r>
        <w:rPr>
          <w:rFonts w:ascii="Arial" w:eastAsia="標楷體" w:hAnsi="Arial" w:cs="Arial"/>
        </w:rPr>
        <w:t>？</w:t>
      </w:r>
    </w:p>
    <w:p w:rsidR="002B26A1" w:rsidRDefault="002B26A1" w:rsidP="002B26A1">
      <w:pPr>
        <w:tabs>
          <w:tab w:val="left" w:pos="2835"/>
          <w:tab w:val="left" w:pos="5245"/>
          <w:tab w:val="left" w:pos="7320"/>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個別責任制</w:t>
      </w:r>
      <w:r>
        <w:rPr>
          <w:rFonts w:ascii="Arial" w:eastAsia="標楷體" w:hAnsi="Arial" w:cs="Arial"/>
        </w:rPr>
        <w:tab/>
      </w:r>
      <w:r>
        <w:rPr>
          <w:rFonts w:ascii="Arial" w:eastAsia="標楷體" w:hAnsi="Arial" w:cs="Arial"/>
        </w:rPr>
        <w:tab/>
        <w:t>(B)</w:t>
      </w:r>
      <w:r w:rsidRPr="00845735">
        <w:rPr>
          <w:rFonts w:ascii="Arial" w:eastAsia="標楷體" w:hAnsi="Arial" w:cs="Arial"/>
        </w:rPr>
        <w:t>共同責任制</w:t>
      </w:r>
    </w:p>
    <w:p w:rsidR="002B26A1" w:rsidRPr="00845735" w:rsidRDefault="002B26A1" w:rsidP="002B26A1">
      <w:pPr>
        <w:tabs>
          <w:tab w:val="left" w:pos="2835"/>
          <w:tab w:val="left" w:pos="5245"/>
          <w:tab w:val="left" w:pos="7320"/>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折衷制</w:t>
      </w:r>
      <w:r>
        <w:rPr>
          <w:rFonts w:ascii="Arial" w:eastAsia="標楷體" w:hAnsi="Arial" w:cs="Arial"/>
        </w:rPr>
        <w:tab/>
      </w:r>
      <w:r>
        <w:rPr>
          <w:rFonts w:ascii="Arial" w:eastAsia="標楷體" w:hAnsi="Arial" w:cs="Arial"/>
        </w:rPr>
        <w:tab/>
        <w:t>(D)</w:t>
      </w:r>
      <w:r w:rsidRPr="00845735">
        <w:rPr>
          <w:rFonts w:ascii="Arial" w:eastAsia="標楷體" w:hAnsi="Arial" w:cs="Arial"/>
        </w:rPr>
        <w:t>兼</w:t>
      </w:r>
      <w:proofErr w:type="gramStart"/>
      <w:r w:rsidRPr="00845735">
        <w:rPr>
          <w:rFonts w:ascii="Arial" w:eastAsia="標楷體" w:hAnsi="Arial" w:cs="Arial"/>
        </w:rPr>
        <w:t>採</w:t>
      </w:r>
      <w:proofErr w:type="gramEnd"/>
      <w:r w:rsidRPr="00845735">
        <w:rPr>
          <w:rFonts w:ascii="Arial" w:eastAsia="標楷體" w:hAnsi="Arial" w:cs="Arial"/>
        </w:rPr>
        <w:t>個別責任與共同責任制</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發行人對於前已發行之公司債或其他債務，曾有違約或遲延支付本息之事實已了結者，自了結之日起三年內不得發行下列何種有價證券</w:t>
      </w:r>
      <w:r>
        <w:rPr>
          <w:rFonts w:ascii="Arial" w:eastAsia="標楷體" w:hAnsi="Arial" w:cs="Arial"/>
        </w:rPr>
        <w:t>？</w:t>
      </w:r>
    </w:p>
    <w:p w:rsidR="002B26A1" w:rsidRDefault="002B26A1" w:rsidP="002B26A1">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特別股</w:t>
      </w:r>
      <w:r>
        <w:rPr>
          <w:rFonts w:ascii="Arial" w:eastAsia="標楷體" w:hAnsi="Arial" w:cs="Arial"/>
        </w:rPr>
        <w:tab/>
      </w:r>
      <w:r>
        <w:rPr>
          <w:rFonts w:ascii="Arial" w:eastAsia="標楷體" w:hAnsi="Arial" w:cs="Arial"/>
        </w:rPr>
        <w:tab/>
        <w:t>(B)</w:t>
      </w:r>
      <w:r w:rsidRPr="00845735">
        <w:rPr>
          <w:rFonts w:ascii="Arial" w:eastAsia="標楷體" w:hAnsi="Arial" w:cs="Arial"/>
        </w:rPr>
        <w:t>新股認購權利證書</w:t>
      </w:r>
    </w:p>
    <w:p w:rsidR="002B26A1" w:rsidRPr="00845735" w:rsidRDefault="002B26A1" w:rsidP="002B26A1">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無擔保公司債</w:t>
      </w:r>
      <w:r>
        <w:rPr>
          <w:rFonts w:ascii="Arial" w:eastAsia="標楷體" w:hAnsi="Arial" w:cs="Arial"/>
        </w:rPr>
        <w:tab/>
      </w:r>
      <w:r>
        <w:rPr>
          <w:rFonts w:ascii="Arial" w:eastAsia="標楷體" w:hAnsi="Arial" w:cs="Arial"/>
        </w:rPr>
        <w:tab/>
        <w:t>(D)</w:t>
      </w:r>
      <w:r w:rsidRPr="00845735">
        <w:rPr>
          <w:rFonts w:ascii="Arial" w:eastAsia="標楷體" w:hAnsi="Arial" w:cs="Arial"/>
        </w:rPr>
        <w:t>公司債</w:t>
      </w:r>
    </w:p>
    <w:p w:rsidR="002B26A1" w:rsidRPr="00A5418C" w:rsidRDefault="002B26A1" w:rsidP="002B26A1">
      <w:pPr>
        <w:numPr>
          <w:ilvl w:val="0"/>
          <w:numId w:val="10"/>
        </w:numPr>
        <w:snapToGrid w:val="0"/>
        <w:spacing w:before="60" w:after="60" w:line="300" w:lineRule="exact"/>
        <w:ind w:left="284" w:hanging="426"/>
        <w:rPr>
          <w:rFonts w:ascii="Arial" w:eastAsia="標楷體" w:hAnsi="Arial" w:cs="Arial"/>
        </w:rPr>
      </w:pPr>
      <w:r w:rsidRPr="00A5418C">
        <w:rPr>
          <w:rFonts w:ascii="Arial" w:eastAsia="標楷體" w:hAnsi="Arial" w:cs="Arial" w:hint="eastAsia"/>
        </w:rPr>
        <w:t>公司</w:t>
      </w:r>
      <w:r>
        <w:rPr>
          <w:rFonts w:ascii="Arial" w:eastAsia="標楷體" w:hAnsi="Arial" w:cs="Arial" w:hint="eastAsia"/>
        </w:rPr>
        <w:t>對於未依「證券交易法」發行之股票，擬在證券交易所上市者，應先向哪</w:t>
      </w:r>
      <w:proofErr w:type="gramStart"/>
      <w:r w:rsidRPr="00A5418C">
        <w:rPr>
          <w:rFonts w:ascii="Arial" w:eastAsia="標楷體" w:hAnsi="Arial" w:cs="Arial" w:hint="eastAsia"/>
        </w:rPr>
        <w:t>個</w:t>
      </w:r>
      <w:proofErr w:type="gramEnd"/>
      <w:r w:rsidRPr="00A5418C">
        <w:rPr>
          <w:rFonts w:ascii="Arial" w:eastAsia="標楷體" w:hAnsi="Arial" w:cs="Arial" w:hint="eastAsia"/>
        </w:rPr>
        <w:t>單位申請補辦公開發行程序</w:t>
      </w:r>
      <w:r>
        <w:rPr>
          <w:rFonts w:ascii="Arial" w:eastAsia="標楷體" w:hAnsi="Arial" w:cs="Arial" w:hint="eastAsia"/>
        </w:rPr>
        <w:t>？</w:t>
      </w:r>
    </w:p>
    <w:p w:rsidR="002B26A1" w:rsidRDefault="002B26A1" w:rsidP="002B26A1">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hint="eastAsia"/>
        </w:rPr>
        <w:t>(A)</w:t>
      </w:r>
      <w:r w:rsidRPr="00A5418C">
        <w:rPr>
          <w:rFonts w:ascii="Arial" w:eastAsia="標楷體" w:hAnsi="Arial" w:cs="Arial" w:hint="eastAsia"/>
        </w:rPr>
        <w:t>經濟部</w:t>
      </w:r>
      <w:r>
        <w:rPr>
          <w:rFonts w:ascii="Arial" w:eastAsia="標楷體" w:hAnsi="Arial" w:cs="Arial"/>
        </w:rPr>
        <w:tab/>
      </w:r>
      <w:r>
        <w:rPr>
          <w:rFonts w:ascii="Arial" w:eastAsia="標楷體" w:hAnsi="Arial" w:cs="Arial"/>
        </w:rPr>
        <w:tab/>
      </w:r>
      <w:r>
        <w:rPr>
          <w:rFonts w:ascii="Arial" w:eastAsia="標楷體" w:hAnsi="Arial" w:cs="Arial" w:hint="eastAsia"/>
        </w:rPr>
        <w:t>(B)</w:t>
      </w:r>
      <w:r w:rsidRPr="00A5418C">
        <w:rPr>
          <w:rFonts w:ascii="Arial" w:eastAsia="標楷體" w:hAnsi="Arial" w:cs="Arial" w:hint="eastAsia"/>
        </w:rPr>
        <w:t>金融監督管理委員會</w:t>
      </w:r>
      <w:r>
        <w:rPr>
          <w:rFonts w:ascii="Arial" w:eastAsia="標楷體" w:hAnsi="Arial" w:cs="Arial"/>
        </w:rPr>
        <w:tab/>
      </w:r>
    </w:p>
    <w:p w:rsidR="002B26A1" w:rsidRDefault="002B26A1" w:rsidP="002B26A1">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hint="eastAsia"/>
        </w:rPr>
        <w:t>(C)</w:t>
      </w:r>
      <w:r w:rsidRPr="00A5418C">
        <w:rPr>
          <w:rFonts w:ascii="Arial" w:eastAsia="標楷體" w:hAnsi="Arial" w:cs="Arial" w:hint="eastAsia"/>
        </w:rPr>
        <w:t>臺灣證券交易所</w:t>
      </w:r>
      <w:r>
        <w:rPr>
          <w:rFonts w:ascii="Arial" w:eastAsia="標楷體" w:hAnsi="Arial" w:cs="Arial"/>
        </w:rPr>
        <w:tab/>
      </w:r>
      <w:r>
        <w:rPr>
          <w:rFonts w:ascii="Arial" w:eastAsia="標楷體" w:hAnsi="Arial" w:cs="Arial"/>
        </w:rPr>
        <w:tab/>
      </w:r>
      <w:r>
        <w:rPr>
          <w:rFonts w:ascii="Arial" w:eastAsia="標楷體" w:hAnsi="Arial" w:cs="Arial" w:hint="eastAsia"/>
        </w:rPr>
        <w:t>(D)</w:t>
      </w:r>
      <w:r w:rsidRPr="00A5418C">
        <w:rPr>
          <w:rFonts w:ascii="Arial" w:eastAsia="標楷體" w:hAnsi="Arial" w:cs="Arial" w:hint="eastAsia"/>
        </w:rPr>
        <w:t>證券櫃檯買賣中心</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證券經紀商在證券交易所買賣證券，買賣一方不履行交付義務時，應如何處</w:t>
      </w:r>
      <w:r>
        <w:rPr>
          <w:rFonts w:ascii="Arial" w:eastAsia="標楷體" w:hAnsi="Arial" w:cs="Arial" w:hint="eastAsia"/>
        </w:rPr>
        <w:t>理？</w:t>
      </w:r>
    </w:p>
    <w:p w:rsidR="002B26A1" w:rsidRDefault="002B26A1" w:rsidP="002B26A1">
      <w:pPr>
        <w:tabs>
          <w:tab w:val="left" w:pos="2835"/>
          <w:tab w:val="left" w:pos="4290"/>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證券交易所應先代為交付</w:t>
      </w:r>
    </w:p>
    <w:p w:rsidR="002B26A1" w:rsidRPr="00845735" w:rsidRDefault="002B26A1" w:rsidP="002B26A1">
      <w:pPr>
        <w:tabs>
          <w:tab w:val="left" w:pos="2835"/>
          <w:tab w:val="left" w:pos="4290"/>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845735">
        <w:rPr>
          <w:rFonts w:ascii="Arial" w:eastAsia="標楷體" w:hAnsi="Arial" w:cs="Arial"/>
        </w:rPr>
        <w:t>證券交易所應指定其他證券經紀商或證券自營商代為交付</w:t>
      </w:r>
    </w:p>
    <w:p w:rsidR="002B26A1" w:rsidRDefault="002B26A1" w:rsidP="002B26A1">
      <w:pPr>
        <w:tabs>
          <w:tab w:val="left" w:pos="283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證券商業同業公會應先代為交付</w:t>
      </w:r>
    </w:p>
    <w:p w:rsidR="002B26A1" w:rsidRPr="00845735" w:rsidRDefault="002B26A1" w:rsidP="002B26A1">
      <w:pPr>
        <w:tabs>
          <w:tab w:val="left" w:pos="2835"/>
          <w:tab w:val="left" w:pos="4290"/>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845735">
        <w:rPr>
          <w:rFonts w:ascii="Arial" w:eastAsia="標楷體" w:hAnsi="Arial" w:cs="Arial"/>
        </w:rPr>
        <w:t>證券商業同業公會應指定其他證券經紀商代為交付</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二人以上股東或政府、法人股東一人所組織，全部資本分為股份；股東就其所認股份，對公司負其責任之公司，上述公司為公司法所規定之何種公司</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股份有限公司</w:t>
      </w:r>
      <w:r>
        <w:rPr>
          <w:rFonts w:ascii="Arial" w:eastAsia="標楷體" w:hAnsi="Arial" w:cs="Arial"/>
        </w:rPr>
        <w:tab/>
        <w:t>(B)</w:t>
      </w:r>
      <w:r w:rsidRPr="00845735">
        <w:rPr>
          <w:rFonts w:ascii="Arial" w:eastAsia="標楷體" w:hAnsi="Arial" w:cs="Arial"/>
        </w:rPr>
        <w:t>無限公司</w:t>
      </w:r>
      <w:r>
        <w:rPr>
          <w:rFonts w:ascii="Arial" w:eastAsia="標楷體" w:hAnsi="Arial" w:cs="Arial"/>
        </w:rPr>
        <w:tab/>
        <w:t>(C)</w:t>
      </w:r>
      <w:r w:rsidRPr="00845735">
        <w:rPr>
          <w:rFonts w:ascii="Arial" w:eastAsia="標楷體" w:hAnsi="Arial" w:cs="Arial"/>
        </w:rPr>
        <w:t>有限公司</w:t>
      </w:r>
      <w:r>
        <w:rPr>
          <w:rFonts w:ascii="Arial" w:eastAsia="標楷體" w:hAnsi="Arial" w:cs="Arial"/>
        </w:rPr>
        <w:tab/>
        <w:t>(D)</w:t>
      </w:r>
      <w:r w:rsidRPr="00845735">
        <w:rPr>
          <w:rFonts w:ascii="Arial" w:eastAsia="標楷體" w:hAnsi="Arial" w:cs="Arial"/>
        </w:rPr>
        <w:t>兩合公司</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依現行法令規定，公開發行公司董事會應至少多久召開一次</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每一季</w:t>
      </w:r>
      <w:r>
        <w:rPr>
          <w:rFonts w:ascii="Arial" w:eastAsia="標楷體" w:hAnsi="Arial" w:cs="Arial"/>
        </w:rPr>
        <w:tab/>
        <w:t>(B)</w:t>
      </w:r>
      <w:r w:rsidRPr="00845735">
        <w:rPr>
          <w:rFonts w:ascii="Arial" w:eastAsia="標楷體" w:hAnsi="Arial" w:cs="Arial"/>
        </w:rPr>
        <w:t>每四</w:t>
      </w:r>
      <w:proofErr w:type="gramStart"/>
      <w:r w:rsidRPr="00845735">
        <w:rPr>
          <w:rFonts w:ascii="Arial" w:eastAsia="標楷體" w:hAnsi="Arial" w:cs="Arial"/>
        </w:rPr>
        <w:t>個</w:t>
      </w:r>
      <w:proofErr w:type="gramEnd"/>
      <w:r w:rsidRPr="00845735">
        <w:rPr>
          <w:rFonts w:ascii="Arial" w:eastAsia="標楷體" w:hAnsi="Arial" w:cs="Arial"/>
        </w:rPr>
        <w:t>月</w:t>
      </w:r>
      <w:r>
        <w:rPr>
          <w:rFonts w:ascii="Arial" w:eastAsia="標楷體" w:hAnsi="Arial" w:cs="Arial"/>
        </w:rPr>
        <w:tab/>
        <w:t>(C)</w:t>
      </w:r>
      <w:r w:rsidRPr="00845735">
        <w:rPr>
          <w:rFonts w:ascii="Arial" w:eastAsia="標楷體" w:hAnsi="Arial" w:cs="Arial"/>
        </w:rPr>
        <w:t>每半年</w:t>
      </w:r>
      <w:r>
        <w:rPr>
          <w:rFonts w:ascii="Arial" w:eastAsia="標楷體" w:hAnsi="Arial" w:cs="Arial"/>
        </w:rPr>
        <w:tab/>
        <w:t>(D)</w:t>
      </w:r>
      <w:r w:rsidRPr="00845735">
        <w:rPr>
          <w:rFonts w:ascii="Arial" w:eastAsia="標楷體" w:hAnsi="Arial" w:cs="Arial"/>
        </w:rPr>
        <w:t>每年</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依「發行人募集與發行有價證券處理準則」規定，轉換公司債自發行日後屆滿一定期間至到期日前幾日止，除依法暫停過戶期間外，其持有人得依發行公司所定之轉換辦法隨時請求轉換</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5</w:t>
      </w:r>
      <w:r w:rsidRPr="00845735">
        <w:rPr>
          <w:rFonts w:ascii="Arial" w:eastAsia="標楷體" w:hAnsi="Arial" w:cs="Arial"/>
        </w:rPr>
        <w:t>日</w:t>
      </w:r>
      <w:r>
        <w:rPr>
          <w:rFonts w:ascii="Arial" w:eastAsia="標楷體" w:hAnsi="Arial" w:cs="Arial"/>
        </w:rPr>
        <w:tab/>
        <w:t>(B)</w:t>
      </w:r>
      <w:r w:rsidRPr="00845735">
        <w:rPr>
          <w:rFonts w:ascii="Arial" w:eastAsia="標楷體" w:hAnsi="Arial" w:cs="Arial"/>
        </w:rPr>
        <w:t>10</w:t>
      </w:r>
      <w:r w:rsidRPr="00845735">
        <w:rPr>
          <w:rFonts w:ascii="Arial" w:eastAsia="標楷體" w:hAnsi="Arial" w:cs="Arial"/>
        </w:rPr>
        <w:t>日</w:t>
      </w:r>
      <w:r>
        <w:rPr>
          <w:rFonts w:ascii="Arial" w:eastAsia="標楷體" w:hAnsi="Arial" w:cs="Arial"/>
        </w:rPr>
        <w:tab/>
        <w:t>(C)</w:t>
      </w:r>
      <w:r w:rsidRPr="00845735">
        <w:rPr>
          <w:rFonts w:ascii="Arial" w:eastAsia="標楷體" w:hAnsi="Arial" w:cs="Arial"/>
        </w:rPr>
        <w:t>15</w:t>
      </w:r>
      <w:r w:rsidRPr="00845735">
        <w:rPr>
          <w:rFonts w:ascii="Arial" w:eastAsia="標楷體" w:hAnsi="Arial" w:cs="Arial"/>
        </w:rPr>
        <w:t>日</w:t>
      </w:r>
      <w:r>
        <w:rPr>
          <w:rFonts w:ascii="Arial" w:eastAsia="標楷體" w:hAnsi="Arial" w:cs="Arial"/>
        </w:rPr>
        <w:tab/>
        <w:t>(D)</w:t>
      </w:r>
      <w:r w:rsidRPr="00845735">
        <w:rPr>
          <w:rFonts w:ascii="Arial" w:eastAsia="標楷體" w:hAnsi="Arial" w:cs="Arial"/>
        </w:rPr>
        <w:t>30</w:t>
      </w:r>
      <w:r w:rsidRPr="00845735">
        <w:rPr>
          <w:rFonts w:ascii="Arial" w:eastAsia="標楷體" w:hAnsi="Arial" w:cs="Arial"/>
        </w:rPr>
        <w:t>日</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證券商受託買賣外國有價證券管理規則所稱之高資產客戶，下列何者非為須符合的條件</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(A)</w:t>
      </w:r>
      <w:r w:rsidRPr="00845735">
        <w:rPr>
          <w:rFonts w:ascii="Arial" w:eastAsia="標楷體" w:hAnsi="Arial" w:cs="Arial"/>
        </w:rPr>
        <w:t>提供可投資資產淨值及保險商品價值達等值新臺幣一億元以上之財力證明，並提供持有等值新臺幣一億元以上可投資資產淨值及保險商品價值之財力聲明書</w:t>
      </w:r>
    </w:p>
    <w:p w:rsidR="002B26A1" w:rsidRPr="00845735" w:rsidRDefault="002B26A1" w:rsidP="002B26A1">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(B)</w:t>
      </w:r>
      <w:r w:rsidRPr="00845735">
        <w:rPr>
          <w:rFonts w:ascii="Arial" w:eastAsia="標楷體" w:hAnsi="Arial" w:cs="Arial"/>
        </w:rPr>
        <w:t>經證券商確認該自然人具備充分之金融商品專業知識、交易經驗，並確認該自然人具備充分之風險承擔能力</w:t>
      </w:r>
    </w:p>
    <w:p w:rsidR="002B26A1" w:rsidRPr="00845735" w:rsidRDefault="002B26A1" w:rsidP="002B26A1">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(C)</w:t>
      </w:r>
      <w:r w:rsidRPr="00845735">
        <w:rPr>
          <w:rFonts w:ascii="Arial" w:eastAsia="標楷體" w:hAnsi="Arial" w:cs="Arial"/>
        </w:rPr>
        <w:t>客戶充分了解證券商提供金融商品或服務予高資產客戶與相關法令有關專業投資人之自然人或法人或專業客戶之自然人或法人得免除之責任後，同意簽署為高資產客戶</w:t>
      </w:r>
    </w:p>
    <w:p w:rsidR="002B26A1" w:rsidRPr="00845735" w:rsidRDefault="002B26A1" w:rsidP="002B26A1">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(D)</w:t>
      </w:r>
      <w:r w:rsidRPr="00845735">
        <w:rPr>
          <w:rFonts w:ascii="Arial" w:eastAsia="標楷體" w:hAnsi="Arial" w:cs="Arial"/>
        </w:rPr>
        <w:t>未經法人授權辦理交易之人具備充分之金融商品專業知識、交易經驗，惟確認其具備充分之風險承擔能力</w:t>
      </w:r>
    </w:p>
    <w:p w:rsidR="002B26A1" w:rsidRPr="0028570C"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證券投資信託事業違反「證券投資信託及顧問法」或依該法所發布之命令者，除依證券投資信託及顧問法處罰外，金融監督管理委員會並得視情節輕重，為何處分</w:t>
      </w:r>
      <w:r>
        <w:rPr>
          <w:rFonts w:ascii="Arial" w:eastAsia="標楷體" w:hAnsi="Arial" w:cs="Arial"/>
        </w:rPr>
        <w:t>？</w:t>
      </w:r>
      <w:r>
        <w:rPr>
          <w:rFonts w:ascii="Arial" w:eastAsia="標楷體" w:hAnsi="Arial" w:cs="Arial" w:hint="eastAsia"/>
        </w:rPr>
        <w:t>甲</w:t>
      </w:r>
      <w:r>
        <w:rPr>
          <w:rFonts w:ascii="Arial" w:eastAsia="標楷體" w:hAnsi="Arial" w:cs="Arial" w:hint="eastAsia"/>
        </w:rPr>
        <w:t>.</w:t>
      </w:r>
      <w:r w:rsidRPr="0028570C">
        <w:rPr>
          <w:rFonts w:ascii="Arial" w:eastAsia="標楷體" w:hAnsi="Arial" w:cs="Arial"/>
        </w:rPr>
        <w:t>警告</w:t>
      </w:r>
      <w:r>
        <w:rPr>
          <w:rFonts w:ascii="Arial" w:eastAsia="標楷體" w:hAnsi="Arial" w:cs="Arial" w:hint="eastAsia"/>
        </w:rPr>
        <w:t>；乙</w:t>
      </w:r>
      <w:r>
        <w:rPr>
          <w:rFonts w:ascii="Arial" w:eastAsia="標楷體" w:hAnsi="Arial" w:cs="Arial" w:hint="eastAsia"/>
        </w:rPr>
        <w:t>.</w:t>
      </w:r>
      <w:r w:rsidRPr="0028570C">
        <w:rPr>
          <w:rFonts w:ascii="Arial" w:eastAsia="標楷體" w:hAnsi="Arial" w:cs="Arial"/>
        </w:rPr>
        <w:t>命令該證券投資信託事業解除其董、監或經理人職務</w:t>
      </w:r>
      <w:r>
        <w:rPr>
          <w:rFonts w:ascii="Arial" w:eastAsia="標楷體" w:hAnsi="Arial" w:cs="Arial" w:hint="eastAsia"/>
        </w:rPr>
        <w:t>；丙</w:t>
      </w:r>
      <w:r>
        <w:rPr>
          <w:rFonts w:ascii="Arial" w:eastAsia="標楷體" w:hAnsi="Arial" w:cs="Arial" w:hint="eastAsia"/>
        </w:rPr>
        <w:t>.</w:t>
      </w:r>
      <w:r w:rsidRPr="0028570C">
        <w:rPr>
          <w:rFonts w:ascii="Arial" w:eastAsia="標楷體" w:hAnsi="Arial" w:cs="Arial"/>
        </w:rPr>
        <w:t>六個月以下停業</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僅乙</w:t>
      </w:r>
      <w:proofErr w:type="gramEnd"/>
      <w:r>
        <w:rPr>
          <w:rFonts w:ascii="Arial" w:eastAsia="標楷體" w:hAnsi="Arial" w:cs="Arial" w:hint="eastAsia"/>
        </w:rPr>
        <w:t>、丙</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w:t>
      </w:r>
      <w:r w:rsidRPr="00845735">
        <w:rPr>
          <w:rFonts w:ascii="Arial" w:eastAsia="標楷體" w:hAnsi="Arial" w:cs="Arial"/>
        </w:rPr>
        <w:t>皆是</w:t>
      </w:r>
      <w:proofErr w:type="gramEnd"/>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lastRenderedPageBreak/>
        <w:t>下列何</w:t>
      </w:r>
      <w:proofErr w:type="gramStart"/>
      <w:r w:rsidRPr="00845735">
        <w:rPr>
          <w:rFonts w:ascii="Arial" w:eastAsia="標楷體" w:hAnsi="Arial" w:cs="Arial"/>
        </w:rPr>
        <w:t>一</w:t>
      </w:r>
      <w:proofErr w:type="gramEnd"/>
      <w:r w:rsidRPr="00845735">
        <w:rPr>
          <w:rFonts w:ascii="Arial" w:eastAsia="標楷體" w:hAnsi="Arial" w:cs="Arial"/>
        </w:rPr>
        <w:t>事項，得適用假決議規定</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變更章程</w:t>
      </w:r>
      <w:r>
        <w:rPr>
          <w:rFonts w:ascii="Arial" w:eastAsia="標楷體" w:hAnsi="Arial" w:cs="Arial"/>
        </w:rPr>
        <w:tab/>
      </w:r>
      <w:r>
        <w:rPr>
          <w:rFonts w:ascii="Arial" w:eastAsia="標楷體" w:hAnsi="Arial" w:cs="Arial"/>
        </w:rPr>
        <w:tab/>
        <w:t>(B)</w:t>
      </w:r>
      <w:r w:rsidRPr="00845735">
        <w:rPr>
          <w:rFonts w:ascii="Arial" w:eastAsia="標楷體" w:hAnsi="Arial" w:cs="Arial"/>
        </w:rPr>
        <w:t>公司資產負債表等會計表冊之承認</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董事競業行為之許可</w:t>
      </w:r>
      <w:r>
        <w:rPr>
          <w:rFonts w:ascii="Arial" w:eastAsia="標楷體" w:hAnsi="Arial" w:cs="Arial"/>
        </w:rPr>
        <w:tab/>
      </w:r>
      <w:r>
        <w:rPr>
          <w:rFonts w:ascii="Arial" w:eastAsia="標楷體" w:hAnsi="Arial" w:cs="Arial"/>
        </w:rPr>
        <w:tab/>
        <w:t>(D)</w:t>
      </w:r>
      <w:r w:rsidRPr="00845735">
        <w:rPr>
          <w:rFonts w:ascii="Arial" w:eastAsia="標楷體" w:hAnsi="Arial" w:cs="Arial"/>
        </w:rPr>
        <w:t>選項</w:t>
      </w:r>
      <w:r>
        <w:rPr>
          <w:rFonts w:ascii="Arial" w:eastAsia="標楷體" w:hAnsi="Arial" w:cs="Arial"/>
        </w:rPr>
        <w:t>(A)(B)(C)</w:t>
      </w:r>
      <w:r w:rsidRPr="00845735">
        <w:rPr>
          <w:rFonts w:ascii="Arial" w:eastAsia="標楷體" w:hAnsi="Arial" w:cs="Arial"/>
        </w:rPr>
        <w:t>皆可適用</w:t>
      </w:r>
    </w:p>
    <w:p w:rsidR="002B26A1" w:rsidRPr="00CB0F47" w:rsidRDefault="002B26A1" w:rsidP="002B26A1">
      <w:pPr>
        <w:numPr>
          <w:ilvl w:val="0"/>
          <w:numId w:val="10"/>
        </w:numPr>
        <w:snapToGrid w:val="0"/>
        <w:spacing w:before="60" w:after="60" w:line="300" w:lineRule="exact"/>
        <w:ind w:left="284" w:hanging="426"/>
        <w:rPr>
          <w:rFonts w:ascii="Arial" w:eastAsia="標楷體" w:hAnsi="Arial" w:cs="Arial"/>
          <w:spacing w:val="-6"/>
        </w:rPr>
      </w:pPr>
      <w:r w:rsidRPr="00CB0F47">
        <w:rPr>
          <w:rFonts w:ascii="Arial" w:eastAsia="標楷體" w:hAnsi="Arial" w:cs="Arial"/>
          <w:spacing w:val="-6"/>
        </w:rPr>
        <w:t>證券商業務人員辦理下列何種事項之人員，不得辦理登記範圍以外之業務或由其他業務人員兼辦？</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辦理結算交割人員</w:t>
      </w:r>
      <w:r>
        <w:rPr>
          <w:rFonts w:ascii="Arial" w:eastAsia="標楷體" w:hAnsi="Arial" w:cs="Arial"/>
        </w:rPr>
        <w:tab/>
      </w:r>
      <w:r>
        <w:rPr>
          <w:rFonts w:ascii="Arial" w:eastAsia="標楷體" w:hAnsi="Arial" w:cs="Arial"/>
        </w:rPr>
        <w:tab/>
        <w:t>(B)</w:t>
      </w:r>
      <w:r w:rsidRPr="00845735">
        <w:rPr>
          <w:rFonts w:ascii="Arial" w:eastAsia="標楷體" w:hAnsi="Arial" w:cs="Arial"/>
        </w:rPr>
        <w:t>內部稽核人員</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集保業務人員</w:t>
      </w:r>
      <w:r>
        <w:rPr>
          <w:rFonts w:ascii="Arial" w:eastAsia="標楷體" w:hAnsi="Arial" w:cs="Arial"/>
        </w:rPr>
        <w:tab/>
      </w:r>
      <w:r>
        <w:rPr>
          <w:rFonts w:ascii="Arial" w:eastAsia="標楷體" w:hAnsi="Arial" w:cs="Arial"/>
        </w:rPr>
        <w:tab/>
        <w:t>(D)</w:t>
      </w:r>
      <w:r w:rsidRPr="00845735">
        <w:rPr>
          <w:rFonts w:ascii="Arial" w:eastAsia="標楷體" w:hAnsi="Arial" w:cs="Arial"/>
        </w:rPr>
        <w:t>代理股</w:t>
      </w:r>
      <w:proofErr w:type="gramStart"/>
      <w:r w:rsidRPr="00845735">
        <w:rPr>
          <w:rFonts w:ascii="Arial" w:eastAsia="標楷體" w:hAnsi="Arial" w:cs="Arial"/>
        </w:rPr>
        <w:t>務</w:t>
      </w:r>
      <w:proofErr w:type="gramEnd"/>
      <w:r w:rsidRPr="00845735">
        <w:rPr>
          <w:rFonts w:ascii="Arial" w:eastAsia="標楷體" w:hAnsi="Arial" w:cs="Arial"/>
        </w:rPr>
        <w:t>作業之人</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依「公司法」規定，股份有限公司發生下列何種情事，應予解散</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董事長決定之任何原因</w:t>
      </w:r>
      <w:r>
        <w:rPr>
          <w:rFonts w:ascii="Arial" w:eastAsia="標楷體" w:hAnsi="Arial" w:cs="Arial"/>
        </w:rPr>
        <w:tab/>
        <w:t>(B)</w:t>
      </w:r>
      <w:r w:rsidRPr="00845735">
        <w:rPr>
          <w:rFonts w:ascii="Arial" w:eastAsia="標楷體" w:hAnsi="Arial" w:cs="Arial"/>
        </w:rPr>
        <w:t>監察人決定之任何原因</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股東會為解散之決議</w:t>
      </w:r>
      <w:r>
        <w:rPr>
          <w:rFonts w:ascii="Arial" w:eastAsia="標楷體" w:hAnsi="Arial" w:cs="Arial"/>
        </w:rPr>
        <w:tab/>
      </w:r>
      <w:r>
        <w:rPr>
          <w:rFonts w:ascii="Arial" w:eastAsia="標楷體" w:hAnsi="Arial" w:cs="Arial"/>
        </w:rPr>
        <w:tab/>
        <w:t>(D)</w:t>
      </w:r>
      <w:r w:rsidRPr="00845735">
        <w:rPr>
          <w:rFonts w:ascii="Arial" w:eastAsia="標楷體" w:hAnsi="Arial" w:cs="Arial"/>
        </w:rPr>
        <w:t>法律無限制</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依證券投資信託基金管理辦法之規定，下列何者為我國核准發行之基金類型？</w:t>
      </w:r>
      <w:r>
        <w:rPr>
          <w:rFonts w:ascii="Arial" w:eastAsia="標楷體" w:hAnsi="Arial" w:cs="Arial" w:hint="eastAsia"/>
        </w:rPr>
        <w:t>甲</w:t>
      </w:r>
      <w:r>
        <w:rPr>
          <w:rFonts w:ascii="Arial" w:eastAsia="標楷體" w:hAnsi="Arial" w:cs="Arial" w:hint="eastAsia"/>
        </w:rPr>
        <w:t>.</w:t>
      </w:r>
      <w:r w:rsidRPr="00845735">
        <w:rPr>
          <w:rFonts w:ascii="Arial" w:eastAsia="標楷體" w:hAnsi="Arial" w:cs="Arial"/>
        </w:rPr>
        <w:t>保本型基金；</w:t>
      </w:r>
      <w:r>
        <w:rPr>
          <w:rFonts w:ascii="Arial" w:eastAsia="標楷體" w:hAnsi="Arial" w:cs="Arial" w:hint="eastAsia"/>
        </w:rPr>
        <w:t>乙</w:t>
      </w:r>
      <w:r>
        <w:rPr>
          <w:rFonts w:ascii="Arial" w:eastAsia="標楷體" w:hAnsi="Arial" w:cs="Arial" w:hint="eastAsia"/>
        </w:rPr>
        <w:t>.</w:t>
      </w:r>
      <w:r w:rsidRPr="00845735">
        <w:rPr>
          <w:rFonts w:ascii="Arial" w:eastAsia="標楷體" w:hAnsi="Arial" w:cs="Arial"/>
        </w:rPr>
        <w:t>指數型基金；</w:t>
      </w:r>
      <w:r>
        <w:rPr>
          <w:rFonts w:ascii="Arial" w:eastAsia="標楷體" w:hAnsi="Arial" w:cs="Arial" w:hint="eastAsia"/>
        </w:rPr>
        <w:t>丙</w:t>
      </w:r>
      <w:r>
        <w:rPr>
          <w:rFonts w:ascii="Arial" w:eastAsia="標楷體" w:hAnsi="Arial" w:cs="Arial" w:hint="eastAsia"/>
        </w:rPr>
        <w:t>.</w:t>
      </w:r>
      <w:r w:rsidRPr="00845735">
        <w:rPr>
          <w:rFonts w:ascii="Arial" w:eastAsia="標楷體" w:hAnsi="Arial" w:cs="Arial"/>
        </w:rPr>
        <w:t>貨幣市場基金；</w:t>
      </w:r>
      <w:r>
        <w:rPr>
          <w:rFonts w:ascii="Arial" w:eastAsia="標楷體" w:hAnsi="Arial" w:cs="Arial" w:hint="eastAsia"/>
        </w:rPr>
        <w:t>丁</w:t>
      </w:r>
      <w:r>
        <w:rPr>
          <w:rFonts w:ascii="Arial" w:eastAsia="標楷體" w:hAnsi="Arial" w:cs="Arial" w:hint="eastAsia"/>
        </w:rPr>
        <w:t>.</w:t>
      </w:r>
      <w:r w:rsidRPr="00845735">
        <w:rPr>
          <w:rFonts w:ascii="Arial" w:eastAsia="標楷體" w:hAnsi="Arial" w:cs="Arial"/>
        </w:rPr>
        <w:t>指數股票型基金</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sidRPr="00845735">
        <w:rPr>
          <w:rFonts w:ascii="Arial" w:eastAsia="標楷體" w:hAnsi="Arial" w:cs="Arial"/>
        </w:rPr>
        <w:t>僅</w:t>
      </w:r>
      <w:r>
        <w:rPr>
          <w:rFonts w:ascii="Arial" w:eastAsia="標楷體" w:hAnsi="Arial" w:cs="Arial" w:hint="eastAsia"/>
        </w:rPr>
        <w:t>甲</w:t>
      </w:r>
      <w:proofErr w:type="gramEnd"/>
      <w:r w:rsidRPr="00845735">
        <w:rPr>
          <w:rFonts w:ascii="Arial" w:eastAsia="標楷體" w:hAnsi="Arial" w:cs="Arial"/>
        </w:rPr>
        <w:t>、</w:t>
      </w:r>
      <w:r>
        <w:rPr>
          <w:rFonts w:ascii="Arial" w:eastAsia="標楷體" w:hAnsi="Arial" w:cs="Arial" w:hint="eastAsia"/>
        </w:rPr>
        <w:t>乙</w:t>
      </w:r>
      <w:r>
        <w:rPr>
          <w:rFonts w:ascii="Arial" w:eastAsia="標楷體" w:hAnsi="Arial" w:cs="Arial"/>
        </w:rPr>
        <w:tab/>
        <w:t>(B)</w:t>
      </w:r>
      <w:proofErr w:type="gramStart"/>
      <w:r w:rsidRPr="00845735">
        <w:rPr>
          <w:rFonts w:ascii="Arial" w:eastAsia="標楷體" w:hAnsi="Arial" w:cs="Arial"/>
        </w:rPr>
        <w:t>僅</w:t>
      </w:r>
      <w:r>
        <w:rPr>
          <w:rFonts w:ascii="Arial" w:eastAsia="標楷體" w:hAnsi="Arial" w:cs="Arial" w:hint="eastAsia"/>
        </w:rPr>
        <w:t>甲</w:t>
      </w:r>
      <w:proofErr w:type="gramEnd"/>
      <w:r w:rsidRPr="00845735">
        <w:rPr>
          <w:rFonts w:ascii="Arial" w:eastAsia="標楷體" w:hAnsi="Arial" w:cs="Arial"/>
        </w:rPr>
        <w:t>、</w:t>
      </w:r>
      <w:r>
        <w:rPr>
          <w:rFonts w:ascii="Arial" w:eastAsia="標楷體" w:hAnsi="Arial" w:cs="Arial" w:hint="eastAsia"/>
        </w:rPr>
        <w:t>丙</w:t>
      </w:r>
      <w:r>
        <w:rPr>
          <w:rFonts w:ascii="Arial" w:eastAsia="標楷體" w:hAnsi="Arial" w:cs="Arial"/>
        </w:rPr>
        <w:tab/>
        <w:t>(C)</w:t>
      </w:r>
      <w:proofErr w:type="gramStart"/>
      <w:r w:rsidRPr="00845735">
        <w:rPr>
          <w:rFonts w:ascii="Arial" w:eastAsia="標楷體" w:hAnsi="Arial" w:cs="Arial"/>
        </w:rPr>
        <w:t>僅</w:t>
      </w:r>
      <w:r>
        <w:rPr>
          <w:rFonts w:ascii="Arial" w:eastAsia="標楷體" w:hAnsi="Arial" w:cs="Arial" w:hint="eastAsia"/>
        </w:rPr>
        <w:t>乙</w:t>
      </w:r>
      <w:proofErr w:type="gramEnd"/>
      <w:r w:rsidRPr="00845735">
        <w:rPr>
          <w:rFonts w:ascii="Arial" w:eastAsia="標楷體" w:hAnsi="Arial" w:cs="Arial"/>
        </w:rPr>
        <w:t>、</w:t>
      </w:r>
      <w:r>
        <w:rPr>
          <w:rFonts w:ascii="Arial" w:eastAsia="標楷體" w:hAnsi="Arial" w:cs="Arial" w:hint="eastAsia"/>
        </w:rPr>
        <w:t>丙</w:t>
      </w:r>
      <w:r w:rsidRPr="00845735">
        <w:rPr>
          <w:rFonts w:ascii="Arial" w:eastAsia="標楷體" w:hAnsi="Arial" w:cs="Arial"/>
        </w:rPr>
        <w:t>、</w:t>
      </w:r>
      <w:r>
        <w:rPr>
          <w:rFonts w:ascii="Arial" w:eastAsia="標楷體" w:hAnsi="Arial" w:cs="Arial" w:hint="eastAsia"/>
        </w:rPr>
        <w:t>丁</w:t>
      </w:r>
      <w:r>
        <w:rPr>
          <w:rFonts w:ascii="Arial" w:eastAsia="標楷體" w:hAnsi="Arial" w:cs="Arial"/>
        </w:rPr>
        <w:tab/>
        <w:t>(D)</w:t>
      </w:r>
      <w:r>
        <w:rPr>
          <w:rFonts w:ascii="Arial" w:eastAsia="標楷體" w:hAnsi="Arial" w:cs="Arial" w:hint="eastAsia"/>
        </w:rPr>
        <w:t>甲</w:t>
      </w:r>
      <w:r w:rsidRPr="00845735">
        <w:rPr>
          <w:rFonts w:ascii="Arial" w:eastAsia="標楷體" w:hAnsi="Arial" w:cs="Arial"/>
        </w:rPr>
        <w:t>、</w:t>
      </w:r>
      <w:r>
        <w:rPr>
          <w:rFonts w:ascii="Arial" w:eastAsia="標楷體" w:hAnsi="Arial" w:cs="Arial" w:hint="eastAsia"/>
        </w:rPr>
        <w:t>乙</w:t>
      </w:r>
      <w:r w:rsidRPr="00845735">
        <w:rPr>
          <w:rFonts w:ascii="Arial" w:eastAsia="標楷體" w:hAnsi="Arial" w:cs="Arial"/>
        </w:rPr>
        <w:t>、</w:t>
      </w:r>
      <w:r>
        <w:rPr>
          <w:rFonts w:ascii="Arial" w:eastAsia="標楷體" w:hAnsi="Arial" w:cs="Arial" w:hint="eastAsia"/>
        </w:rPr>
        <w:t>丙</w:t>
      </w:r>
      <w:r w:rsidRPr="00845735">
        <w:rPr>
          <w:rFonts w:ascii="Arial" w:eastAsia="標楷體" w:hAnsi="Arial" w:cs="Arial"/>
        </w:rPr>
        <w:t>、</w:t>
      </w:r>
      <w:r>
        <w:rPr>
          <w:rFonts w:ascii="Arial" w:eastAsia="標楷體" w:hAnsi="Arial" w:cs="Arial" w:hint="eastAsia"/>
        </w:rPr>
        <w:t>丁</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下列何者非為證券交易法所稱之有價證券</w:t>
      </w:r>
      <w:r>
        <w:rPr>
          <w:rFonts w:ascii="Arial" w:eastAsia="標楷體" w:hAnsi="Arial" w:cs="Arial"/>
        </w:rPr>
        <w:t>？</w:t>
      </w:r>
    </w:p>
    <w:p w:rsidR="002B26A1" w:rsidRPr="00845735" w:rsidRDefault="002B26A1" w:rsidP="002B26A1">
      <w:pPr>
        <w:tabs>
          <w:tab w:val="left" w:pos="235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政府債券</w:t>
      </w:r>
      <w:r>
        <w:rPr>
          <w:rFonts w:ascii="Arial" w:eastAsia="標楷體" w:hAnsi="Arial" w:cs="Arial"/>
        </w:rPr>
        <w:tab/>
        <w:t>(B)</w:t>
      </w:r>
      <w:r w:rsidRPr="00845735">
        <w:rPr>
          <w:rFonts w:ascii="Arial" w:eastAsia="標楷體" w:hAnsi="Arial" w:cs="Arial"/>
        </w:rPr>
        <w:t>新股認購權利證書</w:t>
      </w:r>
      <w:r>
        <w:rPr>
          <w:rFonts w:ascii="Arial" w:eastAsia="標楷體" w:hAnsi="Arial" w:cs="Arial"/>
        </w:rPr>
        <w:tab/>
        <w:t>(C)</w:t>
      </w:r>
      <w:r w:rsidRPr="00845735">
        <w:rPr>
          <w:rFonts w:ascii="Arial" w:eastAsia="標楷體" w:hAnsi="Arial" w:cs="Arial"/>
        </w:rPr>
        <w:t>公司股票</w:t>
      </w:r>
      <w:r>
        <w:rPr>
          <w:rFonts w:ascii="Arial" w:eastAsia="標楷體" w:hAnsi="Arial" w:cs="Arial"/>
        </w:rPr>
        <w:tab/>
        <w:t>(D)</w:t>
      </w:r>
      <w:r w:rsidRPr="00845735">
        <w:rPr>
          <w:rFonts w:ascii="Arial" w:eastAsia="標楷體" w:hAnsi="Arial" w:cs="Arial"/>
        </w:rPr>
        <w:t>商業本票</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股份有限公司發行新股時，應由董事多少比例以上出席，及出席董事過半數之同意為之</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過半數</w:t>
      </w:r>
      <w:r>
        <w:rPr>
          <w:rFonts w:ascii="Arial" w:eastAsia="標楷體" w:hAnsi="Arial" w:cs="Arial"/>
        </w:rPr>
        <w:tab/>
        <w:t>(B)</w:t>
      </w:r>
      <w:r w:rsidRPr="00845735">
        <w:rPr>
          <w:rFonts w:ascii="Arial" w:eastAsia="標楷體" w:hAnsi="Arial" w:cs="Arial"/>
        </w:rPr>
        <w:t>三分之一</w:t>
      </w:r>
      <w:r>
        <w:rPr>
          <w:rFonts w:ascii="Arial" w:eastAsia="標楷體" w:hAnsi="Arial" w:cs="Arial"/>
        </w:rPr>
        <w:tab/>
        <w:t>(C)</w:t>
      </w:r>
      <w:r w:rsidRPr="00845735">
        <w:rPr>
          <w:rFonts w:ascii="Arial" w:eastAsia="標楷體" w:hAnsi="Arial" w:cs="Arial"/>
        </w:rPr>
        <w:t>三分之二</w:t>
      </w:r>
      <w:r>
        <w:rPr>
          <w:rFonts w:ascii="Arial" w:eastAsia="標楷體" w:hAnsi="Arial" w:cs="Arial"/>
        </w:rPr>
        <w:tab/>
        <w:t>(D)</w:t>
      </w:r>
      <w:r w:rsidRPr="00845735">
        <w:rPr>
          <w:rFonts w:ascii="Arial" w:eastAsia="標楷體" w:hAnsi="Arial" w:cs="Arial"/>
        </w:rPr>
        <w:t>四分之三</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股票已在證券交易所上市或於證券櫃檯買賣中心上櫃買賣之公司，編製年度財務報告時，應依主管機關規定揭露下列何者資訊</w:t>
      </w:r>
      <w:r>
        <w:rPr>
          <w:rFonts w:ascii="Arial" w:eastAsia="標楷體" w:hAnsi="Arial" w:cs="Arial"/>
        </w:rPr>
        <w:t>？</w:t>
      </w:r>
      <w:r>
        <w:rPr>
          <w:rFonts w:ascii="Arial" w:eastAsia="標楷體" w:hAnsi="Arial" w:cs="Arial" w:hint="eastAsia"/>
        </w:rPr>
        <w:t>甲</w:t>
      </w:r>
      <w:r w:rsidRPr="00845735">
        <w:rPr>
          <w:rFonts w:ascii="Arial" w:eastAsia="標楷體" w:hAnsi="Arial" w:cs="Arial"/>
        </w:rPr>
        <w:t>.</w:t>
      </w:r>
      <w:r>
        <w:rPr>
          <w:rFonts w:ascii="Arial" w:eastAsia="標楷體" w:hAnsi="Arial" w:cs="Arial"/>
        </w:rPr>
        <w:t>公司薪資報酬政策</w:t>
      </w:r>
      <w:r>
        <w:rPr>
          <w:rFonts w:ascii="Arial" w:eastAsia="標楷體" w:hAnsi="Arial" w:cs="Arial" w:hint="eastAsia"/>
        </w:rPr>
        <w:t>；乙</w:t>
      </w:r>
      <w:r w:rsidRPr="00845735">
        <w:rPr>
          <w:rFonts w:ascii="Arial" w:eastAsia="標楷體" w:hAnsi="Arial" w:cs="Arial"/>
        </w:rPr>
        <w:t>.</w:t>
      </w:r>
      <w:r>
        <w:rPr>
          <w:rFonts w:ascii="Arial" w:eastAsia="標楷體" w:hAnsi="Arial" w:cs="Arial"/>
        </w:rPr>
        <w:t>全體員工平均薪資</w:t>
      </w:r>
      <w:r>
        <w:rPr>
          <w:rFonts w:ascii="Arial" w:eastAsia="標楷體" w:hAnsi="Arial" w:cs="Arial" w:hint="eastAsia"/>
        </w:rPr>
        <w:t>；丙</w:t>
      </w:r>
      <w:r w:rsidRPr="00845735">
        <w:rPr>
          <w:rFonts w:ascii="Arial" w:eastAsia="標楷體" w:hAnsi="Arial" w:cs="Arial"/>
        </w:rPr>
        <w:t>.</w:t>
      </w:r>
      <w:r w:rsidRPr="00845735">
        <w:rPr>
          <w:rFonts w:ascii="Arial" w:eastAsia="標楷體" w:hAnsi="Arial" w:cs="Arial"/>
        </w:rPr>
        <w:t>董事及監察人之酬金</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sidRPr="00845735">
        <w:rPr>
          <w:rFonts w:ascii="Arial" w:eastAsia="標楷體" w:hAnsi="Arial" w:cs="Arial"/>
        </w:rPr>
        <w:t>僅</w:t>
      </w:r>
      <w:r>
        <w:rPr>
          <w:rFonts w:ascii="Arial" w:eastAsia="標楷體" w:hAnsi="Arial" w:cs="Arial" w:hint="eastAsia"/>
        </w:rPr>
        <w:t>甲</w:t>
      </w:r>
      <w:proofErr w:type="gramEnd"/>
      <w:r>
        <w:rPr>
          <w:rFonts w:ascii="Arial" w:eastAsia="標楷體" w:hAnsi="Arial" w:cs="Arial"/>
        </w:rPr>
        <w:tab/>
        <w:t>(B)</w:t>
      </w:r>
      <w:proofErr w:type="gramStart"/>
      <w:r w:rsidRPr="00845735">
        <w:rPr>
          <w:rFonts w:ascii="Arial" w:eastAsia="標楷體" w:hAnsi="Arial" w:cs="Arial"/>
        </w:rPr>
        <w:t>僅</w:t>
      </w:r>
      <w:r>
        <w:rPr>
          <w:rFonts w:ascii="Arial" w:eastAsia="標楷體" w:hAnsi="Arial" w:cs="Arial" w:hint="eastAsia"/>
        </w:rPr>
        <w:t>甲</w:t>
      </w:r>
      <w:proofErr w:type="gramEnd"/>
      <w:r w:rsidRPr="00845735">
        <w:rPr>
          <w:rFonts w:ascii="Arial" w:eastAsia="標楷體" w:hAnsi="Arial" w:cs="Arial"/>
        </w:rPr>
        <w:t>、</w:t>
      </w:r>
      <w:r>
        <w:rPr>
          <w:rFonts w:ascii="Arial" w:eastAsia="標楷體" w:hAnsi="Arial" w:cs="Arial" w:hint="eastAsia"/>
        </w:rPr>
        <w:t>丙</w:t>
      </w:r>
      <w:r>
        <w:rPr>
          <w:rFonts w:ascii="Arial" w:eastAsia="標楷體" w:hAnsi="Arial" w:cs="Arial"/>
        </w:rPr>
        <w:tab/>
        <w:t>(C)</w:t>
      </w:r>
      <w:proofErr w:type="gramStart"/>
      <w:r w:rsidRPr="00845735">
        <w:rPr>
          <w:rFonts w:ascii="Arial" w:eastAsia="標楷體" w:hAnsi="Arial" w:cs="Arial"/>
        </w:rPr>
        <w:t>僅</w:t>
      </w:r>
      <w:r>
        <w:rPr>
          <w:rFonts w:ascii="Arial" w:eastAsia="標楷體" w:hAnsi="Arial" w:cs="Arial" w:hint="eastAsia"/>
        </w:rPr>
        <w:t>甲</w:t>
      </w:r>
      <w:proofErr w:type="gramEnd"/>
      <w:r w:rsidRPr="00845735">
        <w:rPr>
          <w:rFonts w:ascii="Arial" w:eastAsia="標楷體" w:hAnsi="Arial" w:cs="Arial"/>
        </w:rPr>
        <w:t>、</w:t>
      </w:r>
      <w:r>
        <w:rPr>
          <w:rFonts w:ascii="Arial" w:eastAsia="標楷體" w:hAnsi="Arial" w:cs="Arial" w:hint="eastAsia"/>
        </w:rPr>
        <w:t>乙</w:t>
      </w:r>
      <w:r>
        <w:rPr>
          <w:rFonts w:ascii="Arial" w:eastAsia="標楷體" w:hAnsi="Arial" w:cs="Arial"/>
        </w:rPr>
        <w:tab/>
        <w:t>(D)</w:t>
      </w:r>
      <w:r>
        <w:rPr>
          <w:rFonts w:ascii="Arial" w:eastAsia="標楷體" w:hAnsi="Arial" w:cs="Arial" w:hint="eastAsia"/>
        </w:rPr>
        <w:t>甲</w:t>
      </w:r>
      <w:r w:rsidRPr="00845735">
        <w:rPr>
          <w:rFonts w:ascii="Arial" w:eastAsia="標楷體" w:hAnsi="Arial" w:cs="Arial"/>
        </w:rPr>
        <w:t>、</w:t>
      </w:r>
      <w:r>
        <w:rPr>
          <w:rFonts w:ascii="Arial" w:eastAsia="標楷體" w:hAnsi="Arial" w:cs="Arial" w:hint="eastAsia"/>
        </w:rPr>
        <w:t>乙</w:t>
      </w:r>
      <w:r w:rsidRPr="00845735">
        <w:rPr>
          <w:rFonts w:ascii="Arial" w:eastAsia="標楷體" w:hAnsi="Arial" w:cs="Arial"/>
        </w:rPr>
        <w:t>、</w:t>
      </w:r>
      <w:r>
        <w:rPr>
          <w:rFonts w:ascii="Arial" w:eastAsia="標楷體" w:hAnsi="Arial" w:cs="Arial" w:hint="eastAsia"/>
        </w:rPr>
        <w:t>丙</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下列敘述何者正確</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依「證券交易法」規定，買回</w:t>
      </w:r>
      <w:proofErr w:type="gramStart"/>
      <w:r w:rsidRPr="00845735">
        <w:rPr>
          <w:rFonts w:ascii="Arial" w:eastAsia="標楷體" w:hAnsi="Arial" w:cs="Arial"/>
        </w:rPr>
        <w:t>股份均應於</w:t>
      </w:r>
      <w:proofErr w:type="gramEnd"/>
      <w:r w:rsidRPr="00845735">
        <w:rPr>
          <w:rFonts w:ascii="Arial" w:eastAsia="標楷體" w:hAnsi="Arial" w:cs="Arial"/>
        </w:rPr>
        <w:t>六個月內辦理變更登記</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845735">
        <w:rPr>
          <w:rFonts w:ascii="Arial" w:eastAsia="標楷體" w:hAnsi="Arial" w:cs="Arial"/>
        </w:rPr>
        <w:t>買回股份除可</w:t>
      </w:r>
      <w:proofErr w:type="gramStart"/>
      <w:r w:rsidRPr="00845735">
        <w:rPr>
          <w:rFonts w:ascii="Arial" w:eastAsia="標楷體" w:hAnsi="Arial" w:cs="Arial"/>
        </w:rPr>
        <w:t>供質押外</w:t>
      </w:r>
      <w:proofErr w:type="gramEnd"/>
      <w:r w:rsidRPr="00845735">
        <w:rPr>
          <w:rFonts w:ascii="Arial" w:eastAsia="標楷體" w:hAnsi="Arial" w:cs="Arial"/>
        </w:rPr>
        <w:t>，不得享有股東權利</w:t>
      </w:r>
    </w:p>
    <w:p w:rsidR="002B26A1" w:rsidRPr="00845735" w:rsidRDefault="002B26A1" w:rsidP="002B26A1">
      <w:pPr>
        <w:tabs>
          <w:tab w:val="left" w:pos="2835"/>
          <w:tab w:val="left" w:pos="5245"/>
          <w:tab w:val="left" w:pos="7797"/>
        </w:tabs>
        <w:snapToGrid w:val="0"/>
        <w:spacing w:before="20" w:after="20" w:line="300" w:lineRule="exact"/>
        <w:ind w:leftChars="118" w:left="588" w:hangingChars="127" w:hanging="305"/>
        <w:rPr>
          <w:rFonts w:ascii="Arial" w:eastAsia="標楷體" w:hAnsi="Arial" w:cs="Arial"/>
        </w:rPr>
      </w:pPr>
      <w:r>
        <w:rPr>
          <w:rFonts w:ascii="Arial" w:eastAsia="標楷體" w:hAnsi="Arial" w:cs="Arial"/>
        </w:rPr>
        <w:t>(C)</w:t>
      </w:r>
      <w:r w:rsidRPr="00845735">
        <w:rPr>
          <w:rFonts w:ascii="Arial" w:eastAsia="標楷體" w:hAnsi="Arial" w:cs="Arial"/>
        </w:rPr>
        <w:t>上市櫃公司除依「證券交易法」第二十八條之二規定於集中交易市場或店頭市場買回外，尚可依公開收購辦法於集中交易市場或店頭市場外收購</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845735">
        <w:rPr>
          <w:rFonts w:ascii="Arial" w:eastAsia="標楷體" w:hAnsi="Arial" w:cs="Arial"/>
        </w:rPr>
        <w:t>公司買回股份，未於二個月內執行完畢者，得申報延長一個月為之</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證券商受託契約經解除或終止後，至少需保存多久</w:t>
      </w:r>
      <w:r>
        <w:rPr>
          <w:rFonts w:ascii="Arial" w:eastAsia="標楷體" w:hAnsi="Arial" w:cs="Arial"/>
        </w:rPr>
        <w:t>？</w:t>
      </w:r>
    </w:p>
    <w:p w:rsidR="002B26A1" w:rsidRPr="00AA17E2" w:rsidRDefault="002B26A1" w:rsidP="002B26A1">
      <w:pPr>
        <w:tabs>
          <w:tab w:val="left" w:pos="2835"/>
          <w:tab w:val="left" w:pos="5245"/>
          <w:tab w:val="left" w:pos="7797"/>
        </w:tabs>
        <w:snapToGrid w:val="0"/>
        <w:spacing w:before="20" w:after="20" w:line="300" w:lineRule="exact"/>
        <w:ind w:firstLine="284"/>
        <w:rPr>
          <w:rFonts w:ascii="Arial" w:eastAsia="標楷體" w:hAnsi="Arial" w:cs="Arial"/>
          <w:lang w:val="pt-PT"/>
        </w:rPr>
      </w:pPr>
      <w:r w:rsidRPr="00AA17E2">
        <w:rPr>
          <w:rFonts w:ascii="Arial" w:eastAsia="標楷體" w:hAnsi="Arial" w:cs="Arial"/>
          <w:lang w:val="pt-PT"/>
        </w:rPr>
        <w:t>(A)3</w:t>
      </w:r>
      <w:r w:rsidRPr="00845735">
        <w:rPr>
          <w:rFonts w:ascii="Arial" w:eastAsia="標楷體" w:hAnsi="Arial" w:cs="Arial"/>
        </w:rPr>
        <w:t>年</w:t>
      </w:r>
      <w:r w:rsidRPr="00AA17E2">
        <w:rPr>
          <w:rFonts w:ascii="Arial" w:eastAsia="標楷體" w:hAnsi="Arial" w:cs="Arial"/>
          <w:lang w:val="pt-PT"/>
        </w:rPr>
        <w:tab/>
        <w:t>(B)5</w:t>
      </w:r>
      <w:r w:rsidRPr="00845735">
        <w:rPr>
          <w:rFonts w:ascii="Arial" w:eastAsia="標楷體" w:hAnsi="Arial" w:cs="Arial"/>
        </w:rPr>
        <w:t>年</w:t>
      </w:r>
      <w:r w:rsidRPr="00AA17E2">
        <w:rPr>
          <w:rFonts w:ascii="Arial" w:eastAsia="標楷體" w:hAnsi="Arial" w:cs="Arial"/>
          <w:lang w:val="pt-PT"/>
        </w:rPr>
        <w:tab/>
        <w:t>(C)10</w:t>
      </w:r>
      <w:r w:rsidRPr="00845735">
        <w:rPr>
          <w:rFonts w:ascii="Arial" w:eastAsia="標楷體" w:hAnsi="Arial" w:cs="Arial"/>
        </w:rPr>
        <w:t>年</w:t>
      </w:r>
      <w:r w:rsidRPr="00AA17E2">
        <w:rPr>
          <w:rFonts w:ascii="Arial" w:eastAsia="標楷體" w:hAnsi="Arial" w:cs="Arial"/>
          <w:lang w:val="pt-PT"/>
        </w:rPr>
        <w:tab/>
        <w:t>(D)</w:t>
      </w:r>
      <w:r w:rsidRPr="00845735">
        <w:rPr>
          <w:rFonts w:ascii="Arial" w:eastAsia="標楷體" w:hAnsi="Arial" w:cs="Arial"/>
        </w:rPr>
        <w:t>永久保存</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投信或投顧經營全權委託業務，須增提營業保證金，實收資本額新臺幣二億元以上，而未達新臺幣三億元者，應增提多少金額</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一千萬元</w:t>
      </w:r>
      <w:r>
        <w:rPr>
          <w:rFonts w:ascii="Arial" w:eastAsia="標楷體" w:hAnsi="Arial" w:cs="Arial"/>
        </w:rPr>
        <w:tab/>
        <w:t>(B)</w:t>
      </w:r>
      <w:r w:rsidRPr="00845735">
        <w:rPr>
          <w:rFonts w:ascii="Arial" w:eastAsia="標楷體" w:hAnsi="Arial" w:cs="Arial"/>
        </w:rPr>
        <w:t>二千萬元</w:t>
      </w:r>
      <w:r>
        <w:rPr>
          <w:rFonts w:ascii="Arial" w:eastAsia="標楷體" w:hAnsi="Arial" w:cs="Arial"/>
        </w:rPr>
        <w:tab/>
        <w:t>(C)</w:t>
      </w:r>
      <w:r w:rsidRPr="00845735">
        <w:rPr>
          <w:rFonts w:ascii="Arial" w:eastAsia="標楷體" w:hAnsi="Arial" w:cs="Arial"/>
        </w:rPr>
        <w:t>三千萬元</w:t>
      </w:r>
      <w:r>
        <w:rPr>
          <w:rFonts w:ascii="Arial" w:eastAsia="標楷體" w:hAnsi="Arial" w:cs="Arial"/>
        </w:rPr>
        <w:tab/>
        <w:t>(D)</w:t>
      </w:r>
      <w:r w:rsidRPr="00845735">
        <w:rPr>
          <w:rFonts w:ascii="Arial" w:eastAsia="標楷體" w:hAnsi="Arial" w:cs="Arial"/>
        </w:rPr>
        <w:t>五千萬元</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集中交易市場受益憑證申報買賣之數量，以多少受益權單位為一交易單位</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五百</w:t>
      </w:r>
      <w:r>
        <w:rPr>
          <w:rFonts w:ascii="Arial" w:eastAsia="標楷體" w:hAnsi="Arial" w:cs="Arial"/>
        </w:rPr>
        <w:tab/>
        <w:t>(B)</w:t>
      </w:r>
      <w:r w:rsidRPr="00845735">
        <w:rPr>
          <w:rFonts w:ascii="Arial" w:eastAsia="標楷體" w:hAnsi="Arial" w:cs="Arial"/>
        </w:rPr>
        <w:t>一千</w:t>
      </w:r>
      <w:r>
        <w:rPr>
          <w:rFonts w:ascii="Arial" w:eastAsia="標楷體" w:hAnsi="Arial" w:cs="Arial"/>
        </w:rPr>
        <w:tab/>
        <w:t>(C)</w:t>
      </w:r>
      <w:r w:rsidRPr="00845735">
        <w:rPr>
          <w:rFonts w:ascii="Arial" w:eastAsia="標楷體" w:hAnsi="Arial" w:cs="Arial"/>
        </w:rPr>
        <w:t>一萬</w:t>
      </w:r>
      <w:r>
        <w:rPr>
          <w:rFonts w:ascii="Arial" w:eastAsia="標楷體" w:hAnsi="Arial" w:cs="Arial"/>
        </w:rPr>
        <w:tab/>
        <w:t>(D)</w:t>
      </w:r>
      <w:r w:rsidRPr="00845735">
        <w:rPr>
          <w:rFonts w:ascii="Arial" w:eastAsia="標楷體" w:hAnsi="Arial" w:cs="Arial"/>
        </w:rPr>
        <w:t>十萬</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證券商若未如期提出主管機關命令所需提供之帳簿，可處多少元之罰鍰</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12</w:t>
      </w:r>
      <w:r w:rsidRPr="00845735">
        <w:rPr>
          <w:rFonts w:ascii="Arial" w:eastAsia="標楷體" w:hAnsi="Arial" w:cs="Arial"/>
        </w:rPr>
        <w:t>萬元以上</w:t>
      </w:r>
      <w:r w:rsidRPr="00845735">
        <w:rPr>
          <w:rFonts w:ascii="Arial" w:eastAsia="標楷體" w:hAnsi="Arial" w:cs="Arial"/>
        </w:rPr>
        <w:t>240</w:t>
      </w:r>
      <w:r w:rsidRPr="00845735">
        <w:rPr>
          <w:rFonts w:ascii="Arial" w:eastAsia="標楷體" w:hAnsi="Arial" w:cs="Arial"/>
        </w:rPr>
        <w:t>萬元以下</w:t>
      </w:r>
      <w:r>
        <w:rPr>
          <w:rFonts w:ascii="Arial" w:eastAsia="標楷體" w:hAnsi="Arial" w:cs="Arial"/>
        </w:rPr>
        <w:tab/>
        <w:t>(B)</w:t>
      </w:r>
      <w:r w:rsidRPr="00845735">
        <w:rPr>
          <w:rFonts w:ascii="Arial" w:eastAsia="標楷體" w:hAnsi="Arial" w:cs="Arial"/>
        </w:rPr>
        <w:t>24</w:t>
      </w:r>
      <w:r w:rsidRPr="00845735">
        <w:rPr>
          <w:rFonts w:ascii="Arial" w:eastAsia="標楷體" w:hAnsi="Arial" w:cs="Arial"/>
        </w:rPr>
        <w:t>萬元以上</w:t>
      </w:r>
      <w:r w:rsidRPr="00845735">
        <w:rPr>
          <w:rFonts w:ascii="Arial" w:eastAsia="標楷體" w:hAnsi="Arial" w:cs="Arial"/>
        </w:rPr>
        <w:t>120</w:t>
      </w:r>
      <w:r w:rsidRPr="00845735">
        <w:rPr>
          <w:rFonts w:ascii="Arial" w:eastAsia="標楷體" w:hAnsi="Arial" w:cs="Arial"/>
        </w:rPr>
        <w:t>萬元以下</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24</w:t>
      </w:r>
      <w:r w:rsidRPr="00845735">
        <w:rPr>
          <w:rFonts w:ascii="Arial" w:eastAsia="標楷體" w:hAnsi="Arial" w:cs="Arial"/>
        </w:rPr>
        <w:t>萬元以上</w:t>
      </w:r>
      <w:r w:rsidRPr="00845735">
        <w:rPr>
          <w:rFonts w:ascii="Arial" w:eastAsia="標楷體" w:hAnsi="Arial" w:cs="Arial"/>
        </w:rPr>
        <w:t>240</w:t>
      </w:r>
      <w:r w:rsidRPr="00845735">
        <w:rPr>
          <w:rFonts w:ascii="Arial" w:eastAsia="標楷體" w:hAnsi="Arial" w:cs="Arial"/>
        </w:rPr>
        <w:t>萬元以下</w:t>
      </w:r>
      <w:r>
        <w:rPr>
          <w:rFonts w:ascii="Arial" w:eastAsia="標楷體" w:hAnsi="Arial" w:cs="Arial"/>
        </w:rPr>
        <w:tab/>
        <w:t>(D)</w:t>
      </w:r>
      <w:r w:rsidRPr="00845735">
        <w:rPr>
          <w:rFonts w:ascii="Arial" w:eastAsia="標楷體" w:hAnsi="Arial" w:cs="Arial"/>
        </w:rPr>
        <w:t>24</w:t>
      </w:r>
      <w:r w:rsidRPr="00845735">
        <w:rPr>
          <w:rFonts w:ascii="Arial" w:eastAsia="標楷體" w:hAnsi="Arial" w:cs="Arial"/>
        </w:rPr>
        <w:t>萬元以上</w:t>
      </w:r>
      <w:r w:rsidRPr="00845735">
        <w:rPr>
          <w:rFonts w:ascii="Arial" w:eastAsia="標楷體" w:hAnsi="Arial" w:cs="Arial"/>
        </w:rPr>
        <w:t>480</w:t>
      </w:r>
      <w:r w:rsidRPr="00845735">
        <w:rPr>
          <w:rFonts w:ascii="Arial" w:eastAsia="標楷體" w:hAnsi="Arial" w:cs="Arial"/>
        </w:rPr>
        <w:t>萬元以下</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根據證券發行人財務報告編製準則所定義之流動資產項目，可包括為交易目的而持有，或預期於多久期間內實現之資產</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於資產負債表日後十二</w:t>
      </w:r>
      <w:proofErr w:type="gramStart"/>
      <w:r w:rsidRPr="00845735">
        <w:rPr>
          <w:rFonts w:ascii="Arial" w:eastAsia="標楷體" w:hAnsi="Arial" w:cs="Arial"/>
        </w:rPr>
        <w:t>個</w:t>
      </w:r>
      <w:proofErr w:type="gramEnd"/>
      <w:r w:rsidRPr="00845735">
        <w:rPr>
          <w:rFonts w:ascii="Arial" w:eastAsia="標楷體" w:hAnsi="Arial" w:cs="Arial"/>
        </w:rPr>
        <w:t>月內</w:t>
      </w:r>
      <w:r>
        <w:rPr>
          <w:rFonts w:ascii="Arial" w:eastAsia="標楷體" w:hAnsi="Arial" w:cs="Arial"/>
        </w:rPr>
        <w:tab/>
        <w:t>(B)</w:t>
      </w:r>
      <w:r w:rsidRPr="00845735">
        <w:rPr>
          <w:rFonts w:ascii="Arial" w:eastAsia="標楷體" w:hAnsi="Arial" w:cs="Arial"/>
        </w:rPr>
        <w:t>於資產</w:t>
      </w:r>
      <w:proofErr w:type="gramStart"/>
      <w:r w:rsidRPr="00845735">
        <w:rPr>
          <w:rFonts w:ascii="Arial" w:eastAsia="標楷體" w:hAnsi="Arial" w:cs="Arial"/>
        </w:rPr>
        <w:t>負債表日後九個</w:t>
      </w:r>
      <w:proofErr w:type="gramEnd"/>
      <w:r w:rsidRPr="00845735">
        <w:rPr>
          <w:rFonts w:ascii="Arial" w:eastAsia="標楷體" w:hAnsi="Arial" w:cs="Arial"/>
        </w:rPr>
        <w:t>月內</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營業期間六個月內</w:t>
      </w:r>
      <w:r>
        <w:rPr>
          <w:rFonts w:ascii="Arial" w:eastAsia="標楷體" w:hAnsi="Arial" w:cs="Arial"/>
        </w:rPr>
        <w:tab/>
      </w:r>
      <w:r>
        <w:rPr>
          <w:rFonts w:ascii="Arial" w:eastAsia="標楷體" w:hAnsi="Arial" w:cs="Arial"/>
        </w:rPr>
        <w:tab/>
        <w:t>(D)</w:t>
      </w:r>
      <w:r w:rsidRPr="00845735">
        <w:rPr>
          <w:rFonts w:ascii="Arial" w:eastAsia="標楷體" w:hAnsi="Arial" w:cs="Arial"/>
        </w:rPr>
        <w:t>於資產</w:t>
      </w:r>
      <w:proofErr w:type="gramStart"/>
      <w:r w:rsidRPr="00845735">
        <w:rPr>
          <w:rFonts w:ascii="Arial" w:eastAsia="標楷體" w:hAnsi="Arial" w:cs="Arial"/>
        </w:rPr>
        <w:t>負債表日後六個</w:t>
      </w:r>
      <w:proofErr w:type="gramEnd"/>
      <w:r w:rsidRPr="00845735">
        <w:rPr>
          <w:rFonts w:ascii="Arial" w:eastAsia="標楷體" w:hAnsi="Arial" w:cs="Arial"/>
        </w:rPr>
        <w:t>月內</w:t>
      </w: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t>上市公司甲董事對公司發行之上市債券換股權利證書為短線買賣，公司得否向甲請求將短線利益歸於公司</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公司無請求權</w:t>
      </w:r>
      <w:r>
        <w:rPr>
          <w:rFonts w:ascii="Arial" w:eastAsia="標楷體" w:hAnsi="Arial" w:cs="Arial"/>
        </w:rPr>
        <w:tab/>
      </w:r>
      <w:r>
        <w:rPr>
          <w:rFonts w:ascii="Arial" w:eastAsia="標楷體" w:hAnsi="Arial" w:cs="Arial"/>
        </w:rPr>
        <w:tab/>
        <w:t>(B)</w:t>
      </w:r>
      <w:proofErr w:type="gramStart"/>
      <w:r w:rsidRPr="00845735">
        <w:rPr>
          <w:rFonts w:ascii="Arial" w:eastAsia="標楷體" w:hAnsi="Arial" w:cs="Arial"/>
        </w:rPr>
        <w:t>甲應返</w:t>
      </w:r>
      <w:proofErr w:type="gramEnd"/>
      <w:r w:rsidRPr="00845735">
        <w:rPr>
          <w:rFonts w:ascii="Arial" w:eastAsia="標楷體" w:hAnsi="Arial" w:cs="Arial"/>
        </w:rPr>
        <w:t>還短線利益於公司</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proofErr w:type="gramStart"/>
      <w:r w:rsidRPr="00845735">
        <w:rPr>
          <w:rFonts w:ascii="Arial" w:eastAsia="標楷體" w:hAnsi="Arial" w:cs="Arial"/>
        </w:rPr>
        <w:t>須甲請求</w:t>
      </w:r>
      <w:proofErr w:type="gramEnd"/>
      <w:r w:rsidRPr="00845735">
        <w:rPr>
          <w:rFonts w:ascii="Arial" w:eastAsia="標楷體" w:hAnsi="Arial" w:cs="Arial"/>
        </w:rPr>
        <w:t>換股部分適用</w:t>
      </w:r>
      <w:r>
        <w:rPr>
          <w:rFonts w:ascii="Arial" w:eastAsia="標楷體" w:hAnsi="Arial" w:cs="Arial"/>
        </w:rPr>
        <w:tab/>
        <w:t>(D)</w:t>
      </w:r>
      <w:r w:rsidRPr="00845735">
        <w:rPr>
          <w:rFonts w:ascii="Arial" w:eastAsia="標楷體" w:hAnsi="Arial" w:cs="Arial"/>
        </w:rPr>
        <w:t>返還利益之計算以實際損益為</w:t>
      </w:r>
      <w:proofErr w:type="gramStart"/>
      <w:r w:rsidRPr="00845735">
        <w:rPr>
          <w:rFonts w:ascii="Arial" w:eastAsia="標楷體" w:hAnsi="Arial" w:cs="Arial"/>
        </w:rPr>
        <w:t>準</w:t>
      </w:r>
      <w:proofErr w:type="gramEnd"/>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p>
    <w:p w:rsidR="002B26A1" w:rsidRPr="00845735" w:rsidRDefault="002B26A1" w:rsidP="002B26A1">
      <w:pPr>
        <w:numPr>
          <w:ilvl w:val="0"/>
          <w:numId w:val="10"/>
        </w:numPr>
        <w:snapToGrid w:val="0"/>
        <w:spacing w:before="60" w:after="60" w:line="300" w:lineRule="exact"/>
        <w:ind w:left="284" w:hanging="426"/>
        <w:rPr>
          <w:rFonts w:ascii="Arial" w:eastAsia="標楷體" w:hAnsi="Arial" w:cs="Arial"/>
        </w:rPr>
      </w:pPr>
      <w:r w:rsidRPr="00845735">
        <w:rPr>
          <w:rFonts w:ascii="Arial" w:eastAsia="標楷體" w:hAnsi="Arial" w:cs="Arial"/>
        </w:rPr>
        <w:lastRenderedPageBreak/>
        <w:t>何種重大消息係指「證券交易法」第一百五十七條之一第五項及第六項所稱涉及該證券之市場供求，對其股價有重大影響之消息</w:t>
      </w:r>
      <w:r>
        <w:rPr>
          <w:rFonts w:ascii="Arial" w:eastAsia="標楷體" w:hAnsi="Arial" w:cs="Arial"/>
        </w:rPr>
        <w:t>？</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845735">
        <w:rPr>
          <w:rFonts w:ascii="Arial" w:eastAsia="標楷體" w:hAnsi="Arial" w:cs="Arial"/>
        </w:rPr>
        <w:t>公司買回庫藏股</w:t>
      </w:r>
      <w:r>
        <w:rPr>
          <w:rFonts w:ascii="Arial" w:eastAsia="標楷體" w:hAnsi="Arial" w:cs="Arial"/>
        </w:rPr>
        <w:tab/>
      </w:r>
      <w:r>
        <w:rPr>
          <w:rFonts w:ascii="Arial" w:eastAsia="標楷體" w:hAnsi="Arial" w:cs="Arial"/>
        </w:rPr>
        <w:tab/>
        <w:t>(B)</w:t>
      </w:r>
      <w:r w:rsidRPr="00845735">
        <w:rPr>
          <w:rFonts w:ascii="Arial" w:eastAsia="標楷體" w:hAnsi="Arial" w:cs="Arial"/>
        </w:rPr>
        <w:t>公司取得或處分重大資產</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845735">
        <w:rPr>
          <w:rFonts w:ascii="Arial" w:eastAsia="標楷體" w:hAnsi="Arial" w:cs="Arial"/>
        </w:rPr>
        <w:t>公司股票有被進行公開收購者</w:t>
      </w:r>
      <w:r>
        <w:rPr>
          <w:rFonts w:ascii="Arial" w:eastAsia="標楷體" w:hAnsi="Arial" w:cs="Arial"/>
        </w:rPr>
        <w:tab/>
        <w:t>(D)</w:t>
      </w:r>
      <w:r w:rsidRPr="00845735">
        <w:rPr>
          <w:rFonts w:ascii="Arial" w:eastAsia="標楷體" w:hAnsi="Arial" w:cs="Arial"/>
        </w:rPr>
        <w:t>公司辦理重整</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經濟主體以發行股票、債券等有價證券，透過證券市場直接向社會大眾籌措資金的融資方式，係為：</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直接金融</w:t>
      </w:r>
      <w:r>
        <w:rPr>
          <w:rFonts w:ascii="Arial" w:eastAsia="標楷體" w:hAnsi="Arial" w:cs="Arial"/>
        </w:rPr>
        <w:tab/>
      </w:r>
      <w:r>
        <w:rPr>
          <w:rFonts w:ascii="Arial" w:eastAsia="標楷體" w:hAnsi="Arial" w:cs="Arial"/>
        </w:rPr>
        <w:tab/>
        <w:t>(B)</w:t>
      </w:r>
      <w:r w:rsidRPr="002A5E2E">
        <w:rPr>
          <w:rFonts w:ascii="Arial" w:eastAsia="標楷體" w:hAnsi="Arial" w:cs="Arial"/>
        </w:rPr>
        <w:t>消費金融</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間接金融</w:t>
      </w:r>
      <w:r>
        <w:rPr>
          <w:rFonts w:ascii="Arial" w:eastAsia="標楷體" w:hAnsi="Arial" w:cs="Arial"/>
        </w:rPr>
        <w:tab/>
      </w:r>
      <w:r>
        <w:rPr>
          <w:rFonts w:ascii="Arial" w:eastAsia="標楷體" w:hAnsi="Arial" w:cs="Arial"/>
        </w:rPr>
        <w:tab/>
        <w:t>(D)</w:t>
      </w:r>
      <w:r w:rsidRPr="002A5E2E">
        <w:rPr>
          <w:rFonts w:ascii="Arial" w:eastAsia="標楷體" w:hAnsi="Arial" w:cs="Arial"/>
        </w:rPr>
        <w:t>內部金融</w:t>
      </w:r>
    </w:p>
    <w:p w:rsidR="002B26A1" w:rsidRDefault="002B26A1" w:rsidP="002B26A1">
      <w:pPr>
        <w:numPr>
          <w:ilvl w:val="0"/>
          <w:numId w:val="10"/>
        </w:numPr>
        <w:snapToGrid w:val="0"/>
        <w:spacing w:before="60" w:after="60" w:line="300" w:lineRule="exact"/>
        <w:ind w:left="284" w:hanging="426"/>
        <w:rPr>
          <w:rFonts w:ascii="Arial" w:eastAsia="標楷體" w:hAnsi="Arial" w:cs="Arial"/>
        </w:rPr>
      </w:pPr>
      <w:r w:rsidRPr="0028570C">
        <w:rPr>
          <w:rFonts w:ascii="Arial" w:eastAsia="標楷體" w:hAnsi="Arial" w:cs="Arial"/>
        </w:rPr>
        <w:t>發行人申報發行股票，有下列何種情事時，證券主管機關得停止其申報發生效力？</w:t>
      </w:r>
      <w:r w:rsidRPr="0028570C">
        <w:rPr>
          <w:rFonts w:ascii="Arial" w:eastAsia="標楷體" w:hAnsi="Arial" w:cs="Arial" w:hint="eastAsia"/>
        </w:rPr>
        <w:t>甲</w:t>
      </w:r>
      <w:r w:rsidRPr="0028570C">
        <w:rPr>
          <w:rFonts w:ascii="Arial" w:eastAsia="標楷體" w:hAnsi="Arial" w:cs="Arial" w:hint="eastAsia"/>
        </w:rPr>
        <w:t>.</w:t>
      </w:r>
      <w:r w:rsidRPr="0028570C">
        <w:rPr>
          <w:rFonts w:ascii="Arial" w:eastAsia="標楷體" w:hAnsi="Arial" w:cs="Arial"/>
        </w:rPr>
        <w:t>申報書件不完備</w:t>
      </w:r>
      <w:r w:rsidRPr="0028570C">
        <w:rPr>
          <w:rFonts w:ascii="Arial" w:eastAsia="標楷體" w:hAnsi="Arial" w:cs="Arial" w:hint="eastAsia"/>
        </w:rPr>
        <w:t>；乙</w:t>
      </w:r>
      <w:r w:rsidRPr="0028570C">
        <w:rPr>
          <w:rFonts w:ascii="Arial" w:eastAsia="標楷體" w:hAnsi="Arial" w:cs="Arial" w:hint="eastAsia"/>
        </w:rPr>
        <w:t>.</w:t>
      </w:r>
      <w:r w:rsidRPr="0028570C">
        <w:rPr>
          <w:rFonts w:ascii="Arial" w:eastAsia="標楷體" w:hAnsi="Arial" w:cs="Arial"/>
        </w:rPr>
        <w:t>應記載事項不充分</w:t>
      </w:r>
      <w:r w:rsidRPr="0028570C">
        <w:rPr>
          <w:rFonts w:ascii="Arial" w:eastAsia="標楷體" w:hAnsi="Arial" w:cs="Arial" w:hint="eastAsia"/>
        </w:rPr>
        <w:t>；</w:t>
      </w:r>
      <w:r>
        <w:rPr>
          <w:rFonts w:ascii="Arial" w:eastAsia="標楷體" w:hAnsi="Arial" w:cs="Arial" w:hint="eastAsia"/>
        </w:rPr>
        <w:t>丙</w:t>
      </w:r>
      <w:r>
        <w:rPr>
          <w:rFonts w:ascii="Arial" w:eastAsia="標楷體" w:hAnsi="Arial" w:cs="Arial" w:hint="eastAsia"/>
        </w:rPr>
        <w:t>.</w:t>
      </w:r>
      <w:r w:rsidRPr="0028570C">
        <w:rPr>
          <w:rFonts w:ascii="Arial" w:eastAsia="標楷體" w:hAnsi="Arial" w:cs="Arial"/>
        </w:rPr>
        <w:t>為保護公益</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Pr>
          <w:rFonts w:ascii="Arial" w:eastAsia="標楷體" w:hAnsi="Arial" w:cs="Arial" w:hint="eastAsia"/>
        </w:rPr>
        <w:t>僅甲</w:t>
      </w:r>
      <w:proofErr w:type="gramEnd"/>
      <w:r>
        <w:rPr>
          <w:rFonts w:ascii="Arial" w:eastAsia="標楷體" w:hAnsi="Arial" w:cs="Arial" w:hint="eastAsia"/>
        </w:rPr>
        <w:t>、乙</w:t>
      </w:r>
      <w:r>
        <w:rPr>
          <w:rFonts w:ascii="Arial" w:eastAsia="標楷體" w:hAnsi="Arial" w:cs="Arial"/>
        </w:rPr>
        <w:tab/>
      </w:r>
      <w:r>
        <w:rPr>
          <w:rFonts w:ascii="Arial" w:eastAsia="標楷體" w:hAnsi="Arial" w:cs="Arial"/>
        </w:rPr>
        <w:tab/>
      </w:r>
      <w:r>
        <w:rPr>
          <w:rFonts w:ascii="Arial" w:eastAsia="標楷體" w:hAnsi="Arial" w:cs="Arial" w:hint="eastAsia"/>
        </w:rPr>
        <w:t>(B)</w:t>
      </w:r>
      <w:proofErr w:type="gramStart"/>
      <w:r>
        <w:rPr>
          <w:rFonts w:ascii="Arial" w:eastAsia="標楷體" w:hAnsi="Arial" w:cs="Arial" w:hint="eastAsia"/>
        </w:rPr>
        <w:t>僅乙</w:t>
      </w:r>
      <w:proofErr w:type="gramEnd"/>
      <w:r>
        <w:rPr>
          <w:rFonts w:ascii="Arial" w:eastAsia="標楷體" w:hAnsi="Arial" w:cs="Arial" w:hint="eastAsia"/>
        </w:rPr>
        <w:t>、丙</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hint="eastAsia"/>
        </w:rPr>
        <w:t>(C)</w:t>
      </w:r>
      <w:proofErr w:type="gramStart"/>
      <w:r>
        <w:rPr>
          <w:rFonts w:ascii="Arial" w:eastAsia="標楷體" w:hAnsi="Arial" w:cs="Arial" w:hint="eastAsia"/>
        </w:rPr>
        <w:t>僅甲</w:t>
      </w:r>
      <w:proofErr w:type="gramEnd"/>
      <w:r>
        <w:rPr>
          <w:rFonts w:ascii="Arial" w:eastAsia="標楷體" w:hAnsi="Arial" w:cs="Arial" w:hint="eastAsia"/>
        </w:rPr>
        <w:t>、丙</w:t>
      </w:r>
      <w:r>
        <w:rPr>
          <w:rFonts w:ascii="Arial" w:eastAsia="標楷體" w:hAnsi="Arial" w:cs="Arial"/>
        </w:rPr>
        <w:tab/>
      </w:r>
      <w:r>
        <w:rPr>
          <w:rFonts w:ascii="Arial" w:eastAsia="標楷體" w:hAnsi="Arial" w:cs="Arial"/>
        </w:rPr>
        <w:tab/>
        <w:t>(D)</w:t>
      </w:r>
      <w:r>
        <w:rPr>
          <w:rFonts w:ascii="Arial" w:eastAsia="標楷體" w:hAnsi="Arial" w:cs="Arial" w:hint="eastAsia"/>
        </w:rPr>
        <w:t>甲、乙、</w:t>
      </w:r>
      <w:proofErr w:type="gramStart"/>
      <w:r>
        <w:rPr>
          <w:rFonts w:ascii="Arial" w:eastAsia="標楷體" w:hAnsi="Arial" w:cs="Arial" w:hint="eastAsia"/>
        </w:rPr>
        <w:t>丙</w:t>
      </w:r>
      <w:r w:rsidRPr="00845735">
        <w:rPr>
          <w:rFonts w:ascii="Arial" w:eastAsia="標楷體" w:hAnsi="Arial" w:cs="Arial"/>
        </w:rPr>
        <w:t>皆是</w:t>
      </w:r>
      <w:proofErr w:type="gramEnd"/>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發生下列何事項，上市公司無須發布重大訊息？</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上市公司負責人發生存款不足之退票</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2A5E2E">
        <w:rPr>
          <w:rFonts w:ascii="Arial" w:eastAsia="標楷體" w:hAnsi="Arial" w:cs="Arial"/>
        </w:rPr>
        <w:t>董事及監察人之持股變動情形</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上市公司進行重整或破產之程序</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2A5E2E">
        <w:rPr>
          <w:rFonts w:ascii="Arial" w:eastAsia="標楷體" w:hAnsi="Arial" w:cs="Arial"/>
        </w:rPr>
        <w:t>上市公司非屬簽證會計師事務所內部調整之變動簽證會計師者</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proofErr w:type="gramStart"/>
      <w:r w:rsidRPr="002A5E2E">
        <w:rPr>
          <w:rFonts w:ascii="Arial" w:eastAsia="標楷體" w:hAnsi="Arial" w:cs="Arial"/>
        </w:rPr>
        <w:t>採</w:t>
      </w:r>
      <w:proofErr w:type="gramEnd"/>
      <w:r w:rsidRPr="002A5E2E">
        <w:rPr>
          <w:rFonts w:ascii="Arial" w:eastAsia="標楷體" w:hAnsi="Arial" w:cs="Arial"/>
        </w:rPr>
        <w:t>洽商銷售之承銷案件，除經主管機關核准者外，普通公司債案件每一認購人認購數量不得超過該次承銷總數之百分之幾</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10%</w:t>
      </w:r>
      <w:r>
        <w:rPr>
          <w:rFonts w:ascii="Arial" w:eastAsia="標楷體" w:hAnsi="Arial" w:cs="Arial"/>
        </w:rPr>
        <w:tab/>
        <w:t>(B)</w:t>
      </w:r>
      <w:r w:rsidRPr="002A5E2E">
        <w:rPr>
          <w:rFonts w:ascii="Arial" w:eastAsia="標楷體" w:hAnsi="Arial" w:cs="Arial"/>
        </w:rPr>
        <w:t>20%</w:t>
      </w:r>
      <w:r>
        <w:rPr>
          <w:rFonts w:ascii="Arial" w:eastAsia="標楷體" w:hAnsi="Arial" w:cs="Arial"/>
        </w:rPr>
        <w:tab/>
        <w:t>(C)</w:t>
      </w:r>
      <w:r w:rsidRPr="002A5E2E">
        <w:rPr>
          <w:rFonts w:ascii="Arial" w:eastAsia="標楷體" w:hAnsi="Arial" w:cs="Arial"/>
        </w:rPr>
        <w:t>30%</w:t>
      </w:r>
      <w:r>
        <w:rPr>
          <w:rFonts w:ascii="Arial" w:eastAsia="標楷體" w:hAnsi="Arial" w:cs="Arial"/>
        </w:rPr>
        <w:tab/>
        <w:t>(D)</w:t>
      </w:r>
      <w:r w:rsidRPr="002A5E2E">
        <w:rPr>
          <w:rFonts w:ascii="Arial" w:eastAsia="標楷體" w:hAnsi="Arial" w:cs="Arial"/>
        </w:rPr>
        <w:t>50%</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Pr>
          <w:rFonts w:ascii="Arial" w:eastAsia="標楷體" w:hAnsi="Arial" w:cs="Arial"/>
        </w:rPr>
        <w:t>引進</w:t>
      </w:r>
      <w:proofErr w:type="gramStart"/>
      <w:r>
        <w:rPr>
          <w:rFonts w:ascii="Arial" w:eastAsia="標楷體" w:hAnsi="Arial" w:cs="Arial"/>
        </w:rPr>
        <w:t>詢</w:t>
      </w:r>
      <w:proofErr w:type="gramEnd"/>
      <w:r>
        <w:rPr>
          <w:rFonts w:ascii="Arial" w:eastAsia="標楷體" w:hAnsi="Arial" w:cs="Arial"/>
        </w:rPr>
        <w:t>價圈購及競價拍賣之配售方式，其功能為何？　甲</w:t>
      </w:r>
      <w:r>
        <w:rPr>
          <w:rFonts w:ascii="Arial" w:eastAsia="標楷體" w:hAnsi="Arial" w:cs="Arial" w:hint="eastAsia"/>
        </w:rPr>
        <w:t>.</w:t>
      </w:r>
      <w:r>
        <w:rPr>
          <w:rFonts w:ascii="Arial" w:eastAsia="標楷體" w:hAnsi="Arial" w:cs="Arial"/>
        </w:rPr>
        <w:t>提高法人參與初級市場比重；乙</w:t>
      </w:r>
      <w:r>
        <w:rPr>
          <w:rFonts w:ascii="Arial" w:eastAsia="標楷體" w:hAnsi="Arial" w:cs="Arial" w:hint="eastAsia"/>
        </w:rPr>
        <w:t>.</w:t>
      </w:r>
      <w:r>
        <w:rPr>
          <w:rFonts w:ascii="Arial" w:eastAsia="標楷體" w:hAnsi="Arial" w:cs="Arial"/>
        </w:rPr>
        <w:t>發揮承銷商配售功能；丙</w:t>
      </w:r>
      <w:r>
        <w:rPr>
          <w:rFonts w:ascii="Arial" w:eastAsia="標楷體" w:hAnsi="Arial" w:cs="Arial" w:hint="eastAsia"/>
        </w:rPr>
        <w:t>.</w:t>
      </w:r>
      <w:r w:rsidRPr="002A5E2E">
        <w:rPr>
          <w:rFonts w:ascii="Arial" w:eastAsia="標楷體" w:hAnsi="Arial" w:cs="Arial"/>
        </w:rPr>
        <w:t>使資金募集更具效益</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proofErr w:type="gramStart"/>
      <w:r w:rsidRPr="002A5E2E">
        <w:rPr>
          <w:rFonts w:ascii="Arial" w:eastAsia="標楷體" w:hAnsi="Arial" w:cs="Arial"/>
        </w:rPr>
        <w:t>僅甲</w:t>
      </w:r>
      <w:proofErr w:type="gramEnd"/>
      <w:r w:rsidRPr="002A5E2E">
        <w:rPr>
          <w:rFonts w:ascii="Arial" w:eastAsia="標楷體" w:hAnsi="Arial" w:cs="Arial"/>
        </w:rPr>
        <w:t>、乙</w:t>
      </w:r>
      <w:r>
        <w:rPr>
          <w:rFonts w:ascii="Arial" w:eastAsia="標楷體" w:hAnsi="Arial" w:cs="Arial"/>
        </w:rPr>
        <w:tab/>
      </w:r>
      <w:r>
        <w:rPr>
          <w:rFonts w:ascii="Arial" w:eastAsia="標楷體" w:hAnsi="Arial" w:cs="Arial"/>
        </w:rPr>
        <w:tab/>
        <w:t>(B)</w:t>
      </w:r>
      <w:proofErr w:type="gramStart"/>
      <w:r w:rsidRPr="002A5E2E">
        <w:rPr>
          <w:rFonts w:ascii="Arial" w:eastAsia="標楷體" w:hAnsi="Arial" w:cs="Arial"/>
        </w:rPr>
        <w:t>僅乙</w:t>
      </w:r>
      <w:proofErr w:type="gramEnd"/>
      <w:r w:rsidRPr="002A5E2E">
        <w:rPr>
          <w:rFonts w:ascii="Arial" w:eastAsia="標楷體" w:hAnsi="Arial" w:cs="Arial"/>
        </w:rPr>
        <w:t>、丙</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proofErr w:type="gramStart"/>
      <w:r w:rsidRPr="002A5E2E">
        <w:rPr>
          <w:rFonts w:ascii="Arial" w:eastAsia="標楷體" w:hAnsi="Arial" w:cs="Arial"/>
        </w:rPr>
        <w:t>僅甲</w:t>
      </w:r>
      <w:proofErr w:type="gramEnd"/>
      <w:r w:rsidRPr="002A5E2E">
        <w:rPr>
          <w:rFonts w:ascii="Arial" w:eastAsia="標楷體" w:hAnsi="Arial" w:cs="Arial"/>
        </w:rPr>
        <w:t>、丁</w:t>
      </w:r>
      <w:r>
        <w:rPr>
          <w:rFonts w:ascii="Arial" w:eastAsia="標楷體" w:hAnsi="Arial" w:cs="Arial"/>
        </w:rPr>
        <w:tab/>
      </w:r>
      <w:r>
        <w:rPr>
          <w:rFonts w:ascii="Arial" w:eastAsia="標楷體" w:hAnsi="Arial" w:cs="Arial"/>
        </w:rPr>
        <w:tab/>
        <w:t>(D)</w:t>
      </w:r>
      <w:r w:rsidRPr="002A5E2E">
        <w:rPr>
          <w:rFonts w:ascii="Arial" w:eastAsia="標楷體" w:hAnsi="Arial" w:cs="Arial"/>
        </w:rPr>
        <w:t>甲、乙、</w:t>
      </w:r>
      <w:proofErr w:type="gramStart"/>
      <w:r w:rsidRPr="002A5E2E">
        <w:rPr>
          <w:rFonts w:ascii="Arial" w:eastAsia="標楷體" w:hAnsi="Arial" w:cs="Arial"/>
        </w:rPr>
        <w:t>丙皆是</w:t>
      </w:r>
      <w:proofErr w:type="gramEnd"/>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在美國紐約證券交易所上市交易之存託憑證為</w:t>
      </w:r>
      <w:r>
        <w:rPr>
          <w:rFonts w:ascii="Arial" w:eastAsia="標楷體" w:hAnsi="Arial" w:cs="Arial"/>
        </w:rPr>
        <w:t>？</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全球存託憑證</w:t>
      </w:r>
      <w:r>
        <w:rPr>
          <w:rFonts w:ascii="Arial" w:eastAsia="標楷體" w:hAnsi="Arial" w:cs="Arial"/>
        </w:rPr>
        <w:tab/>
      </w:r>
      <w:r>
        <w:rPr>
          <w:rFonts w:ascii="Arial" w:eastAsia="標楷體" w:hAnsi="Arial" w:cs="Arial"/>
        </w:rPr>
        <w:tab/>
        <w:t>(B)</w:t>
      </w:r>
      <w:r w:rsidRPr="002A5E2E">
        <w:rPr>
          <w:rFonts w:ascii="Arial" w:eastAsia="標楷體" w:hAnsi="Arial" w:cs="Arial"/>
        </w:rPr>
        <w:t>臺灣存託憑證</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新加坡存託憑證</w:t>
      </w:r>
      <w:r>
        <w:rPr>
          <w:rFonts w:ascii="Arial" w:eastAsia="標楷體" w:hAnsi="Arial" w:cs="Arial"/>
        </w:rPr>
        <w:tab/>
      </w:r>
      <w:r>
        <w:rPr>
          <w:rFonts w:ascii="Arial" w:eastAsia="標楷體" w:hAnsi="Arial" w:cs="Arial"/>
        </w:rPr>
        <w:tab/>
        <w:t>(D)</w:t>
      </w:r>
      <w:r w:rsidRPr="002A5E2E">
        <w:rPr>
          <w:rFonts w:ascii="Arial" w:eastAsia="標楷體" w:hAnsi="Arial" w:cs="Arial"/>
        </w:rPr>
        <w:t>美國存託憑證</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認購權證中如果履約價格小於標的股票之市場價格，例如：履約價格為</w:t>
      </w:r>
      <w:r w:rsidRPr="002A5E2E">
        <w:rPr>
          <w:rFonts w:ascii="Arial" w:eastAsia="標楷體" w:hAnsi="Arial" w:cs="Arial"/>
        </w:rPr>
        <w:t>50</w:t>
      </w:r>
      <w:r w:rsidRPr="002A5E2E">
        <w:rPr>
          <w:rFonts w:ascii="Arial" w:eastAsia="標楷體" w:hAnsi="Arial" w:cs="Arial"/>
        </w:rPr>
        <w:t>元，標的股票價格市價為</w:t>
      </w:r>
      <w:r w:rsidRPr="002A5E2E">
        <w:rPr>
          <w:rFonts w:ascii="Arial" w:eastAsia="標楷體" w:hAnsi="Arial" w:cs="Arial"/>
        </w:rPr>
        <w:t>65</w:t>
      </w:r>
      <w:r w:rsidRPr="002A5E2E">
        <w:rPr>
          <w:rFonts w:ascii="Arial" w:eastAsia="標楷體" w:hAnsi="Arial" w:cs="Arial"/>
        </w:rPr>
        <w:t>元，則該認購權證是處於：</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價外</w:t>
      </w:r>
      <w:r>
        <w:rPr>
          <w:rFonts w:ascii="Arial" w:eastAsia="標楷體" w:hAnsi="Arial" w:cs="Arial"/>
        </w:rPr>
        <w:tab/>
      </w:r>
      <w:r>
        <w:rPr>
          <w:rFonts w:ascii="Arial" w:eastAsia="標楷體" w:hAnsi="Arial" w:cs="Arial"/>
        </w:rPr>
        <w:tab/>
        <w:t>(B)</w:t>
      </w:r>
      <w:r w:rsidRPr="002A5E2E">
        <w:rPr>
          <w:rFonts w:ascii="Arial" w:eastAsia="標楷體" w:hAnsi="Arial" w:cs="Arial"/>
        </w:rPr>
        <w:t>價平</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價內</w:t>
      </w:r>
      <w:r>
        <w:rPr>
          <w:rFonts w:ascii="Arial" w:eastAsia="標楷體" w:hAnsi="Arial" w:cs="Arial"/>
        </w:rPr>
        <w:tab/>
      </w:r>
      <w:r>
        <w:rPr>
          <w:rFonts w:ascii="Arial" w:eastAsia="標楷體" w:hAnsi="Arial" w:cs="Arial"/>
        </w:rPr>
        <w:tab/>
        <w:t>(D)</w:t>
      </w:r>
      <w:r w:rsidRPr="002A5E2E">
        <w:rPr>
          <w:rFonts w:ascii="Arial" w:eastAsia="標楷體" w:hAnsi="Arial" w:cs="Arial"/>
        </w:rPr>
        <w:t>選項</w:t>
      </w:r>
      <w:r>
        <w:rPr>
          <w:rFonts w:ascii="Arial" w:eastAsia="標楷體" w:hAnsi="Arial" w:cs="Arial"/>
        </w:rPr>
        <w:t>(A)(B)(C)</w:t>
      </w:r>
      <w:r w:rsidRPr="002A5E2E">
        <w:rPr>
          <w:rFonts w:ascii="Arial" w:eastAsia="標楷體" w:hAnsi="Arial" w:cs="Arial"/>
        </w:rPr>
        <w:t>皆非</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Pr>
          <w:rFonts w:ascii="Arial" w:eastAsia="標楷體" w:hAnsi="Arial" w:cs="Arial" w:hint="eastAsia"/>
        </w:rPr>
        <w:t>以下何者為</w:t>
      </w:r>
      <w:r>
        <w:rPr>
          <w:rFonts w:ascii="Arial" w:eastAsia="標楷體" w:hAnsi="Arial" w:cs="Arial"/>
        </w:rPr>
        <w:t>目前我國認購權證</w:t>
      </w:r>
      <w:r>
        <w:rPr>
          <w:rFonts w:ascii="Arial" w:eastAsia="標楷體" w:hAnsi="Arial" w:cs="Arial" w:hint="eastAsia"/>
        </w:rPr>
        <w:t>之</w:t>
      </w:r>
      <w:r>
        <w:rPr>
          <w:rFonts w:ascii="Arial" w:eastAsia="標楷體" w:hAnsi="Arial" w:cs="Arial"/>
        </w:rPr>
        <w:t>發行人</w:t>
      </w:r>
      <w:r>
        <w:rPr>
          <w:rFonts w:ascii="Arial" w:eastAsia="標楷體" w:hAnsi="Arial" w:cs="Arial" w:hint="eastAsia"/>
        </w:rPr>
        <w:t>？甲</w:t>
      </w:r>
      <w:r w:rsidRPr="002A5E2E">
        <w:rPr>
          <w:rFonts w:ascii="Arial" w:eastAsia="標楷體" w:hAnsi="Arial" w:cs="Arial"/>
        </w:rPr>
        <w:t>.</w:t>
      </w:r>
      <w:r w:rsidRPr="002A5E2E">
        <w:rPr>
          <w:rFonts w:ascii="Arial" w:eastAsia="標楷體" w:hAnsi="Arial" w:cs="Arial"/>
        </w:rPr>
        <w:t>標的證券發行公司；</w:t>
      </w:r>
      <w:r>
        <w:rPr>
          <w:rFonts w:ascii="Arial" w:eastAsia="標楷體" w:hAnsi="Arial" w:cs="Arial" w:hint="eastAsia"/>
        </w:rPr>
        <w:t>乙</w:t>
      </w:r>
      <w:r w:rsidRPr="002A5E2E">
        <w:rPr>
          <w:rFonts w:ascii="Arial" w:eastAsia="標楷體" w:hAnsi="Arial" w:cs="Arial"/>
        </w:rPr>
        <w:t>.</w:t>
      </w:r>
      <w:r>
        <w:rPr>
          <w:rFonts w:ascii="Arial" w:eastAsia="標楷體" w:hAnsi="Arial" w:cs="Arial"/>
        </w:rPr>
        <w:t>標的證券發行公司以外之第三者</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lang w:val="pt-PT"/>
        </w:rPr>
      </w:pPr>
      <w:r>
        <w:rPr>
          <w:rFonts w:ascii="Arial" w:eastAsia="標楷體" w:hAnsi="Arial" w:cs="Arial"/>
          <w:lang w:val="pt-PT"/>
        </w:rPr>
        <w:t>(A)</w:t>
      </w:r>
      <w:proofErr w:type="gramStart"/>
      <w:r>
        <w:rPr>
          <w:rFonts w:ascii="Arial" w:eastAsia="標楷體" w:hAnsi="Arial" w:cs="Arial" w:hint="eastAsia"/>
          <w:lang w:val="pt-PT"/>
        </w:rPr>
        <w:t>僅甲</w:t>
      </w:r>
      <w:proofErr w:type="gramEnd"/>
      <w:r>
        <w:rPr>
          <w:rFonts w:ascii="Arial" w:eastAsia="標楷體" w:hAnsi="Arial" w:cs="Arial"/>
          <w:lang w:val="pt-PT"/>
        </w:rPr>
        <w:tab/>
      </w:r>
      <w:r>
        <w:rPr>
          <w:rFonts w:ascii="Arial" w:eastAsia="標楷體" w:hAnsi="Arial" w:cs="Arial"/>
          <w:lang w:val="pt-PT"/>
        </w:rPr>
        <w:tab/>
        <w:t>(B)</w:t>
      </w:r>
      <w:r>
        <w:rPr>
          <w:rFonts w:ascii="Arial" w:eastAsia="標楷體" w:hAnsi="Arial" w:cs="Arial" w:hint="eastAsia"/>
          <w:lang w:val="pt-PT"/>
        </w:rPr>
        <w:t>僅乙</w:t>
      </w:r>
    </w:p>
    <w:p w:rsidR="002B26A1" w:rsidRPr="00F2766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lang w:val="pt-PT"/>
        </w:rPr>
      </w:pPr>
      <w:r>
        <w:rPr>
          <w:rFonts w:ascii="Arial" w:eastAsia="標楷體" w:hAnsi="Arial" w:cs="Arial"/>
          <w:lang w:val="pt-PT"/>
        </w:rPr>
        <w:t>(C)</w:t>
      </w:r>
      <w:r>
        <w:rPr>
          <w:rFonts w:ascii="Arial" w:eastAsia="標楷體" w:hAnsi="Arial" w:cs="Arial" w:hint="eastAsia"/>
          <w:lang w:val="pt-PT"/>
        </w:rPr>
        <w:t>甲</w:t>
      </w:r>
      <w:r w:rsidRPr="002A5E2E">
        <w:rPr>
          <w:rFonts w:ascii="Arial" w:eastAsia="標楷體" w:hAnsi="Arial" w:cs="Arial"/>
        </w:rPr>
        <w:t>、</w:t>
      </w:r>
      <w:proofErr w:type="gramStart"/>
      <w:r>
        <w:rPr>
          <w:rFonts w:ascii="Arial" w:eastAsia="標楷體" w:hAnsi="Arial" w:cs="Arial" w:hint="eastAsia"/>
          <w:lang w:val="pt-PT"/>
        </w:rPr>
        <w:t>乙</w:t>
      </w:r>
      <w:r w:rsidRPr="002A5E2E">
        <w:rPr>
          <w:rFonts w:ascii="Arial" w:eastAsia="標楷體" w:hAnsi="Arial" w:cs="Arial"/>
        </w:rPr>
        <w:t>皆是</w:t>
      </w:r>
      <w:proofErr w:type="gramEnd"/>
      <w:r w:rsidRPr="00AA17E2">
        <w:rPr>
          <w:rFonts w:ascii="Arial" w:eastAsia="標楷體" w:hAnsi="Arial" w:cs="Arial"/>
          <w:lang w:val="pt-PT"/>
        </w:rPr>
        <w:tab/>
      </w:r>
      <w:r>
        <w:rPr>
          <w:rFonts w:ascii="Arial" w:eastAsia="標楷體" w:hAnsi="Arial" w:cs="Arial"/>
          <w:lang w:val="pt-PT"/>
        </w:rPr>
        <w:tab/>
        <w:t>(D)</w:t>
      </w:r>
      <w:r>
        <w:rPr>
          <w:rFonts w:ascii="Arial" w:eastAsia="標楷體" w:hAnsi="Arial" w:cs="Arial" w:hint="eastAsia"/>
          <w:lang w:val="pt-PT"/>
        </w:rPr>
        <w:t>甲</w:t>
      </w:r>
      <w:r w:rsidRPr="002A5E2E">
        <w:rPr>
          <w:rFonts w:ascii="Arial" w:eastAsia="標楷體" w:hAnsi="Arial" w:cs="Arial"/>
        </w:rPr>
        <w:t>、</w:t>
      </w:r>
      <w:proofErr w:type="gramStart"/>
      <w:r>
        <w:rPr>
          <w:rFonts w:ascii="Arial" w:eastAsia="標楷體" w:hAnsi="Arial" w:cs="Arial" w:hint="eastAsia"/>
          <w:lang w:val="pt-PT"/>
        </w:rPr>
        <w:t>乙</w:t>
      </w:r>
      <w:r w:rsidRPr="002A5E2E">
        <w:rPr>
          <w:rFonts w:ascii="Arial" w:eastAsia="標楷體" w:hAnsi="Arial" w:cs="Arial"/>
        </w:rPr>
        <w:t>皆非</w:t>
      </w:r>
      <w:proofErr w:type="gramEnd"/>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有關</w:t>
      </w:r>
      <w:r w:rsidRPr="002A5E2E">
        <w:rPr>
          <w:rFonts w:ascii="Arial" w:eastAsia="標楷體" w:hAnsi="Arial" w:cs="Arial"/>
        </w:rPr>
        <w:t>ETN</w:t>
      </w:r>
      <w:r w:rsidRPr="002A5E2E">
        <w:rPr>
          <w:rFonts w:ascii="Arial" w:eastAsia="標楷體" w:hAnsi="Arial" w:cs="Arial"/>
        </w:rPr>
        <w:t>申購機制之敘述，以下何者為非？</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可申購期間為上市後至到期前最後交易日</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2A5E2E">
        <w:rPr>
          <w:rFonts w:ascii="Arial" w:eastAsia="標楷體" w:hAnsi="Arial" w:cs="Arial"/>
        </w:rPr>
        <w:t>申購價格為申請前一日收盤指標價值</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投資人於</w:t>
      </w:r>
      <w:r w:rsidRPr="002A5E2E">
        <w:rPr>
          <w:rFonts w:ascii="Arial" w:eastAsia="標楷體" w:hAnsi="Arial" w:cs="Arial"/>
        </w:rPr>
        <w:t>ETN</w:t>
      </w:r>
      <w:r w:rsidRPr="002A5E2E">
        <w:rPr>
          <w:rFonts w:ascii="Arial" w:eastAsia="標楷體" w:hAnsi="Arial" w:cs="Arial"/>
        </w:rPr>
        <w:t>到期前得委託證券商向發行證券商申請申購</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2A5E2E">
        <w:rPr>
          <w:rFonts w:ascii="Arial" w:eastAsia="標楷體" w:hAnsi="Arial" w:cs="Arial"/>
        </w:rPr>
        <w:t>發行證券商得於公開說明書載明拒絕條件</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出席股東會使用委託書區分成下列幾種類型</w:t>
      </w:r>
      <w:r>
        <w:rPr>
          <w:rFonts w:ascii="Arial" w:eastAsia="標楷體" w:hAnsi="Arial" w:cs="Arial"/>
        </w:rPr>
        <w:t>？</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僅徵求委託書一種</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2A5E2E">
        <w:rPr>
          <w:rFonts w:ascii="Arial" w:eastAsia="標楷體" w:hAnsi="Arial" w:cs="Arial"/>
        </w:rPr>
        <w:t>僅非屬徵求委託書一種</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僅徵求委託書及非屬徵求委託書兩種</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hint="eastAsia"/>
        </w:rPr>
      </w:pPr>
      <w:r>
        <w:rPr>
          <w:rFonts w:ascii="Arial" w:eastAsia="標楷體" w:hAnsi="Arial" w:cs="Arial"/>
        </w:rPr>
        <w:t>(D)</w:t>
      </w:r>
      <w:r w:rsidRPr="002A5E2E">
        <w:rPr>
          <w:rFonts w:ascii="Arial" w:eastAsia="標楷體" w:hAnsi="Arial" w:cs="Arial"/>
        </w:rPr>
        <w:t>以徵求委託書及非屬徵求委託書兩種以上</w:t>
      </w:r>
    </w:p>
    <w:p w:rsidR="00254CFE" w:rsidRPr="002A5E2E" w:rsidRDefault="00254CFE" w:rsidP="002B26A1">
      <w:pPr>
        <w:tabs>
          <w:tab w:val="left" w:pos="2835"/>
          <w:tab w:val="left" w:pos="5245"/>
          <w:tab w:val="left" w:pos="7797"/>
        </w:tabs>
        <w:snapToGrid w:val="0"/>
        <w:spacing w:before="20" w:after="20" w:line="300" w:lineRule="exact"/>
        <w:ind w:firstLine="284"/>
        <w:rPr>
          <w:rFonts w:ascii="Arial" w:eastAsia="標楷體" w:hAnsi="Arial" w:cs="Arial"/>
        </w:rPr>
      </w:pPr>
      <w:bookmarkStart w:id="0" w:name="_GoBack"/>
      <w:bookmarkEnd w:id="0"/>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lastRenderedPageBreak/>
        <w:t>有關委託書徵求人之相關規定，以下何者為非</w:t>
      </w:r>
      <w:r>
        <w:rPr>
          <w:rFonts w:ascii="Arial" w:eastAsia="標楷體" w:hAnsi="Arial" w:cs="Arial"/>
        </w:rPr>
        <w:t>？</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徵求人應依股東委託出席股東會</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(B)</w:t>
      </w:r>
      <w:r w:rsidRPr="002A5E2E">
        <w:rPr>
          <w:rFonts w:ascii="Arial" w:eastAsia="標楷體" w:hAnsi="Arial" w:cs="Arial"/>
        </w:rPr>
        <w:t>委託人應親自填具徵求人姓名</w:t>
      </w:r>
    </w:p>
    <w:p w:rsidR="002B26A1"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違反主管機關處分已逾三年者得擔任徵求人</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(D)</w:t>
      </w:r>
      <w:r w:rsidRPr="002A5E2E">
        <w:rPr>
          <w:rFonts w:ascii="Arial" w:eastAsia="標楷體" w:hAnsi="Arial" w:cs="Arial"/>
        </w:rPr>
        <w:t>徵求人於委託書簽章後，即可轉讓他人使用</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公開發行股票公司召開股東臨時會，應於開會前幾日內辦理停止股票過戶</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10</w:t>
      </w:r>
      <w:r w:rsidRPr="002A5E2E">
        <w:rPr>
          <w:rFonts w:ascii="Arial" w:eastAsia="標楷體" w:hAnsi="Arial" w:cs="Arial"/>
        </w:rPr>
        <w:t>日</w:t>
      </w:r>
      <w:r>
        <w:rPr>
          <w:rFonts w:ascii="Arial" w:eastAsia="標楷體" w:hAnsi="Arial" w:cs="Arial"/>
        </w:rPr>
        <w:tab/>
        <w:t>(B)</w:t>
      </w:r>
      <w:r w:rsidRPr="002A5E2E">
        <w:rPr>
          <w:rFonts w:ascii="Arial" w:eastAsia="標楷體" w:hAnsi="Arial" w:cs="Arial"/>
        </w:rPr>
        <w:t>20</w:t>
      </w:r>
      <w:r w:rsidRPr="002A5E2E">
        <w:rPr>
          <w:rFonts w:ascii="Arial" w:eastAsia="標楷體" w:hAnsi="Arial" w:cs="Arial"/>
        </w:rPr>
        <w:t>日</w:t>
      </w:r>
      <w:r>
        <w:rPr>
          <w:rFonts w:ascii="Arial" w:eastAsia="標楷體" w:hAnsi="Arial" w:cs="Arial"/>
        </w:rPr>
        <w:tab/>
        <w:t>(C)</w:t>
      </w:r>
      <w:r w:rsidRPr="002A5E2E">
        <w:rPr>
          <w:rFonts w:ascii="Arial" w:eastAsia="標楷體" w:hAnsi="Arial" w:cs="Arial"/>
        </w:rPr>
        <w:t>30</w:t>
      </w:r>
      <w:r w:rsidRPr="002A5E2E">
        <w:rPr>
          <w:rFonts w:ascii="Arial" w:eastAsia="標楷體" w:hAnsi="Arial" w:cs="Arial"/>
        </w:rPr>
        <w:t>日</w:t>
      </w:r>
      <w:r>
        <w:rPr>
          <w:rFonts w:ascii="Arial" w:eastAsia="標楷體" w:hAnsi="Arial" w:cs="Arial"/>
        </w:rPr>
        <w:tab/>
        <w:t>(D)</w:t>
      </w:r>
      <w:r w:rsidRPr="002A5E2E">
        <w:rPr>
          <w:rFonts w:ascii="Arial" w:eastAsia="標楷體" w:hAnsi="Arial" w:cs="Arial"/>
        </w:rPr>
        <w:t>60</w:t>
      </w:r>
      <w:r w:rsidRPr="002A5E2E">
        <w:rPr>
          <w:rFonts w:ascii="Arial" w:eastAsia="標楷體" w:hAnsi="Arial" w:cs="Arial"/>
        </w:rPr>
        <w:t>日</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集中交易市場存託憑證買賣之一個交易單位為何</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五百單位</w:t>
      </w:r>
      <w:r>
        <w:rPr>
          <w:rFonts w:ascii="Arial" w:eastAsia="標楷體" w:hAnsi="Arial" w:cs="Arial"/>
        </w:rPr>
        <w:tab/>
        <w:t>(B)</w:t>
      </w:r>
      <w:r w:rsidRPr="002A5E2E">
        <w:rPr>
          <w:rFonts w:ascii="Arial" w:eastAsia="標楷體" w:hAnsi="Arial" w:cs="Arial"/>
        </w:rPr>
        <w:t>一千單位</w:t>
      </w:r>
      <w:r>
        <w:rPr>
          <w:rFonts w:ascii="Arial" w:eastAsia="標楷體" w:hAnsi="Arial" w:cs="Arial"/>
        </w:rPr>
        <w:tab/>
        <w:t>(C)</w:t>
      </w:r>
      <w:r w:rsidRPr="002A5E2E">
        <w:rPr>
          <w:rFonts w:ascii="Arial" w:eastAsia="標楷體" w:hAnsi="Arial" w:cs="Arial"/>
        </w:rPr>
        <w:t>五千單位</w:t>
      </w:r>
      <w:r>
        <w:rPr>
          <w:rFonts w:ascii="Arial" w:eastAsia="標楷體" w:hAnsi="Arial" w:cs="Arial"/>
        </w:rPr>
        <w:tab/>
        <w:t>(D)</w:t>
      </w:r>
      <w:r w:rsidRPr="002A5E2E">
        <w:rPr>
          <w:rFonts w:ascii="Arial" w:eastAsia="標楷體" w:hAnsi="Arial" w:cs="Arial"/>
        </w:rPr>
        <w:t>一萬單位</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策略性交易需求之借</w:t>
      </w:r>
      <w:proofErr w:type="gramStart"/>
      <w:r w:rsidRPr="002A5E2E">
        <w:rPr>
          <w:rFonts w:ascii="Arial" w:eastAsia="標楷體" w:hAnsi="Arial" w:cs="Arial"/>
        </w:rPr>
        <w:t>券</w:t>
      </w:r>
      <w:proofErr w:type="gramEnd"/>
      <w:r w:rsidRPr="002A5E2E">
        <w:rPr>
          <w:rFonts w:ascii="Arial" w:eastAsia="標楷體" w:hAnsi="Arial" w:cs="Arial"/>
        </w:rPr>
        <w:t>交易，其出借數量應為幾個交易單位以上</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1</w:t>
      </w:r>
      <w:r w:rsidRPr="002A5E2E">
        <w:rPr>
          <w:rFonts w:ascii="Arial" w:eastAsia="標楷體" w:hAnsi="Arial" w:cs="Arial"/>
        </w:rPr>
        <w:t>個</w:t>
      </w:r>
      <w:r>
        <w:rPr>
          <w:rFonts w:ascii="Arial" w:eastAsia="標楷體" w:hAnsi="Arial" w:cs="Arial"/>
        </w:rPr>
        <w:tab/>
        <w:t>(B)</w:t>
      </w:r>
      <w:r w:rsidRPr="002A5E2E">
        <w:rPr>
          <w:rFonts w:ascii="Arial" w:eastAsia="標楷體" w:hAnsi="Arial" w:cs="Arial"/>
        </w:rPr>
        <w:t>5</w:t>
      </w:r>
      <w:r w:rsidRPr="002A5E2E">
        <w:rPr>
          <w:rFonts w:ascii="Arial" w:eastAsia="標楷體" w:hAnsi="Arial" w:cs="Arial"/>
        </w:rPr>
        <w:t>個</w:t>
      </w:r>
      <w:r>
        <w:rPr>
          <w:rFonts w:ascii="Arial" w:eastAsia="標楷體" w:hAnsi="Arial" w:cs="Arial"/>
        </w:rPr>
        <w:tab/>
        <w:t>(C)</w:t>
      </w:r>
      <w:r w:rsidRPr="002A5E2E">
        <w:rPr>
          <w:rFonts w:ascii="Arial" w:eastAsia="標楷體" w:hAnsi="Arial" w:cs="Arial"/>
        </w:rPr>
        <w:t>10</w:t>
      </w:r>
      <w:r w:rsidRPr="002A5E2E">
        <w:rPr>
          <w:rFonts w:ascii="Arial" w:eastAsia="標楷體" w:hAnsi="Arial" w:cs="Arial"/>
        </w:rPr>
        <w:t>個</w:t>
      </w:r>
      <w:r>
        <w:rPr>
          <w:rFonts w:ascii="Arial" w:eastAsia="標楷體" w:hAnsi="Arial" w:cs="Arial"/>
        </w:rPr>
        <w:tab/>
        <w:t>(D)</w:t>
      </w:r>
      <w:r w:rsidRPr="002A5E2E">
        <w:rPr>
          <w:rFonts w:ascii="Arial" w:eastAsia="標楷體" w:hAnsi="Arial" w:cs="Arial"/>
        </w:rPr>
        <w:t>50</w:t>
      </w:r>
      <w:r w:rsidRPr="002A5E2E">
        <w:rPr>
          <w:rFonts w:ascii="Arial" w:eastAsia="標楷體" w:hAnsi="Arial" w:cs="Arial"/>
        </w:rPr>
        <w:t>個</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上市特別股發行總額低於多少或發行股數低於一定股數，證交所應報經主管機關終止其上市</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2</w:t>
      </w:r>
      <w:r w:rsidRPr="002A5E2E">
        <w:rPr>
          <w:rFonts w:ascii="Arial" w:eastAsia="標楷體" w:hAnsi="Arial" w:cs="Arial"/>
        </w:rPr>
        <w:t>億元</w:t>
      </w:r>
      <w:r>
        <w:rPr>
          <w:rFonts w:ascii="Arial" w:eastAsia="標楷體" w:hAnsi="Arial" w:cs="Arial"/>
        </w:rPr>
        <w:tab/>
        <w:t>(B)</w:t>
      </w:r>
      <w:r w:rsidRPr="002A5E2E">
        <w:rPr>
          <w:rFonts w:ascii="Arial" w:eastAsia="標楷體" w:hAnsi="Arial" w:cs="Arial"/>
        </w:rPr>
        <w:t>4</w:t>
      </w:r>
      <w:r w:rsidRPr="002A5E2E">
        <w:rPr>
          <w:rFonts w:ascii="Arial" w:eastAsia="標楷體" w:hAnsi="Arial" w:cs="Arial"/>
        </w:rPr>
        <w:t>億元</w:t>
      </w:r>
      <w:r>
        <w:rPr>
          <w:rFonts w:ascii="Arial" w:eastAsia="標楷體" w:hAnsi="Arial" w:cs="Arial"/>
        </w:rPr>
        <w:tab/>
        <w:t>(C)</w:t>
      </w:r>
      <w:r w:rsidRPr="002A5E2E">
        <w:rPr>
          <w:rFonts w:ascii="Arial" w:eastAsia="標楷體" w:hAnsi="Arial" w:cs="Arial"/>
        </w:rPr>
        <w:t>6</w:t>
      </w:r>
      <w:r w:rsidRPr="002A5E2E">
        <w:rPr>
          <w:rFonts w:ascii="Arial" w:eastAsia="標楷體" w:hAnsi="Arial" w:cs="Arial"/>
        </w:rPr>
        <w:t>億元</w:t>
      </w:r>
      <w:r>
        <w:rPr>
          <w:rFonts w:ascii="Arial" w:eastAsia="標楷體" w:hAnsi="Arial" w:cs="Arial"/>
        </w:rPr>
        <w:tab/>
        <w:t>(D)</w:t>
      </w:r>
      <w:r w:rsidRPr="002A5E2E">
        <w:rPr>
          <w:rFonts w:ascii="Arial" w:eastAsia="標楷體" w:hAnsi="Arial" w:cs="Arial"/>
        </w:rPr>
        <w:t>10</w:t>
      </w:r>
      <w:r w:rsidRPr="002A5E2E">
        <w:rPr>
          <w:rFonts w:ascii="Arial" w:eastAsia="標楷體" w:hAnsi="Arial" w:cs="Arial"/>
        </w:rPr>
        <w:t>億元</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所謂除權參考價，即</w:t>
      </w:r>
      <w:proofErr w:type="gramStart"/>
      <w:r w:rsidRPr="002A5E2E">
        <w:rPr>
          <w:rFonts w:ascii="Arial" w:eastAsia="標楷體" w:hAnsi="Arial" w:cs="Arial"/>
        </w:rPr>
        <w:t>以</w:t>
      </w:r>
      <w:proofErr w:type="gramEnd"/>
      <w:r w:rsidRPr="002A5E2E">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除權當日</w:t>
      </w:r>
      <w:proofErr w:type="gramStart"/>
      <w:r w:rsidRPr="002A5E2E">
        <w:rPr>
          <w:rFonts w:ascii="Arial" w:eastAsia="標楷體" w:hAnsi="Arial" w:cs="Arial"/>
        </w:rPr>
        <w:t>開盤價減權值</w:t>
      </w:r>
      <w:proofErr w:type="gramEnd"/>
      <w:r>
        <w:rPr>
          <w:rFonts w:ascii="Arial" w:eastAsia="標楷體" w:hAnsi="Arial" w:cs="Arial"/>
        </w:rPr>
        <w:tab/>
        <w:t>(B)</w:t>
      </w:r>
      <w:r w:rsidRPr="002A5E2E">
        <w:rPr>
          <w:rFonts w:ascii="Arial" w:eastAsia="標楷體" w:hAnsi="Arial" w:cs="Arial"/>
        </w:rPr>
        <w:t>除權前一日收盤價加權值</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除權當日收盤</w:t>
      </w:r>
      <w:proofErr w:type="gramStart"/>
      <w:r w:rsidRPr="002A5E2E">
        <w:rPr>
          <w:rFonts w:ascii="Arial" w:eastAsia="標楷體" w:hAnsi="Arial" w:cs="Arial"/>
        </w:rPr>
        <w:t>價減權</w:t>
      </w:r>
      <w:proofErr w:type="gramEnd"/>
      <w:r w:rsidRPr="002A5E2E">
        <w:rPr>
          <w:rFonts w:ascii="Arial" w:eastAsia="標楷體" w:hAnsi="Arial" w:cs="Arial"/>
        </w:rPr>
        <w:t>值</w:t>
      </w:r>
      <w:r>
        <w:rPr>
          <w:rFonts w:ascii="Arial" w:eastAsia="標楷體" w:hAnsi="Arial" w:cs="Arial"/>
        </w:rPr>
        <w:tab/>
        <w:t>(D)</w:t>
      </w:r>
      <w:r w:rsidRPr="002A5E2E">
        <w:rPr>
          <w:rFonts w:ascii="Arial" w:eastAsia="標楷體" w:hAnsi="Arial" w:cs="Arial"/>
        </w:rPr>
        <w:t>除權前一日收盤</w:t>
      </w:r>
      <w:proofErr w:type="gramStart"/>
      <w:r w:rsidRPr="002A5E2E">
        <w:rPr>
          <w:rFonts w:ascii="Arial" w:eastAsia="標楷體" w:hAnsi="Arial" w:cs="Arial"/>
        </w:rPr>
        <w:t>價減權</w:t>
      </w:r>
      <w:proofErr w:type="gramEnd"/>
      <w:r w:rsidRPr="002A5E2E">
        <w:rPr>
          <w:rFonts w:ascii="Arial" w:eastAsia="標楷體" w:hAnsi="Arial" w:cs="Arial"/>
        </w:rPr>
        <w:t>值</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盤中某上市股票零股買賣之交易應</w:t>
      </w:r>
      <w:proofErr w:type="gramStart"/>
      <w:r w:rsidRPr="002A5E2E">
        <w:rPr>
          <w:rFonts w:ascii="Arial" w:eastAsia="標楷體" w:hAnsi="Arial" w:cs="Arial"/>
        </w:rPr>
        <w:t>採</w:t>
      </w:r>
      <w:proofErr w:type="gramEnd"/>
      <w:r w:rsidRPr="002A5E2E">
        <w:rPr>
          <w:rFonts w:ascii="Arial" w:eastAsia="標楷體" w:hAnsi="Arial" w:cs="Arial"/>
        </w:rPr>
        <w:t>何種方式進行</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連續競價</w:t>
      </w:r>
      <w:r>
        <w:rPr>
          <w:rFonts w:ascii="Arial" w:eastAsia="標楷體" w:hAnsi="Arial" w:cs="Arial"/>
        </w:rPr>
        <w:tab/>
      </w:r>
      <w:r>
        <w:rPr>
          <w:rFonts w:ascii="Arial" w:eastAsia="標楷體" w:hAnsi="Arial" w:cs="Arial"/>
        </w:rPr>
        <w:tab/>
        <w:t>(B)</w:t>
      </w:r>
      <w:r w:rsidRPr="002A5E2E">
        <w:rPr>
          <w:rFonts w:ascii="Arial" w:eastAsia="標楷體" w:hAnsi="Arial" w:cs="Arial"/>
        </w:rPr>
        <w:t>一律以申報當日收盤價為</w:t>
      </w:r>
      <w:proofErr w:type="gramStart"/>
      <w:r w:rsidRPr="002A5E2E">
        <w:rPr>
          <w:rFonts w:ascii="Arial" w:eastAsia="標楷體" w:hAnsi="Arial" w:cs="Arial"/>
        </w:rPr>
        <w:t>準</w:t>
      </w:r>
      <w:proofErr w:type="gramEnd"/>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proofErr w:type="gramStart"/>
      <w:r w:rsidRPr="002A5E2E">
        <w:rPr>
          <w:rFonts w:ascii="Arial" w:eastAsia="標楷體" w:hAnsi="Arial" w:cs="Arial"/>
        </w:rPr>
        <w:t>採</w:t>
      </w:r>
      <w:proofErr w:type="gramEnd"/>
      <w:r w:rsidRPr="002A5E2E">
        <w:rPr>
          <w:rFonts w:ascii="Arial" w:eastAsia="標楷體" w:hAnsi="Arial" w:cs="Arial"/>
        </w:rPr>
        <w:t>議價方式</w:t>
      </w:r>
      <w:r>
        <w:rPr>
          <w:rFonts w:ascii="Arial" w:eastAsia="標楷體" w:hAnsi="Arial" w:cs="Arial"/>
        </w:rPr>
        <w:tab/>
      </w:r>
      <w:r>
        <w:rPr>
          <w:rFonts w:ascii="Arial" w:eastAsia="標楷體" w:hAnsi="Arial" w:cs="Arial"/>
        </w:rPr>
        <w:tab/>
        <w:t>(D)</w:t>
      </w:r>
      <w:r w:rsidRPr="002A5E2E">
        <w:rPr>
          <w:rFonts w:ascii="Arial" w:eastAsia="標楷體" w:hAnsi="Arial" w:cs="Arial"/>
        </w:rPr>
        <w:t>集合競價</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逐筆交易制度中，若委託不能全部成交時，則全數取消不予成交，此委託方式為？</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ROD</w:t>
      </w:r>
      <w:r>
        <w:rPr>
          <w:rFonts w:ascii="Arial" w:eastAsia="標楷體" w:hAnsi="Arial" w:cs="Arial"/>
        </w:rPr>
        <w:tab/>
        <w:t>(B)</w:t>
      </w:r>
      <w:r w:rsidRPr="002A5E2E">
        <w:rPr>
          <w:rFonts w:ascii="Arial" w:eastAsia="標楷體" w:hAnsi="Arial" w:cs="Arial"/>
        </w:rPr>
        <w:t>IOC</w:t>
      </w:r>
      <w:r>
        <w:rPr>
          <w:rFonts w:ascii="Arial" w:eastAsia="標楷體" w:hAnsi="Arial" w:cs="Arial"/>
        </w:rPr>
        <w:tab/>
        <w:t>(C)</w:t>
      </w:r>
      <w:r w:rsidRPr="002A5E2E">
        <w:rPr>
          <w:rFonts w:ascii="Arial" w:eastAsia="標楷體" w:hAnsi="Arial" w:cs="Arial"/>
        </w:rPr>
        <w:t>FOK</w:t>
      </w:r>
      <w:r>
        <w:rPr>
          <w:rFonts w:ascii="Arial" w:eastAsia="標楷體" w:hAnsi="Arial" w:cs="Arial"/>
        </w:rPr>
        <w:tab/>
        <w:t>(D)</w:t>
      </w:r>
      <w:r w:rsidRPr="002A5E2E">
        <w:rPr>
          <w:rFonts w:ascii="Arial" w:eastAsia="標楷體" w:hAnsi="Arial" w:cs="Arial"/>
        </w:rPr>
        <w:t>ICO</w:t>
      </w:r>
    </w:p>
    <w:p w:rsidR="002B26A1" w:rsidRPr="0028570C"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依證券櫃檯買賣中心審查有價證券上櫃作業程序初次申請上櫃案件之審查，於簽訂輔導契約後，未有相當期間進行輔導評估，即送件申請上櫃者，應加強審查</w:t>
      </w:r>
      <w:r>
        <w:rPr>
          <w:rFonts w:ascii="Arial" w:eastAsia="標楷體" w:hAnsi="Arial" w:cs="Arial" w:hint="eastAsia"/>
        </w:rPr>
        <w:t>那些項目</w:t>
      </w:r>
      <w:r>
        <w:rPr>
          <w:rFonts w:ascii="Arial" w:eastAsia="標楷體" w:hAnsi="Arial" w:cs="Arial"/>
        </w:rPr>
        <w:t>？</w:t>
      </w:r>
      <w:r w:rsidRPr="003D5CA4">
        <w:rPr>
          <w:rFonts w:ascii="Arial" w:eastAsia="標楷體" w:hAnsi="Arial" w:cs="Arial" w:hint="eastAsia"/>
          <w:spacing w:val="-4"/>
        </w:rPr>
        <w:t>甲</w:t>
      </w:r>
      <w:r w:rsidRPr="003D5CA4">
        <w:rPr>
          <w:rFonts w:ascii="Arial" w:eastAsia="標楷體" w:hAnsi="Arial" w:cs="Arial" w:hint="eastAsia"/>
          <w:spacing w:val="-4"/>
        </w:rPr>
        <w:t>.</w:t>
      </w:r>
      <w:r w:rsidRPr="003D5CA4">
        <w:rPr>
          <w:rFonts w:ascii="Arial" w:eastAsia="標楷體" w:hAnsi="Arial" w:cs="Arial"/>
          <w:spacing w:val="-4"/>
        </w:rPr>
        <w:t>推薦證券商評估報告</w:t>
      </w:r>
      <w:r w:rsidRPr="003D5CA4">
        <w:rPr>
          <w:rFonts w:ascii="Arial" w:eastAsia="標楷體" w:hAnsi="Arial" w:cs="Arial" w:hint="eastAsia"/>
          <w:spacing w:val="-4"/>
        </w:rPr>
        <w:t>；乙</w:t>
      </w:r>
      <w:r w:rsidRPr="003D5CA4">
        <w:rPr>
          <w:rFonts w:ascii="Arial" w:eastAsia="標楷體" w:hAnsi="Arial" w:cs="Arial" w:hint="eastAsia"/>
          <w:spacing w:val="-4"/>
        </w:rPr>
        <w:t>.</w:t>
      </w:r>
      <w:r w:rsidRPr="003D5CA4">
        <w:rPr>
          <w:rFonts w:ascii="Arial" w:eastAsia="標楷體" w:hAnsi="Arial" w:cs="Arial"/>
          <w:spacing w:val="-4"/>
        </w:rPr>
        <w:t>內部控制制度及其聲明書與會計師內部控制制度專案審查報告</w:t>
      </w:r>
      <w:r w:rsidRPr="003D5CA4">
        <w:rPr>
          <w:rFonts w:ascii="Arial" w:eastAsia="標楷體" w:hAnsi="Arial" w:cs="Arial" w:hint="eastAsia"/>
          <w:spacing w:val="-4"/>
        </w:rPr>
        <w:t>；丙</w:t>
      </w:r>
      <w:r w:rsidRPr="003D5CA4">
        <w:rPr>
          <w:rFonts w:ascii="Arial" w:eastAsia="標楷體" w:hAnsi="Arial" w:cs="Arial" w:hint="eastAsia"/>
          <w:spacing w:val="-4"/>
        </w:rPr>
        <w:t>.</w:t>
      </w:r>
      <w:r w:rsidRPr="003D5CA4">
        <w:rPr>
          <w:rFonts w:ascii="Arial" w:eastAsia="標楷體" w:hAnsi="Arial" w:cs="Arial"/>
          <w:spacing w:val="-4"/>
        </w:rPr>
        <w:t>會計師查核報告</w:t>
      </w:r>
    </w:p>
    <w:p w:rsidR="002B26A1" w:rsidRPr="00BF4C5A"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sidRPr="00BF4C5A">
        <w:rPr>
          <w:rFonts w:ascii="Arial" w:eastAsia="標楷體" w:hAnsi="Arial" w:cs="Arial"/>
        </w:rPr>
        <w:t>(A)</w:t>
      </w:r>
      <w:proofErr w:type="gramStart"/>
      <w:r w:rsidRPr="00BF4C5A">
        <w:rPr>
          <w:rFonts w:ascii="Arial" w:eastAsia="標楷體" w:hAnsi="Arial" w:cs="Arial" w:hint="eastAsia"/>
        </w:rPr>
        <w:t>僅甲</w:t>
      </w:r>
      <w:proofErr w:type="gramEnd"/>
      <w:r w:rsidRPr="00BF4C5A">
        <w:rPr>
          <w:rFonts w:ascii="Arial" w:eastAsia="標楷體" w:hAnsi="Arial" w:cs="Arial" w:hint="eastAsia"/>
        </w:rPr>
        <w:t>、乙</w:t>
      </w:r>
      <w:r w:rsidRPr="00BF4C5A">
        <w:rPr>
          <w:rFonts w:ascii="Arial" w:eastAsia="標楷體" w:hAnsi="Arial" w:cs="Arial"/>
        </w:rPr>
        <w:tab/>
      </w:r>
      <w:r w:rsidRPr="00BF4C5A">
        <w:rPr>
          <w:rFonts w:ascii="Arial" w:eastAsia="標楷體" w:hAnsi="Arial" w:cs="Arial"/>
        </w:rPr>
        <w:tab/>
      </w:r>
      <w:r w:rsidRPr="00BF4C5A">
        <w:rPr>
          <w:rFonts w:ascii="Arial" w:eastAsia="標楷體" w:hAnsi="Arial" w:cs="Arial" w:hint="eastAsia"/>
        </w:rPr>
        <w:t>(B)</w:t>
      </w:r>
      <w:proofErr w:type="gramStart"/>
      <w:r w:rsidRPr="00BF4C5A">
        <w:rPr>
          <w:rFonts w:ascii="Arial" w:eastAsia="標楷體" w:hAnsi="Arial" w:cs="Arial" w:hint="eastAsia"/>
        </w:rPr>
        <w:t>僅乙</w:t>
      </w:r>
      <w:proofErr w:type="gramEnd"/>
      <w:r w:rsidRPr="00BF4C5A">
        <w:rPr>
          <w:rFonts w:ascii="Arial" w:eastAsia="標楷體" w:hAnsi="Arial" w:cs="Arial" w:hint="eastAsia"/>
        </w:rPr>
        <w:t>、丙</w:t>
      </w:r>
    </w:p>
    <w:p w:rsidR="002B26A1" w:rsidRPr="00BF4C5A"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sidRPr="00BF4C5A">
        <w:rPr>
          <w:rFonts w:ascii="Arial" w:eastAsia="標楷體" w:hAnsi="Arial" w:cs="Arial" w:hint="eastAsia"/>
        </w:rPr>
        <w:t>(C)</w:t>
      </w:r>
      <w:proofErr w:type="gramStart"/>
      <w:r w:rsidRPr="00BF4C5A">
        <w:rPr>
          <w:rFonts w:ascii="Arial" w:eastAsia="標楷體" w:hAnsi="Arial" w:cs="Arial" w:hint="eastAsia"/>
        </w:rPr>
        <w:t>僅甲</w:t>
      </w:r>
      <w:proofErr w:type="gramEnd"/>
      <w:r w:rsidRPr="00BF4C5A">
        <w:rPr>
          <w:rFonts w:ascii="Arial" w:eastAsia="標楷體" w:hAnsi="Arial" w:cs="Arial" w:hint="eastAsia"/>
        </w:rPr>
        <w:t>、丙</w:t>
      </w:r>
      <w:r w:rsidRPr="00BF4C5A">
        <w:rPr>
          <w:rFonts w:ascii="Arial" w:eastAsia="標楷體" w:hAnsi="Arial" w:cs="Arial"/>
        </w:rPr>
        <w:tab/>
      </w:r>
      <w:r w:rsidRPr="00BF4C5A">
        <w:rPr>
          <w:rFonts w:ascii="Arial" w:eastAsia="標楷體" w:hAnsi="Arial" w:cs="Arial"/>
        </w:rPr>
        <w:tab/>
        <w:t>(D)</w:t>
      </w:r>
      <w:r w:rsidRPr="00BF4C5A">
        <w:rPr>
          <w:rFonts w:ascii="Arial" w:eastAsia="標楷體" w:hAnsi="Arial" w:cs="Arial" w:hint="eastAsia"/>
        </w:rPr>
        <w:t>甲、乙、</w:t>
      </w:r>
      <w:proofErr w:type="gramStart"/>
      <w:r w:rsidRPr="00BF4C5A">
        <w:rPr>
          <w:rFonts w:ascii="Arial" w:eastAsia="標楷體" w:hAnsi="Arial" w:cs="Arial" w:hint="eastAsia"/>
        </w:rPr>
        <w:t>丙</w:t>
      </w:r>
      <w:r w:rsidRPr="00BF4C5A">
        <w:rPr>
          <w:rFonts w:ascii="Arial" w:eastAsia="標楷體" w:hAnsi="Arial" w:cs="Arial"/>
        </w:rPr>
        <w:t>皆是</w:t>
      </w:r>
      <w:proofErr w:type="gramEnd"/>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證券櫃檯買賣交易市場之給付結算基金，為下列何種制度</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共同責任制</w:t>
      </w:r>
      <w:r>
        <w:rPr>
          <w:rFonts w:ascii="Arial" w:eastAsia="標楷體" w:hAnsi="Arial" w:cs="Arial"/>
        </w:rPr>
        <w:tab/>
        <w:t>(B)</w:t>
      </w:r>
      <w:r w:rsidRPr="002A5E2E">
        <w:rPr>
          <w:rFonts w:ascii="Arial" w:eastAsia="標楷體" w:hAnsi="Arial" w:cs="Arial"/>
        </w:rPr>
        <w:t>分別責任制</w:t>
      </w:r>
      <w:r>
        <w:rPr>
          <w:rFonts w:ascii="Arial" w:eastAsia="標楷體" w:hAnsi="Arial" w:cs="Arial"/>
        </w:rPr>
        <w:tab/>
        <w:t>(C)</w:t>
      </w:r>
      <w:r w:rsidRPr="002A5E2E">
        <w:rPr>
          <w:rFonts w:ascii="Arial" w:eastAsia="標楷體" w:hAnsi="Arial" w:cs="Arial"/>
        </w:rPr>
        <w:t>比率責任制</w:t>
      </w:r>
      <w:r>
        <w:rPr>
          <w:rFonts w:ascii="Arial" w:eastAsia="標楷體" w:hAnsi="Arial" w:cs="Arial"/>
        </w:rPr>
        <w:tab/>
        <w:t>(D)</w:t>
      </w:r>
      <w:r w:rsidRPr="002A5E2E">
        <w:rPr>
          <w:rFonts w:ascii="Arial" w:eastAsia="標楷體" w:hAnsi="Arial" w:cs="Arial"/>
        </w:rPr>
        <w:t>選項</w:t>
      </w:r>
      <w:r>
        <w:rPr>
          <w:rFonts w:ascii="Arial" w:eastAsia="標楷體" w:hAnsi="Arial" w:cs="Arial"/>
        </w:rPr>
        <w:t>(A)(B)(C)</w:t>
      </w:r>
      <w:r w:rsidRPr="002A5E2E">
        <w:rPr>
          <w:rFonts w:ascii="Arial" w:eastAsia="標楷體" w:hAnsi="Arial" w:cs="Arial"/>
        </w:rPr>
        <w:t>皆非</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股票初次申請上櫃案件，於收文次</w:t>
      </w:r>
      <w:proofErr w:type="gramStart"/>
      <w:r w:rsidRPr="002A5E2E">
        <w:rPr>
          <w:rFonts w:ascii="Arial" w:eastAsia="標楷體" w:hAnsi="Arial" w:cs="Arial"/>
        </w:rPr>
        <w:t>週</w:t>
      </w:r>
      <w:proofErr w:type="gramEnd"/>
      <w:r w:rsidRPr="002A5E2E">
        <w:rPr>
          <w:rFonts w:ascii="Arial" w:eastAsia="標楷體" w:hAnsi="Arial" w:cs="Arial"/>
        </w:rPr>
        <w:t>起多久之內櫃買中心原則上將提報上櫃審議委員會審議之</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兩</w:t>
      </w:r>
      <w:proofErr w:type="gramStart"/>
      <w:r w:rsidRPr="002A5E2E">
        <w:rPr>
          <w:rFonts w:ascii="Arial" w:eastAsia="標楷體" w:hAnsi="Arial" w:cs="Arial"/>
        </w:rPr>
        <w:t>週</w:t>
      </w:r>
      <w:proofErr w:type="gramEnd"/>
      <w:r w:rsidRPr="002A5E2E">
        <w:rPr>
          <w:rFonts w:ascii="Arial" w:eastAsia="標楷體" w:hAnsi="Arial" w:cs="Arial"/>
        </w:rPr>
        <w:t>內</w:t>
      </w:r>
      <w:r>
        <w:rPr>
          <w:rFonts w:ascii="Arial" w:eastAsia="標楷體" w:hAnsi="Arial" w:cs="Arial"/>
        </w:rPr>
        <w:tab/>
        <w:t>(B)</w:t>
      </w:r>
      <w:r w:rsidRPr="002A5E2E">
        <w:rPr>
          <w:rFonts w:ascii="Arial" w:eastAsia="標楷體" w:hAnsi="Arial" w:cs="Arial"/>
        </w:rPr>
        <w:t>四</w:t>
      </w:r>
      <w:proofErr w:type="gramStart"/>
      <w:r w:rsidRPr="002A5E2E">
        <w:rPr>
          <w:rFonts w:ascii="Arial" w:eastAsia="標楷體" w:hAnsi="Arial" w:cs="Arial"/>
        </w:rPr>
        <w:t>週</w:t>
      </w:r>
      <w:proofErr w:type="gramEnd"/>
      <w:r w:rsidRPr="002A5E2E">
        <w:rPr>
          <w:rFonts w:ascii="Arial" w:eastAsia="標楷體" w:hAnsi="Arial" w:cs="Arial"/>
        </w:rPr>
        <w:t>內</w:t>
      </w:r>
      <w:r>
        <w:rPr>
          <w:rFonts w:ascii="Arial" w:eastAsia="標楷體" w:hAnsi="Arial" w:cs="Arial"/>
        </w:rPr>
        <w:tab/>
        <w:t>(C)</w:t>
      </w:r>
      <w:r w:rsidRPr="002A5E2E">
        <w:rPr>
          <w:rFonts w:ascii="Arial" w:eastAsia="標楷體" w:hAnsi="Arial" w:cs="Arial"/>
        </w:rPr>
        <w:t>六</w:t>
      </w:r>
      <w:proofErr w:type="gramStart"/>
      <w:r w:rsidRPr="002A5E2E">
        <w:rPr>
          <w:rFonts w:ascii="Arial" w:eastAsia="標楷體" w:hAnsi="Arial" w:cs="Arial"/>
        </w:rPr>
        <w:t>週</w:t>
      </w:r>
      <w:proofErr w:type="gramEnd"/>
      <w:r w:rsidRPr="002A5E2E">
        <w:rPr>
          <w:rFonts w:ascii="Arial" w:eastAsia="標楷體" w:hAnsi="Arial" w:cs="Arial"/>
        </w:rPr>
        <w:t>內</w:t>
      </w:r>
      <w:r>
        <w:rPr>
          <w:rFonts w:ascii="Arial" w:eastAsia="標楷體" w:hAnsi="Arial" w:cs="Arial"/>
        </w:rPr>
        <w:tab/>
        <w:t>(D)</w:t>
      </w:r>
      <w:r w:rsidRPr="002A5E2E">
        <w:rPr>
          <w:rFonts w:ascii="Arial" w:eastAsia="標楷體" w:hAnsi="Arial" w:cs="Arial"/>
        </w:rPr>
        <w:t>八</w:t>
      </w:r>
      <w:proofErr w:type="gramStart"/>
      <w:r w:rsidRPr="002A5E2E">
        <w:rPr>
          <w:rFonts w:ascii="Arial" w:eastAsia="標楷體" w:hAnsi="Arial" w:cs="Arial"/>
        </w:rPr>
        <w:t>週</w:t>
      </w:r>
      <w:proofErr w:type="gramEnd"/>
      <w:r w:rsidRPr="002A5E2E">
        <w:rPr>
          <w:rFonts w:ascii="Arial" w:eastAsia="標楷體" w:hAnsi="Arial" w:cs="Arial"/>
        </w:rPr>
        <w:t>內</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所謂「融券」之意義下列何者為非</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須準備一定之保證金</w:t>
      </w:r>
      <w:r>
        <w:rPr>
          <w:rFonts w:ascii="Arial" w:eastAsia="標楷體" w:hAnsi="Arial" w:cs="Arial"/>
        </w:rPr>
        <w:tab/>
      </w:r>
      <w:r>
        <w:rPr>
          <w:rFonts w:ascii="Arial" w:eastAsia="標楷體" w:hAnsi="Arial" w:cs="Arial"/>
        </w:rPr>
        <w:tab/>
        <w:t>(B)</w:t>
      </w:r>
      <w:r w:rsidRPr="002A5E2E">
        <w:rPr>
          <w:rFonts w:ascii="Arial" w:eastAsia="標楷體" w:hAnsi="Arial" w:cs="Arial"/>
        </w:rPr>
        <w:t>向證券金融公司借得股票賣出</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須開立信用帳戶</w:t>
      </w:r>
      <w:r>
        <w:rPr>
          <w:rFonts w:ascii="Arial" w:eastAsia="標楷體" w:hAnsi="Arial" w:cs="Arial"/>
        </w:rPr>
        <w:tab/>
      </w:r>
      <w:r>
        <w:rPr>
          <w:rFonts w:ascii="Arial" w:eastAsia="標楷體" w:hAnsi="Arial" w:cs="Arial"/>
        </w:rPr>
        <w:tab/>
        <w:t>(D)</w:t>
      </w:r>
      <w:r w:rsidRPr="002A5E2E">
        <w:rPr>
          <w:rFonts w:ascii="Arial" w:eastAsia="標楷體" w:hAnsi="Arial" w:cs="Arial"/>
        </w:rPr>
        <w:t>向證券商借得資金</w:t>
      </w:r>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信用帳戶在連續多少期間以上無融資融券交易紀錄，即被證券公司取消帳戶</w:t>
      </w:r>
      <w:r>
        <w:rPr>
          <w:rFonts w:ascii="Arial" w:eastAsia="標楷體" w:hAnsi="Arial" w:cs="Arial"/>
        </w:rPr>
        <w:t>？</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一年</w:t>
      </w:r>
      <w:r>
        <w:rPr>
          <w:rFonts w:ascii="Arial" w:eastAsia="標楷體" w:hAnsi="Arial" w:cs="Arial"/>
        </w:rPr>
        <w:tab/>
        <w:t>(B)</w:t>
      </w:r>
      <w:r w:rsidRPr="002A5E2E">
        <w:rPr>
          <w:rFonts w:ascii="Arial" w:eastAsia="標楷體" w:hAnsi="Arial" w:cs="Arial"/>
        </w:rPr>
        <w:t>五年</w:t>
      </w:r>
      <w:r>
        <w:rPr>
          <w:rFonts w:ascii="Arial" w:eastAsia="標楷體" w:hAnsi="Arial" w:cs="Arial"/>
        </w:rPr>
        <w:tab/>
        <w:t>(C)</w:t>
      </w:r>
      <w:r w:rsidRPr="002A5E2E">
        <w:rPr>
          <w:rFonts w:ascii="Arial" w:eastAsia="標楷體" w:hAnsi="Arial" w:cs="Arial"/>
        </w:rPr>
        <w:t>二年</w:t>
      </w:r>
      <w:r>
        <w:rPr>
          <w:rFonts w:ascii="Arial" w:eastAsia="標楷體" w:hAnsi="Arial" w:cs="Arial"/>
        </w:rPr>
        <w:tab/>
        <w:t>(D)</w:t>
      </w:r>
      <w:r w:rsidRPr="002A5E2E">
        <w:rPr>
          <w:rFonts w:ascii="Arial" w:eastAsia="標楷體" w:hAnsi="Arial" w:cs="Arial"/>
        </w:rPr>
        <w:t>三年</w:t>
      </w:r>
    </w:p>
    <w:p w:rsidR="002B26A1"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證券投資信託事</w:t>
      </w:r>
      <w:r>
        <w:rPr>
          <w:rFonts w:ascii="Arial" w:eastAsia="標楷體" w:hAnsi="Arial" w:cs="Arial"/>
        </w:rPr>
        <w:t>業，就每一證券投資信託基金之資產，應依主管機關規定之比率，以何</w:t>
      </w:r>
      <w:r>
        <w:rPr>
          <w:rFonts w:ascii="Arial" w:eastAsia="標楷體" w:hAnsi="Arial" w:cs="Arial" w:hint="eastAsia"/>
        </w:rPr>
        <w:t>種</w:t>
      </w:r>
      <w:r w:rsidRPr="002A5E2E">
        <w:rPr>
          <w:rFonts w:ascii="Arial" w:eastAsia="標楷體" w:hAnsi="Arial" w:cs="Arial"/>
        </w:rPr>
        <w:t>方式保持</w:t>
      </w:r>
      <w:r>
        <w:rPr>
          <w:rFonts w:ascii="Arial" w:eastAsia="標楷體" w:hAnsi="Arial" w:cs="Arial"/>
        </w:rPr>
        <w:t>？</w:t>
      </w:r>
      <w:r>
        <w:rPr>
          <w:rFonts w:ascii="Arial" w:eastAsia="標楷體" w:hAnsi="Arial" w:cs="Arial" w:hint="eastAsia"/>
        </w:rPr>
        <w:t>甲</w:t>
      </w:r>
      <w:r>
        <w:rPr>
          <w:rFonts w:ascii="Arial" w:eastAsia="標楷體" w:hAnsi="Arial" w:cs="Arial" w:hint="eastAsia"/>
        </w:rPr>
        <w:t>.</w:t>
      </w:r>
      <w:r w:rsidRPr="00BF4C5A">
        <w:rPr>
          <w:rFonts w:ascii="Arial" w:eastAsia="標楷體" w:hAnsi="Arial" w:cs="Arial"/>
        </w:rPr>
        <w:t>現金</w:t>
      </w:r>
      <w:r>
        <w:rPr>
          <w:rFonts w:ascii="Arial" w:eastAsia="標楷體" w:hAnsi="Arial" w:cs="Arial" w:hint="eastAsia"/>
        </w:rPr>
        <w:t>；乙</w:t>
      </w:r>
      <w:r>
        <w:rPr>
          <w:rFonts w:ascii="Arial" w:eastAsia="標楷體" w:hAnsi="Arial" w:cs="Arial" w:hint="eastAsia"/>
        </w:rPr>
        <w:t>.</w:t>
      </w:r>
      <w:r w:rsidRPr="00BF4C5A">
        <w:rPr>
          <w:rFonts w:ascii="Arial" w:eastAsia="標楷體" w:hAnsi="Arial" w:cs="Arial"/>
        </w:rPr>
        <w:t>存放於銀行</w:t>
      </w:r>
      <w:r>
        <w:rPr>
          <w:rFonts w:ascii="Arial" w:eastAsia="標楷體" w:hAnsi="Arial" w:cs="Arial" w:hint="eastAsia"/>
        </w:rPr>
        <w:t>；丙</w:t>
      </w:r>
      <w:r>
        <w:rPr>
          <w:rFonts w:ascii="Arial" w:eastAsia="標楷體" w:hAnsi="Arial" w:cs="Arial" w:hint="eastAsia"/>
        </w:rPr>
        <w:t>.</w:t>
      </w:r>
      <w:r w:rsidRPr="00BF4C5A">
        <w:rPr>
          <w:rFonts w:ascii="Arial" w:eastAsia="標楷體" w:hAnsi="Arial" w:cs="Arial"/>
        </w:rPr>
        <w:t>向票</w:t>
      </w:r>
      <w:proofErr w:type="gramStart"/>
      <w:r w:rsidRPr="00BF4C5A">
        <w:rPr>
          <w:rFonts w:ascii="Arial" w:eastAsia="標楷體" w:hAnsi="Arial" w:cs="Arial"/>
        </w:rPr>
        <w:t>券</w:t>
      </w:r>
      <w:proofErr w:type="gramEnd"/>
      <w:r w:rsidRPr="00BF4C5A">
        <w:rPr>
          <w:rFonts w:ascii="Arial" w:eastAsia="標楷體" w:hAnsi="Arial" w:cs="Arial"/>
        </w:rPr>
        <w:t>交易商買入短期票</w:t>
      </w:r>
      <w:proofErr w:type="gramStart"/>
      <w:r w:rsidRPr="00BF4C5A">
        <w:rPr>
          <w:rFonts w:ascii="Arial" w:eastAsia="標楷體" w:hAnsi="Arial" w:cs="Arial"/>
        </w:rPr>
        <w:t>券</w:t>
      </w:r>
      <w:proofErr w:type="gramEnd"/>
      <w:r w:rsidRPr="00BF4C5A">
        <w:rPr>
          <w:rFonts w:ascii="Arial" w:eastAsia="標楷體" w:hAnsi="Arial" w:cs="Arial"/>
        </w:rPr>
        <w:tab/>
      </w:r>
    </w:p>
    <w:p w:rsidR="002B26A1" w:rsidRPr="00BF4C5A"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sidRPr="00BF4C5A">
        <w:rPr>
          <w:rFonts w:ascii="Arial" w:eastAsia="標楷體" w:hAnsi="Arial" w:cs="Arial"/>
        </w:rPr>
        <w:t>(A)</w:t>
      </w:r>
      <w:proofErr w:type="gramStart"/>
      <w:r w:rsidRPr="00BF4C5A">
        <w:rPr>
          <w:rFonts w:ascii="Arial" w:eastAsia="標楷體" w:hAnsi="Arial" w:cs="Arial" w:hint="eastAsia"/>
        </w:rPr>
        <w:t>僅甲</w:t>
      </w:r>
      <w:proofErr w:type="gramEnd"/>
      <w:r w:rsidRPr="00BF4C5A">
        <w:rPr>
          <w:rFonts w:ascii="Arial" w:eastAsia="標楷體" w:hAnsi="Arial" w:cs="Arial" w:hint="eastAsia"/>
        </w:rPr>
        <w:t>、乙</w:t>
      </w:r>
      <w:r w:rsidRPr="00BF4C5A">
        <w:rPr>
          <w:rFonts w:ascii="Arial" w:eastAsia="標楷體" w:hAnsi="Arial" w:cs="Arial"/>
        </w:rPr>
        <w:tab/>
      </w:r>
      <w:r w:rsidRPr="00BF4C5A">
        <w:rPr>
          <w:rFonts w:ascii="Arial" w:eastAsia="標楷體" w:hAnsi="Arial" w:cs="Arial"/>
        </w:rPr>
        <w:tab/>
      </w:r>
      <w:r w:rsidRPr="00BF4C5A">
        <w:rPr>
          <w:rFonts w:ascii="Arial" w:eastAsia="標楷體" w:hAnsi="Arial" w:cs="Arial" w:hint="eastAsia"/>
        </w:rPr>
        <w:t>(B)</w:t>
      </w:r>
      <w:proofErr w:type="gramStart"/>
      <w:r w:rsidRPr="00BF4C5A">
        <w:rPr>
          <w:rFonts w:ascii="Arial" w:eastAsia="標楷體" w:hAnsi="Arial" w:cs="Arial" w:hint="eastAsia"/>
        </w:rPr>
        <w:t>僅乙</w:t>
      </w:r>
      <w:proofErr w:type="gramEnd"/>
      <w:r w:rsidRPr="00BF4C5A">
        <w:rPr>
          <w:rFonts w:ascii="Arial" w:eastAsia="標楷體" w:hAnsi="Arial" w:cs="Arial" w:hint="eastAsia"/>
        </w:rPr>
        <w:t>、丙</w:t>
      </w:r>
    </w:p>
    <w:p w:rsidR="002B26A1" w:rsidRPr="00BF4C5A"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sidRPr="00BF4C5A">
        <w:rPr>
          <w:rFonts w:ascii="Arial" w:eastAsia="標楷體" w:hAnsi="Arial" w:cs="Arial" w:hint="eastAsia"/>
        </w:rPr>
        <w:t>(C)</w:t>
      </w:r>
      <w:proofErr w:type="gramStart"/>
      <w:r w:rsidRPr="00BF4C5A">
        <w:rPr>
          <w:rFonts w:ascii="Arial" w:eastAsia="標楷體" w:hAnsi="Arial" w:cs="Arial" w:hint="eastAsia"/>
        </w:rPr>
        <w:t>僅甲</w:t>
      </w:r>
      <w:proofErr w:type="gramEnd"/>
      <w:r w:rsidRPr="00BF4C5A">
        <w:rPr>
          <w:rFonts w:ascii="Arial" w:eastAsia="標楷體" w:hAnsi="Arial" w:cs="Arial" w:hint="eastAsia"/>
        </w:rPr>
        <w:t>、丙</w:t>
      </w:r>
      <w:r w:rsidRPr="00BF4C5A">
        <w:rPr>
          <w:rFonts w:ascii="Arial" w:eastAsia="標楷體" w:hAnsi="Arial" w:cs="Arial"/>
        </w:rPr>
        <w:tab/>
      </w:r>
      <w:r w:rsidRPr="00BF4C5A">
        <w:rPr>
          <w:rFonts w:ascii="Arial" w:eastAsia="標楷體" w:hAnsi="Arial" w:cs="Arial"/>
        </w:rPr>
        <w:tab/>
        <w:t>(D)</w:t>
      </w:r>
      <w:r w:rsidRPr="00BF4C5A">
        <w:rPr>
          <w:rFonts w:ascii="Arial" w:eastAsia="標楷體" w:hAnsi="Arial" w:cs="Arial" w:hint="eastAsia"/>
        </w:rPr>
        <w:t>甲、乙、</w:t>
      </w:r>
      <w:proofErr w:type="gramStart"/>
      <w:r w:rsidRPr="00BF4C5A">
        <w:rPr>
          <w:rFonts w:ascii="Arial" w:eastAsia="標楷體" w:hAnsi="Arial" w:cs="Arial" w:hint="eastAsia"/>
        </w:rPr>
        <w:t>丙</w:t>
      </w:r>
      <w:r>
        <w:rPr>
          <w:rFonts w:ascii="Arial" w:eastAsia="標楷體" w:hAnsi="Arial" w:cs="Arial"/>
        </w:rPr>
        <w:t>皆</w:t>
      </w:r>
      <w:r>
        <w:rPr>
          <w:rFonts w:ascii="Arial" w:eastAsia="標楷體" w:hAnsi="Arial" w:cs="Arial" w:hint="eastAsia"/>
        </w:rPr>
        <w:t>可</w:t>
      </w:r>
      <w:proofErr w:type="gramEnd"/>
    </w:p>
    <w:p w:rsidR="002B26A1" w:rsidRPr="002A5E2E" w:rsidRDefault="002B26A1" w:rsidP="002B26A1">
      <w:pPr>
        <w:numPr>
          <w:ilvl w:val="0"/>
          <w:numId w:val="10"/>
        </w:numPr>
        <w:snapToGrid w:val="0"/>
        <w:spacing w:before="60" w:after="60" w:line="300" w:lineRule="exact"/>
        <w:ind w:left="284" w:hanging="426"/>
        <w:rPr>
          <w:rFonts w:ascii="Arial" w:eastAsia="標楷體" w:hAnsi="Arial" w:cs="Arial"/>
        </w:rPr>
      </w:pPr>
      <w:r w:rsidRPr="002A5E2E">
        <w:rPr>
          <w:rFonts w:ascii="Arial" w:eastAsia="標楷體" w:hAnsi="Arial" w:cs="Arial"/>
        </w:rPr>
        <w:t>有關賣出股票所需繳交之證券交易稅敘述，以下何者正確？</w:t>
      </w:r>
    </w:p>
    <w:p w:rsidR="002B26A1" w:rsidRPr="002A5E2E"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(A)</w:t>
      </w:r>
      <w:r w:rsidRPr="002A5E2E">
        <w:rPr>
          <w:rFonts w:ascii="Arial" w:eastAsia="標楷體" w:hAnsi="Arial" w:cs="Arial"/>
        </w:rPr>
        <w:t>證券交易稅為證券商收取</w:t>
      </w:r>
      <w:r>
        <w:rPr>
          <w:rFonts w:ascii="Arial" w:eastAsia="標楷體" w:hAnsi="Arial" w:cs="Arial"/>
        </w:rPr>
        <w:tab/>
        <w:t>(B)</w:t>
      </w:r>
      <w:r w:rsidRPr="002A5E2E">
        <w:rPr>
          <w:rFonts w:ascii="Arial" w:eastAsia="標楷體" w:hAnsi="Arial" w:cs="Arial"/>
        </w:rPr>
        <w:t>賣出時以買價計算</w:t>
      </w:r>
    </w:p>
    <w:p w:rsidR="002B26A1" w:rsidRPr="00845735" w:rsidRDefault="002B26A1" w:rsidP="002B26A1">
      <w:pPr>
        <w:tabs>
          <w:tab w:val="left" w:pos="2835"/>
          <w:tab w:val="left" w:pos="5245"/>
          <w:tab w:val="left" w:pos="7797"/>
        </w:tabs>
        <w:snapToGrid w:val="0"/>
        <w:spacing w:before="20" w:after="20" w:line="300" w:lineRule="exact"/>
        <w:ind w:firstLine="284"/>
        <w:rPr>
          <w:rFonts w:ascii="Arial" w:eastAsia="標楷體" w:hAnsi="Arial" w:cs="Arial"/>
        </w:rPr>
      </w:pPr>
      <w:r>
        <w:rPr>
          <w:rFonts w:ascii="Arial" w:eastAsia="標楷體" w:hAnsi="Arial" w:cs="Arial"/>
        </w:rPr>
        <w:t>(C)</w:t>
      </w:r>
      <w:r w:rsidRPr="002A5E2E">
        <w:rPr>
          <w:rFonts w:ascii="Arial" w:eastAsia="標楷體" w:hAnsi="Arial" w:cs="Arial"/>
        </w:rPr>
        <w:t>買進與賣出時各計算一次</w:t>
      </w:r>
      <w:r>
        <w:rPr>
          <w:rFonts w:ascii="Arial" w:eastAsia="標楷體" w:hAnsi="Arial" w:cs="Arial"/>
        </w:rPr>
        <w:tab/>
        <w:t>(D)</w:t>
      </w:r>
      <w:r w:rsidRPr="002A5E2E">
        <w:rPr>
          <w:rFonts w:ascii="Arial" w:eastAsia="標楷體" w:hAnsi="Arial" w:cs="Arial"/>
        </w:rPr>
        <w:t>賣出時以賣價計算</w:t>
      </w:r>
    </w:p>
    <w:p w:rsidR="002B26A1" w:rsidRPr="002B26A1" w:rsidRDefault="002B26A1" w:rsidP="002B26A1">
      <w:pPr>
        <w:tabs>
          <w:tab w:val="left" w:pos="2977"/>
          <w:tab w:val="left" w:pos="5387"/>
          <w:tab w:val="left" w:pos="7797"/>
        </w:tabs>
        <w:snapToGrid w:val="0"/>
        <w:spacing w:before="20" w:after="20" w:line="300" w:lineRule="exact"/>
        <w:rPr>
          <w:rFonts w:ascii="Arial" w:eastAsia="標楷體" w:hAnsi="Arial" w:cs="Arial"/>
        </w:rPr>
      </w:pPr>
    </w:p>
    <w:sectPr w:rsidR="002B26A1" w:rsidRPr="002B26A1" w:rsidSect="003376D0">
      <w:pgSz w:w="11907" w:h="16839" w:code="9"/>
      <w:pgMar w:top="737" w:right="680" w:bottom="737" w:left="680" w:header="851" w:footer="992" w:gutter="0"/>
      <w:cols w:space="480"/>
      <w:docGrid w:type="lines" w:linePitch="360" w:charSpace="447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4C" w:rsidRDefault="00B9774C" w:rsidP="00E8593B">
      <w:r>
        <w:separator/>
      </w:r>
    </w:p>
  </w:endnote>
  <w:endnote w:type="continuationSeparator" w:id="0">
    <w:p w:rsidR="00B9774C" w:rsidRDefault="00B9774C"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4C" w:rsidRDefault="00B9774C" w:rsidP="00E8593B">
      <w:r>
        <w:separator/>
      </w:r>
    </w:p>
  </w:footnote>
  <w:footnote w:type="continuationSeparator" w:id="0">
    <w:p w:rsidR="00B9774C" w:rsidRDefault="00B9774C"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4FB"/>
    <w:multiLevelType w:val="hybridMultilevel"/>
    <w:tmpl w:val="5178D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596BCA"/>
    <w:multiLevelType w:val="hybridMultilevel"/>
    <w:tmpl w:val="1A80DFF6"/>
    <w:lvl w:ilvl="0" w:tplc="790A08C8">
      <w:start w:val="1"/>
      <w:numFmt w:val="upperLetter"/>
      <w:lvlText w:val="(%1)"/>
      <w:lvlJc w:val="left"/>
      <w:pPr>
        <w:ind w:left="738" w:hanging="36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
    <w:nsid w:val="2E3E2EC8"/>
    <w:multiLevelType w:val="hybridMultilevel"/>
    <w:tmpl w:val="A03CA978"/>
    <w:lvl w:ilvl="0" w:tplc="03FE767E">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DB2C25"/>
    <w:multiLevelType w:val="hybridMultilevel"/>
    <w:tmpl w:val="EFA43126"/>
    <w:lvl w:ilvl="0" w:tplc="E0023590">
      <w:start w:val="1"/>
      <w:numFmt w:val="decimal"/>
      <w:lvlText w:val="%1."/>
      <w:lvlJc w:val="left"/>
      <w:pPr>
        <w:ind w:left="3599" w:hanging="480"/>
      </w:pPr>
      <w:rPr>
        <w:rFonts w:ascii="Arial" w:hAnsi="Arial" w:cs="Arial" w:hint="default"/>
        <w:b w:val="0"/>
      </w:rPr>
    </w:lvl>
    <w:lvl w:ilvl="1" w:tplc="04090019">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4">
    <w:nsid w:val="45E05D02"/>
    <w:multiLevelType w:val="hybridMultilevel"/>
    <w:tmpl w:val="CF8E32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6D3BA1"/>
    <w:multiLevelType w:val="hybridMultilevel"/>
    <w:tmpl w:val="8E2A53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4F85217"/>
    <w:multiLevelType w:val="hybridMultilevel"/>
    <w:tmpl w:val="300A4E52"/>
    <w:lvl w:ilvl="0" w:tplc="A250896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5D263FF"/>
    <w:multiLevelType w:val="hybridMultilevel"/>
    <w:tmpl w:val="EB9665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FA02B52"/>
    <w:multiLevelType w:val="hybridMultilevel"/>
    <w:tmpl w:val="ADD09128"/>
    <w:lvl w:ilvl="0" w:tplc="698CA58E">
      <w:start w:val="1"/>
      <w:numFmt w:val="upperLetter"/>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3"/>
  </w:num>
  <w:num w:numId="3">
    <w:abstractNumId w:val="1"/>
  </w:num>
  <w:num w:numId="4">
    <w:abstractNumId w:val="2"/>
  </w:num>
  <w:num w:numId="5">
    <w:abstractNumId w:val="7"/>
  </w:num>
  <w:num w:numId="6">
    <w:abstractNumId w:val="9"/>
  </w:num>
  <w:num w:numId="7">
    <w:abstractNumId w:val="8"/>
  </w:num>
  <w:num w:numId="8">
    <w:abstractNumId w:val="0"/>
  </w:num>
  <w:num w:numId="9">
    <w:abstractNumId w:val="5"/>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459"/>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6511"/>
    <w:rsid w:val="00010FFB"/>
    <w:rsid w:val="00012CE9"/>
    <w:rsid w:val="00072B7B"/>
    <w:rsid w:val="00073F76"/>
    <w:rsid w:val="0007584E"/>
    <w:rsid w:val="00075903"/>
    <w:rsid w:val="000809B3"/>
    <w:rsid w:val="000857CB"/>
    <w:rsid w:val="000A1238"/>
    <w:rsid w:val="000B1218"/>
    <w:rsid w:val="000B73F4"/>
    <w:rsid w:val="000C35EB"/>
    <w:rsid w:val="000E708A"/>
    <w:rsid w:val="000F30E7"/>
    <w:rsid w:val="000F33BD"/>
    <w:rsid w:val="001026EA"/>
    <w:rsid w:val="00106EE8"/>
    <w:rsid w:val="001121B0"/>
    <w:rsid w:val="00122070"/>
    <w:rsid w:val="00126DC6"/>
    <w:rsid w:val="00133C83"/>
    <w:rsid w:val="00134A25"/>
    <w:rsid w:val="00141A40"/>
    <w:rsid w:val="001A234C"/>
    <w:rsid w:val="001B254B"/>
    <w:rsid w:val="001B510A"/>
    <w:rsid w:val="001B76E7"/>
    <w:rsid w:val="001C630D"/>
    <w:rsid w:val="001D6138"/>
    <w:rsid w:val="001E2D9F"/>
    <w:rsid w:val="001F5E2E"/>
    <w:rsid w:val="0020006F"/>
    <w:rsid w:val="00207A08"/>
    <w:rsid w:val="00222B8A"/>
    <w:rsid w:val="00227349"/>
    <w:rsid w:val="0023083E"/>
    <w:rsid w:val="00254CFE"/>
    <w:rsid w:val="00255939"/>
    <w:rsid w:val="00265A27"/>
    <w:rsid w:val="00273E63"/>
    <w:rsid w:val="00291777"/>
    <w:rsid w:val="002935A4"/>
    <w:rsid w:val="002A27F0"/>
    <w:rsid w:val="002A328A"/>
    <w:rsid w:val="002B26A1"/>
    <w:rsid w:val="002B531B"/>
    <w:rsid w:val="002B721F"/>
    <w:rsid w:val="002C7B78"/>
    <w:rsid w:val="002D2E98"/>
    <w:rsid w:val="002D40BA"/>
    <w:rsid w:val="002E2D26"/>
    <w:rsid w:val="002F710C"/>
    <w:rsid w:val="0031391A"/>
    <w:rsid w:val="0032224F"/>
    <w:rsid w:val="003315CB"/>
    <w:rsid w:val="00332598"/>
    <w:rsid w:val="003376D0"/>
    <w:rsid w:val="00340183"/>
    <w:rsid w:val="00343700"/>
    <w:rsid w:val="003600E6"/>
    <w:rsid w:val="003638A4"/>
    <w:rsid w:val="00366EB1"/>
    <w:rsid w:val="003716A6"/>
    <w:rsid w:val="00387F77"/>
    <w:rsid w:val="003D03A8"/>
    <w:rsid w:val="003F09B3"/>
    <w:rsid w:val="0040471C"/>
    <w:rsid w:val="00423EAC"/>
    <w:rsid w:val="00430CF8"/>
    <w:rsid w:val="00452489"/>
    <w:rsid w:val="00455DD8"/>
    <w:rsid w:val="004609F6"/>
    <w:rsid w:val="0046215C"/>
    <w:rsid w:val="00465F01"/>
    <w:rsid w:val="004718C2"/>
    <w:rsid w:val="004746A3"/>
    <w:rsid w:val="00484136"/>
    <w:rsid w:val="00484B0C"/>
    <w:rsid w:val="00487D10"/>
    <w:rsid w:val="00494087"/>
    <w:rsid w:val="004A00EF"/>
    <w:rsid w:val="004A5655"/>
    <w:rsid w:val="004B1428"/>
    <w:rsid w:val="004C5A52"/>
    <w:rsid w:val="004D3572"/>
    <w:rsid w:val="004E07FA"/>
    <w:rsid w:val="004E3E63"/>
    <w:rsid w:val="00513ED4"/>
    <w:rsid w:val="005452FE"/>
    <w:rsid w:val="00551C5A"/>
    <w:rsid w:val="00570689"/>
    <w:rsid w:val="0057199D"/>
    <w:rsid w:val="00571D73"/>
    <w:rsid w:val="005A660D"/>
    <w:rsid w:val="005B0300"/>
    <w:rsid w:val="005B45DD"/>
    <w:rsid w:val="005D4F9E"/>
    <w:rsid w:val="005E00B8"/>
    <w:rsid w:val="00605691"/>
    <w:rsid w:val="00613E4E"/>
    <w:rsid w:val="00614DA5"/>
    <w:rsid w:val="00624A0B"/>
    <w:rsid w:val="00625C57"/>
    <w:rsid w:val="00634BF4"/>
    <w:rsid w:val="006453C8"/>
    <w:rsid w:val="00656694"/>
    <w:rsid w:val="006579B6"/>
    <w:rsid w:val="00662640"/>
    <w:rsid w:val="00674250"/>
    <w:rsid w:val="00681E01"/>
    <w:rsid w:val="00684D62"/>
    <w:rsid w:val="00686365"/>
    <w:rsid w:val="00694A28"/>
    <w:rsid w:val="006B0F16"/>
    <w:rsid w:val="006D2FF5"/>
    <w:rsid w:val="006E11A2"/>
    <w:rsid w:val="006E1901"/>
    <w:rsid w:val="006F3D83"/>
    <w:rsid w:val="006F5B5E"/>
    <w:rsid w:val="006F7F38"/>
    <w:rsid w:val="00702765"/>
    <w:rsid w:val="00705B16"/>
    <w:rsid w:val="0072089B"/>
    <w:rsid w:val="00727C6A"/>
    <w:rsid w:val="0073675F"/>
    <w:rsid w:val="007505CA"/>
    <w:rsid w:val="007653FA"/>
    <w:rsid w:val="007730E3"/>
    <w:rsid w:val="00775098"/>
    <w:rsid w:val="00790F83"/>
    <w:rsid w:val="007925DF"/>
    <w:rsid w:val="007A5155"/>
    <w:rsid w:val="007A56DF"/>
    <w:rsid w:val="007A6673"/>
    <w:rsid w:val="007B2B5D"/>
    <w:rsid w:val="007B53F2"/>
    <w:rsid w:val="007E6D70"/>
    <w:rsid w:val="007F4808"/>
    <w:rsid w:val="00824F08"/>
    <w:rsid w:val="00833AE6"/>
    <w:rsid w:val="00842FF7"/>
    <w:rsid w:val="0085132D"/>
    <w:rsid w:val="008651D1"/>
    <w:rsid w:val="0088264E"/>
    <w:rsid w:val="00885EC3"/>
    <w:rsid w:val="00896DD6"/>
    <w:rsid w:val="008B422D"/>
    <w:rsid w:val="008C42DB"/>
    <w:rsid w:val="008C7322"/>
    <w:rsid w:val="008D0072"/>
    <w:rsid w:val="008D024C"/>
    <w:rsid w:val="008D1AFB"/>
    <w:rsid w:val="008D2F0D"/>
    <w:rsid w:val="008D4593"/>
    <w:rsid w:val="008F2C55"/>
    <w:rsid w:val="00916957"/>
    <w:rsid w:val="00920CFF"/>
    <w:rsid w:val="00943D16"/>
    <w:rsid w:val="00945307"/>
    <w:rsid w:val="00946DCD"/>
    <w:rsid w:val="00950E45"/>
    <w:rsid w:val="009578B2"/>
    <w:rsid w:val="00960470"/>
    <w:rsid w:val="00961B79"/>
    <w:rsid w:val="009671B8"/>
    <w:rsid w:val="00972D1C"/>
    <w:rsid w:val="0098363C"/>
    <w:rsid w:val="009841DF"/>
    <w:rsid w:val="009859E8"/>
    <w:rsid w:val="00993AE7"/>
    <w:rsid w:val="00995951"/>
    <w:rsid w:val="009A49ED"/>
    <w:rsid w:val="009A6834"/>
    <w:rsid w:val="009B156D"/>
    <w:rsid w:val="009B25EF"/>
    <w:rsid w:val="009B64BA"/>
    <w:rsid w:val="009B6BC3"/>
    <w:rsid w:val="009C4F08"/>
    <w:rsid w:val="009E1074"/>
    <w:rsid w:val="00A0243F"/>
    <w:rsid w:val="00A1727D"/>
    <w:rsid w:val="00A17807"/>
    <w:rsid w:val="00A2318A"/>
    <w:rsid w:val="00A4006A"/>
    <w:rsid w:val="00A40B46"/>
    <w:rsid w:val="00A47F42"/>
    <w:rsid w:val="00A5195F"/>
    <w:rsid w:val="00A655D6"/>
    <w:rsid w:val="00A66169"/>
    <w:rsid w:val="00A67BFE"/>
    <w:rsid w:val="00A77AF5"/>
    <w:rsid w:val="00A82CD4"/>
    <w:rsid w:val="00A90D28"/>
    <w:rsid w:val="00A929E5"/>
    <w:rsid w:val="00AA0A0E"/>
    <w:rsid w:val="00AA597E"/>
    <w:rsid w:val="00AB272C"/>
    <w:rsid w:val="00AE015E"/>
    <w:rsid w:val="00B057FE"/>
    <w:rsid w:val="00B10614"/>
    <w:rsid w:val="00B349F9"/>
    <w:rsid w:val="00B3513D"/>
    <w:rsid w:val="00B4053D"/>
    <w:rsid w:val="00B40BF3"/>
    <w:rsid w:val="00B4216A"/>
    <w:rsid w:val="00B42E3E"/>
    <w:rsid w:val="00B62412"/>
    <w:rsid w:val="00B64675"/>
    <w:rsid w:val="00B64BC6"/>
    <w:rsid w:val="00B7209F"/>
    <w:rsid w:val="00B8083B"/>
    <w:rsid w:val="00B80876"/>
    <w:rsid w:val="00B861D2"/>
    <w:rsid w:val="00B94AFC"/>
    <w:rsid w:val="00B9774C"/>
    <w:rsid w:val="00BB620D"/>
    <w:rsid w:val="00BD6634"/>
    <w:rsid w:val="00BE2151"/>
    <w:rsid w:val="00BF4410"/>
    <w:rsid w:val="00C00E26"/>
    <w:rsid w:val="00C05789"/>
    <w:rsid w:val="00C20E42"/>
    <w:rsid w:val="00C24BA9"/>
    <w:rsid w:val="00C362BF"/>
    <w:rsid w:val="00C36DBE"/>
    <w:rsid w:val="00C52DA9"/>
    <w:rsid w:val="00C57452"/>
    <w:rsid w:val="00C6155E"/>
    <w:rsid w:val="00C63C68"/>
    <w:rsid w:val="00C903AD"/>
    <w:rsid w:val="00C91195"/>
    <w:rsid w:val="00CA0871"/>
    <w:rsid w:val="00CA1367"/>
    <w:rsid w:val="00CC277F"/>
    <w:rsid w:val="00CC57AB"/>
    <w:rsid w:val="00CD2A4F"/>
    <w:rsid w:val="00CD4551"/>
    <w:rsid w:val="00CE1DD6"/>
    <w:rsid w:val="00CE342F"/>
    <w:rsid w:val="00CF127A"/>
    <w:rsid w:val="00D44A61"/>
    <w:rsid w:val="00D46BAA"/>
    <w:rsid w:val="00D51EEE"/>
    <w:rsid w:val="00D6474C"/>
    <w:rsid w:val="00D738F5"/>
    <w:rsid w:val="00D978FE"/>
    <w:rsid w:val="00DA4A15"/>
    <w:rsid w:val="00DA59F4"/>
    <w:rsid w:val="00DB47CA"/>
    <w:rsid w:val="00DC551F"/>
    <w:rsid w:val="00DC77FB"/>
    <w:rsid w:val="00DD084E"/>
    <w:rsid w:val="00DD1418"/>
    <w:rsid w:val="00DD79EC"/>
    <w:rsid w:val="00DE3FA8"/>
    <w:rsid w:val="00DF44D0"/>
    <w:rsid w:val="00E0285B"/>
    <w:rsid w:val="00E07642"/>
    <w:rsid w:val="00E13B58"/>
    <w:rsid w:val="00E15946"/>
    <w:rsid w:val="00E15D67"/>
    <w:rsid w:val="00E24FE1"/>
    <w:rsid w:val="00E31593"/>
    <w:rsid w:val="00E416F7"/>
    <w:rsid w:val="00E425FF"/>
    <w:rsid w:val="00E50721"/>
    <w:rsid w:val="00E650F3"/>
    <w:rsid w:val="00E758FF"/>
    <w:rsid w:val="00E77CC0"/>
    <w:rsid w:val="00E80B03"/>
    <w:rsid w:val="00E827C6"/>
    <w:rsid w:val="00E82CEC"/>
    <w:rsid w:val="00E8593B"/>
    <w:rsid w:val="00E95242"/>
    <w:rsid w:val="00E96658"/>
    <w:rsid w:val="00E97B98"/>
    <w:rsid w:val="00EA0878"/>
    <w:rsid w:val="00EA1326"/>
    <w:rsid w:val="00EA3B14"/>
    <w:rsid w:val="00EA3CC4"/>
    <w:rsid w:val="00EC1142"/>
    <w:rsid w:val="00EC17DF"/>
    <w:rsid w:val="00ED758C"/>
    <w:rsid w:val="00ED7A8F"/>
    <w:rsid w:val="00EE63D2"/>
    <w:rsid w:val="00EF7B10"/>
    <w:rsid w:val="00F04F6B"/>
    <w:rsid w:val="00F22445"/>
    <w:rsid w:val="00F56BC3"/>
    <w:rsid w:val="00F64461"/>
    <w:rsid w:val="00F7041D"/>
    <w:rsid w:val="00F70CBD"/>
    <w:rsid w:val="00F7334C"/>
    <w:rsid w:val="00FA4A19"/>
    <w:rsid w:val="00FA7900"/>
    <w:rsid w:val="00FB177F"/>
    <w:rsid w:val="00FB2EB0"/>
    <w:rsid w:val="00FB6401"/>
    <w:rsid w:val="00FD18E1"/>
    <w:rsid w:val="00FD3C24"/>
    <w:rsid w:val="00FD642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annotation reference"/>
    <w:rsid w:val="00C36DBE"/>
    <w:rPr>
      <w:sz w:val="18"/>
      <w:szCs w:val="18"/>
    </w:rPr>
  </w:style>
  <w:style w:type="paragraph" w:styleId="aa">
    <w:name w:val="annotation text"/>
    <w:basedOn w:val="a"/>
    <w:link w:val="ab"/>
    <w:rsid w:val="00C36DBE"/>
  </w:style>
  <w:style w:type="character" w:customStyle="1" w:styleId="ab">
    <w:name w:val="註解文字 字元"/>
    <w:link w:val="aa"/>
    <w:rsid w:val="00C36DBE"/>
    <w:rPr>
      <w:kern w:val="2"/>
      <w:sz w:val="24"/>
      <w:szCs w:val="24"/>
    </w:rPr>
  </w:style>
  <w:style w:type="paragraph" w:styleId="ac">
    <w:name w:val="annotation subject"/>
    <w:basedOn w:val="aa"/>
    <w:next w:val="aa"/>
    <w:link w:val="ad"/>
    <w:rsid w:val="00C36DBE"/>
    <w:rPr>
      <w:b/>
      <w:bCs/>
    </w:rPr>
  </w:style>
  <w:style w:type="character" w:customStyle="1" w:styleId="ad">
    <w:name w:val="註解主旨 字元"/>
    <w:link w:val="ac"/>
    <w:rsid w:val="00C36DBE"/>
    <w:rPr>
      <w:b/>
      <w:bCs/>
      <w:kern w:val="2"/>
      <w:sz w:val="24"/>
      <w:szCs w:val="24"/>
    </w:rPr>
  </w:style>
  <w:style w:type="paragraph" w:styleId="ae">
    <w:name w:val="Balloon Text"/>
    <w:basedOn w:val="a"/>
    <w:link w:val="af"/>
    <w:rsid w:val="00C36DBE"/>
    <w:rPr>
      <w:rFonts w:ascii="Cambria" w:hAnsi="Cambria"/>
      <w:sz w:val="18"/>
      <w:szCs w:val="18"/>
    </w:rPr>
  </w:style>
  <w:style w:type="character" w:customStyle="1" w:styleId="af">
    <w:name w:val="註解方塊文字 字元"/>
    <w:link w:val="ae"/>
    <w:rsid w:val="00C36DBE"/>
    <w:rPr>
      <w:rFonts w:ascii="Cambria" w:eastAsia="新細明體" w:hAnsi="Cambria" w:cs="Times New Roman"/>
      <w:kern w:val="2"/>
      <w:sz w:val="18"/>
      <w:szCs w:val="18"/>
    </w:rPr>
  </w:style>
  <w:style w:type="paragraph" w:customStyle="1" w:styleId="SFI">
    <w:name w:val="SFI_題目"/>
    <w:basedOn w:val="af0"/>
    <w:qFormat/>
    <w:rsid w:val="0007584E"/>
    <w:pPr>
      <w:snapToGrid w:val="0"/>
      <w:spacing w:before="60" w:after="60" w:line="280" w:lineRule="exact"/>
      <w:ind w:leftChars="0" w:left="0"/>
    </w:pPr>
    <w:rPr>
      <w:rFonts w:ascii="標楷體" w:eastAsia="標楷體" w:hAnsi="標楷體"/>
    </w:rPr>
  </w:style>
  <w:style w:type="paragraph" w:styleId="af0">
    <w:name w:val="List Paragraph"/>
    <w:basedOn w:val="a"/>
    <w:uiPriority w:val="34"/>
    <w:qFormat/>
    <w:rsid w:val="0007584E"/>
    <w:pPr>
      <w:ind w:leftChars="200" w:left="480"/>
    </w:pPr>
  </w:style>
  <w:style w:type="paragraph" w:customStyle="1" w:styleId="SFIoption">
    <w:name w:val="SFI option"/>
    <w:basedOn w:val="a"/>
    <w:link w:val="SFIoption0"/>
    <w:qFormat/>
    <w:rsid w:val="0007584E"/>
    <w:pPr>
      <w:tabs>
        <w:tab w:val="left" w:pos="3119"/>
        <w:tab w:val="left" w:pos="5954"/>
        <w:tab w:val="left" w:pos="8505"/>
      </w:tabs>
      <w:snapToGrid w:val="0"/>
      <w:spacing w:before="20" w:after="20" w:line="300" w:lineRule="exact"/>
      <w:ind w:leftChars="190" w:left="804" w:hangingChars="145" w:hanging="348"/>
    </w:pPr>
    <w:rPr>
      <w:rFonts w:eastAsia="標楷體"/>
    </w:rPr>
  </w:style>
  <w:style w:type="character" w:customStyle="1" w:styleId="SFIoption0">
    <w:name w:val="SFI option 字元"/>
    <w:link w:val="SFIoption"/>
    <w:rsid w:val="0007584E"/>
    <w:rPr>
      <w:rFonts w:eastAsia="標楷體"/>
      <w:kern w:val="2"/>
      <w:sz w:val="24"/>
      <w:szCs w:val="24"/>
    </w:rPr>
  </w:style>
  <w:style w:type="paragraph" w:customStyle="1" w:styleId="SFI0">
    <w:name w:val="SFI_選項"/>
    <w:basedOn w:val="SFI"/>
    <w:qFormat/>
    <w:rsid w:val="002B26A1"/>
    <w:pPr>
      <w:tabs>
        <w:tab w:val="left" w:pos="2977"/>
        <w:tab w:val="left" w:pos="5812"/>
        <w:tab w:val="left" w:pos="8222"/>
      </w:tabs>
      <w:ind w:leftChars="235" w:left="948" w:hangingChars="160" w:hanging="3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character" w:styleId="a9">
    <w:name w:val="annotation reference"/>
    <w:rsid w:val="00C36DBE"/>
    <w:rPr>
      <w:sz w:val="18"/>
      <w:szCs w:val="18"/>
    </w:rPr>
  </w:style>
  <w:style w:type="paragraph" w:styleId="aa">
    <w:name w:val="annotation text"/>
    <w:basedOn w:val="a"/>
    <w:link w:val="ab"/>
    <w:rsid w:val="00C36DBE"/>
  </w:style>
  <w:style w:type="character" w:customStyle="1" w:styleId="ab">
    <w:name w:val="註解文字 字元"/>
    <w:link w:val="aa"/>
    <w:rsid w:val="00C36DBE"/>
    <w:rPr>
      <w:kern w:val="2"/>
      <w:sz w:val="24"/>
      <w:szCs w:val="24"/>
    </w:rPr>
  </w:style>
  <w:style w:type="paragraph" w:styleId="ac">
    <w:name w:val="annotation subject"/>
    <w:basedOn w:val="aa"/>
    <w:next w:val="aa"/>
    <w:link w:val="ad"/>
    <w:rsid w:val="00C36DBE"/>
    <w:rPr>
      <w:b/>
      <w:bCs/>
    </w:rPr>
  </w:style>
  <w:style w:type="character" w:customStyle="1" w:styleId="ad">
    <w:name w:val="註解主旨 字元"/>
    <w:link w:val="ac"/>
    <w:rsid w:val="00C36DBE"/>
    <w:rPr>
      <w:b/>
      <w:bCs/>
      <w:kern w:val="2"/>
      <w:sz w:val="24"/>
      <w:szCs w:val="24"/>
    </w:rPr>
  </w:style>
  <w:style w:type="paragraph" w:styleId="ae">
    <w:name w:val="Balloon Text"/>
    <w:basedOn w:val="a"/>
    <w:link w:val="af"/>
    <w:rsid w:val="00C36DBE"/>
    <w:rPr>
      <w:rFonts w:ascii="Cambria" w:hAnsi="Cambria"/>
      <w:sz w:val="18"/>
      <w:szCs w:val="18"/>
    </w:rPr>
  </w:style>
  <w:style w:type="character" w:customStyle="1" w:styleId="af">
    <w:name w:val="註解方塊文字 字元"/>
    <w:link w:val="ae"/>
    <w:rsid w:val="00C36DBE"/>
    <w:rPr>
      <w:rFonts w:ascii="Cambria" w:eastAsia="新細明體" w:hAnsi="Cambria" w:cs="Times New Roman"/>
      <w:kern w:val="2"/>
      <w:sz w:val="18"/>
      <w:szCs w:val="18"/>
    </w:rPr>
  </w:style>
  <w:style w:type="paragraph" w:customStyle="1" w:styleId="SFI">
    <w:name w:val="SFI_題目"/>
    <w:basedOn w:val="af0"/>
    <w:qFormat/>
    <w:rsid w:val="0007584E"/>
    <w:pPr>
      <w:snapToGrid w:val="0"/>
      <w:spacing w:before="60" w:after="60" w:line="280" w:lineRule="exact"/>
      <w:ind w:leftChars="0" w:left="0"/>
    </w:pPr>
    <w:rPr>
      <w:rFonts w:ascii="標楷體" w:eastAsia="標楷體" w:hAnsi="標楷體"/>
    </w:rPr>
  </w:style>
  <w:style w:type="paragraph" w:styleId="af0">
    <w:name w:val="List Paragraph"/>
    <w:basedOn w:val="a"/>
    <w:uiPriority w:val="34"/>
    <w:qFormat/>
    <w:rsid w:val="0007584E"/>
    <w:pPr>
      <w:ind w:leftChars="200" w:left="480"/>
    </w:pPr>
  </w:style>
  <w:style w:type="paragraph" w:customStyle="1" w:styleId="SFIoption">
    <w:name w:val="SFI option"/>
    <w:basedOn w:val="a"/>
    <w:link w:val="SFIoption0"/>
    <w:qFormat/>
    <w:rsid w:val="0007584E"/>
    <w:pPr>
      <w:tabs>
        <w:tab w:val="left" w:pos="3119"/>
        <w:tab w:val="left" w:pos="5954"/>
        <w:tab w:val="left" w:pos="8505"/>
      </w:tabs>
      <w:snapToGrid w:val="0"/>
      <w:spacing w:before="20" w:after="20" w:line="300" w:lineRule="exact"/>
      <w:ind w:leftChars="190" w:left="804" w:hangingChars="145" w:hanging="348"/>
    </w:pPr>
    <w:rPr>
      <w:rFonts w:eastAsia="標楷體"/>
    </w:rPr>
  </w:style>
  <w:style w:type="character" w:customStyle="1" w:styleId="SFIoption0">
    <w:name w:val="SFI option 字元"/>
    <w:link w:val="SFIoption"/>
    <w:rsid w:val="0007584E"/>
    <w:rPr>
      <w:rFonts w:eastAsia="標楷體"/>
      <w:kern w:val="2"/>
      <w:sz w:val="24"/>
      <w:szCs w:val="24"/>
    </w:rPr>
  </w:style>
  <w:style w:type="paragraph" w:customStyle="1" w:styleId="SFI0">
    <w:name w:val="SFI_選項"/>
    <w:basedOn w:val="SFI"/>
    <w:qFormat/>
    <w:rsid w:val="002B26A1"/>
    <w:pPr>
      <w:tabs>
        <w:tab w:val="left" w:pos="2977"/>
        <w:tab w:val="left" w:pos="5812"/>
        <w:tab w:val="left" w:pos="8222"/>
      </w:tabs>
      <w:ind w:leftChars="235" w:left="948" w:hangingChars="160"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A3C29-95D6-4B64-A705-3BE16C4D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2425</Words>
  <Characters>13826</Characters>
  <Application>Microsoft Office Word</Application>
  <DocSecurity>0</DocSecurity>
  <Lines>115</Lines>
  <Paragraphs>32</Paragraphs>
  <ScaleCrop>false</ScaleCrop>
  <Company>Microsoft</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2021-04-06T09:00:00Z</cp:lastPrinted>
  <dcterms:created xsi:type="dcterms:W3CDTF">2021-04-12T04:58:00Z</dcterms:created>
  <dcterms:modified xsi:type="dcterms:W3CDTF">2021-04-12T04:58:00Z</dcterms:modified>
</cp:coreProperties>
</file>