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83" w:rsidRPr="008D341A" w:rsidRDefault="00F56BC3" w:rsidP="008873FA">
      <w:pPr>
        <w:snapToGrid w:val="0"/>
        <w:spacing w:after="24" w:line="360" w:lineRule="atLeast"/>
        <w:rPr>
          <w:rFonts w:ascii="Arial" w:eastAsia="標楷體" w:hAnsi="Arial" w:cs="Arial"/>
          <w:b/>
          <w:sz w:val="32"/>
          <w:szCs w:val="32"/>
        </w:rPr>
      </w:pPr>
      <w:bookmarkStart w:id="0" w:name="_GoBack"/>
      <w:bookmarkEnd w:id="0"/>
      <w:r w:rsidRPr="008D341A">
        <w:rPr>
          <w:rFonts w:ascii="Arial" w:eastAsia="標楷體" w:hAnsi="Arial" w:cs="Arial"/>
          <w:b/>
          <w:sz w:val="32"/>
          <w:szCs w:val="32"/>
        </w:rPr>
        <w:t>10</w:t>
      </w:r>
      <w:r w:rsidR="008873FA" w:rsidRPr="008D341A">
        <w:rPr>
          <w:rFonts w:ascii="Arial" w:eastAsia="標楷體" w:hAnsi="Arial" w:cs="Arial"/>
          <w:b/>
          <w:sz w:val="32"/>
          <w:szCs w:val="32"/>
        </w:rPr>
        <w:t>9</w:t>
      </w:r>
      <w:r w:rsidR="0020006F" w:rsidRPr="008D341A">
        <w:rPr>
          <w:rFonts w:ascii="Arial" w:eastAsia="標楷體" w:hAnsi="Arial" w:cs="Arial"/>
          <w:b/>
          <w:sz w:val="32"/>
          <w:szCs w:val="32"/>
        </w:rPr>
        <w:t>年</w:t>
      </w:r>
      <w:r w:rsidR="00790F83" w:rsidRPr="008D341A">
        <w:rPr>
          <w:rFonts w:ascii="Arial" w:eastAsia="標楷體" w:hAnsi="Arial" w:cs="Arial"/>
          <w:b/>
          <w:sz w:val="32"/>
          <w:szCs w:val="32"/>
        </w:rPr>
        <w:t>第</w:t>
      </w:r>
      <w:r w:rsidR="003D6DEE">
        <w:rPr>
          <w:rFonts w:ascii="Arial" w:eastAsia="標楷體" w:hAnsi="Arial" w:cs="Arial" w:hint="eastAsia"/>
          <w:b/>
          <w:sz w:val="32"/>
          <w:szCs w:val="32"/>
        </w:rPr>
        <w:t>2</w:t>
      </w:r>
      <w:r w:rsidR="00790F83" w:rsidRPr="008D341A">
        <w:rPr>
          <w:rFonts w:ascii="Arial" w:eastAsia="標楷體" w:hAnsi="Arial" w:cs="Arial"/>
          <w:b/>
          <w:sz w:val="32"/>
          <w:szCs w:val="32"/>
        </w:rPr>
        <w:t>次</w:t>
      </w:r>
      <w:r w:rsidR="00830D6D" w:rsidRPr="008D341A">
        <w:rPr>
          <w:rFonts w:ascii="Arial" w:eastAsia="標楷體" w:hAnsi="Arial" w:cs="Arial"/>
          <w:b/>
          <w:sz w:val="32"/>
          <w:szCs w:val="32"/>
        </w:rPr>
        <w:t>資產證券化</w:t>
      </w:r>
      <w:r w:rsidR="00102533" w:rsidRPr="008D341A">
        <w:rPr>
          <w:rFonts w:ascii="Arial" w:eastAsia="標楷體" w:hAnsi="Arial" w:cs="Arial"/>
          <w:b/>
          <w:sz w:val="32"/>
          <w:szCs w:val="32"/>
        </w:rPr>
        <w:t>基</w:t>
      </w:r>
      <w:r w:rsidR="00830D6D" w:rsidRPr="008D341A">
        <w:rPr>
          <w:rFonts w:ascii="Arial" w:eastAsia="標楷體" w:hAnsi="Arial" w:cs="Arial"/>
          <w:b/>
          <w:sz w:val="32"/>
          <w:szCs w:val="32"/>
        </w:rPr>
        <w:t>本能力</w:t>
      </w:r>
      <w:r w:rsidR="00790F83" w:rsidRPr="008D341A">
        <w:rPr>
          <w:rFonts w:ascii="Arial" w:eastAsia="標楷體" w:hAnsi="Arial" w:cs="Arial"/>
          <w:b/>
          <w:sz w:val="32"/>
          <w:szCs w:val="32"/>
        </w:rPr>
        <w:t>測驗試題</w:t>
      </w:r>
    </w:p>
    <w:p w:rsidR="00790F83" w:rsidRPr="008D341A" w:rsidRDefault="00790F83" w:rsidP="00102533">
      <w:pPr>
        <w:tabs>
          <w:tab w:val="left" w:pos="5640"/>
        </w:tabs>
        <w:snapToGrid w:val="0"/>
        <w:spacing w:after="24"/>
        <w:rPr>
          <w:rFonts w:ascii="Arial" w:eastAsia="標楷體" w:hAnsi="Arial" w:cs="Arial"/>
          <w:b/>
          <w:sz w:val="28"/>
        </w:rPr>
      </w:pPr>
      <w:r w:rsidRPr="008D341A">
        <w:rPr>
          <w:rFonts w:ascii="Arial" w:eastAsia="標楷體" w:hAnsi="Arial" w:cs="Arial"/>
          <w:b/>
          <w:sz w:val="28"/>
        </w:rPr>
        <w:t>科目：</w:t>
      </w:r>
      <w:r w:rsidR="00830D6D" w:rsidRPr="008D341A">
        <w:rPr>
          <w:rFonts w:ascii="Arial" w:eastAsia="標楷體" w:hAnsi="Arial" w:cs="Arial"/>
          <w:b/>
          <w:sz w:val="28"/>
        </w:rPr>
        <w:t>資產證券化理論與實務</w:t>
      </w:r>
      <w:r w:rsidR="00830D6D" w:rsidRPr="008D341A">
        <w:rPr>
          <w:rFonts w:ascii="標楷體" w:eastAsia="標楷體" w:hAnsi="標楷體" w:cs="Arial"/>
          <w:b/>
          <w:sz w:val="28"/>
        </w:rPr>
        <w:t>(</w:t>
      </w:r>
      <w:r w:rsidR="00830D6D" w:rsidRPr="008D341A">
        <w:rPr>
          <w:rFonts w:ascii="Arial" w:eastAsia="標楷體" w:hAnsi="Arial" w:cs="Arial"/>
          <w:b/>
          <w:sz w:val="28"/>
        </w:rPr>
        <w:t>含相關法規</w:t>
      </w:r>
      <w:r w:rsidR="00830D6D" w:rsidRPr="008D341A">
        <w:rPr>
          <w:rFonts w:ascii="標楷體" w:eastAsia="標楷體" w:hAnsi="標楷體" w:cs="Arial"/>
          <w:b/>
          <w:sz w:val="28"/>
        </w:rPr>
        <w:t>)(</w:t>
      </w:r>
      <w:r w:rsidR="00830D6D" w:rsidRPr="008D341A">
        <w:rPr>
          <w:rFonts w:ascii="Arial" w:eastAsia="標楷體" w:hAnsi="Arial" w:cs="Arial"/>
          <w:b/>
          <w:sz w:val="28"/>
        </w:rPr>
        <w:t>第一節</w:t>
      </w:r>
      <w:r w:rsidR="00830D6D" w:rsidRPr="008D341A">
        <w:rPr>
          <w:rFonts w:ascii="標楷體" w:eastAsia="標楷體" w:hAnsi="標楷體" w:cs="Arial"/>
          <w:b/>
          <w:sz w:val="28"/>
        </w:rPr>
        <w:t>)</w:t>
      </w:r>
      <w:r w:rsidR="004433F3" w:rsidRPr="008D341A">
        <w:rPr>
          <w:rFonts w:ascii="Arial" w:eastAsia="標楷體" w:hAnsi="Arial" w:cs="Arial"/>
          <w:b/>
          <w:sz w:val="28"/>
        </w:rPr>
        <w:tab/>
      </w:r>
      <w:r w:rsidR="00E07642" w:rsidRPr="008D341A">
        <w:rPr>
          <w:rFonts w:ascii="Arial" w:eastAsia="標楷體" w:hAnsi="Arial" w:cs="Arial"/>
          <w:b/>
          <w:sz w:val="28"/>
        </w:rPr>
        <w:tab/>
      </w:r>
      <w:r w:rsidRPr="008D341A">
        <w:rPr>
          <w:rFonts w:ascii="Arial" w:eastAsia="標楷體" w:hAnsi="Arial" w:cs="Arial"/>
          <w:b/>
          <w:sz w:val="28"/>
        </w:rPr>
        <w:t>請填</w:t>
      </w:r>
      <w:r w:rsidR="00C05779" w:rsidRPr="008D341A">
        <w:rPr>
          <w:rFonts w:ascii="Arial" w:eastAsia="標楷體" w:hAnsi="Arial" w:cs="Arial"/>
          <w:b/>
          <w:sz w:val="28"/>
        </w:rPr>
        <w:t>應試號碼</w:t>
      </w:r>
      <w:r w:rsidRPr="008D341A">
        <w:rPr>
          <w:rFonts w:ascii="Arial" w:eastAsia="標楷體" w:hAnsi="Arial" w:cs="Arial"/>
          <w:b/>
          <w:sz w:val="28"/>
        </w:rPr>
        <w:t>：</w:t>
      </w:r>
      <w:r w:rsidRPr="008D341A">
        <w:rPr>
          <w:rFonts w:ascii="Arial" w:eastAsia="標楷體" w:hAnsi="Arial" w:cs="Arial"/>
          <w:b/>
          <w:sz w:val="28"/>
          <w:u w:val="single"/>
        </w:rPr>
        <w:t xml:space="preserve">         </w:t>
      </w:r>
      <w:r w:rsidR="00E07642" w:rsidRPr="008D341A">
        <w:rPr>
          <w:rFonts w:ascii="Arial" w:eastAsia="標楷體" w:hAnsi="Arial" w:cs="Arial"/>
          <w:b/>
          <w:sz w:val="28"/>
          <w:u w:val="single"/>
        </w:rPr>
        <w:t xml:space="preserve">   </w:t>
      </w:r>
    </w:p>
    <w:p w:rsidR="00E758FF" w:rsidRPr="008D341A" w:rsidRDefault="00790F83" w:rsidP="008D341A">
      <w:pPr>
        <w:ind w:left="952" w:hangingChars="403" w:hanging="952"/>
        <w:rPr>
          <w:rFonts w:ascii="Arial" w:eastAsia="標楷體" w:hAnsi="Arial" w:cs="Arial"/>
          <w:b/>
          <w:spacing w:val="-2"/>
        </w:rPr>
      </w:pPr>
      <w:r w:rsidRPr="008D341A">
        <w:rPr>
          <w:rFonts w:ascii="細明體" w:eastAsia="細明體" w:hAnsi="細明體" w:cs="細明體" w:hint="eastAsia"/>
          <w:b/>
          <w:spacing w:val="-2"/>
        </w:rPr>
        <w:t>※</w:t>
      </w:r>
      <w:r w:rsidRPr="008D341A">
        <w:rPr>
          <w:rFonts w:ascii="Arial" w:eastAsia="標楷體" w:hAnsi="Arial" w:cs="Arial"/>
          <w:b/>
          <w:spacing w:val="-2"/>
        </w:rPr>
        <w:t>注意：考生請在「答案卡」上作答，共</w:t>
      </w:r>
      <w:r w:rsidRPr="008D341A">
        <w:rPr>
          <w:rFonts w:ascii="Arial" w:eastAsia="標楷體" w:hAnsi="Arial" w:cs="Arial"/>
          <w:b/>
          <w:spacing w:val="-2"/>
        </w:rPr>
        <w:t>50</w:t>
      </w:r>
      <w:r w:rsidRPr="008D341A">
        <w:rPr>
          <w:rFonts w:ascii="Arial" w:eastAsia="標楷體" w:hAnsi="Arial" w:cs="Arial"/>
          <w:b/>
          <w:spacing w:val="-2"/>
        </w:rPr>
        <w:t>題，每題</w:t>
      </w:r>
      <w:r w:rsidRPr="008D341A">
        <w:rPr>
          <w:rFonts w:ascii="Arial" w:eastAsia="標楷體" w:hAnsi="Arial" w:cs="Arial"/>
          <w:b/>
          <w:spacing w:val="-2"/>
        </w:rPr>
        <w:t>2</w:t>
      </w:r>
      <w:r w:rsidRPr="008D341A">
        <w:rPr>
          <w:rFonts w:ascii="Arial" w:eastAsia="標楷體" w:hAnsi="Arial" w:cs="Arial"/>
          <w:b/>
          <w:spacing w:val="-2"/>
        </w:rPr>
        <w:t>分，每一試題有</w:t>
      </w:r>
      <w:r w:rsidRPr="008D341A">
        <w:rPr>
          <w:rFonts w:ascii="Arial" w:eastAsia="標楷體" w:hAnsi="Arial" w:cs="Arial"/>
          <w:b/>
          <w:spacing w:val="-2"/>
        </w:rPr>
        <w:t>(A)(B)(C)(D)</w:t>
      </w:r>
      <w:r w:rsidRPr="008D341A">
        <w:rPr>
          <w:rFonts w:ascii="Arial" w:eastAsia="標楷體" w:hAnsi="Arial" w:cs="Arial"/>
          <w:b/>
          <w:spacing w:val="-2"/>
        </w:rPr>
        <w:t>選項，本測驗為單一選擇題，請依題意選出一個正確或最適當的答案</w:t>
      </w:r>
    </w:p>
    <w:p w:rsidR="003D6DEE" w:rsidRPr="003D6DEE" w:rsidRDefault="003D6DEE" w:rsidP="003D6DEE">
      <w:pPr>
        <w:numPr>
          <w:ilvl w:val="0"/>
          <w:numId w:val="4"/>
        </w:numPr>
        <w:snapToGrid w:val="0"/>
        <w:spacing w:before="60" w:after="60" w:line="300" w:lineRule="atLeast"/>
        <w:ind w:left="238" w:hanging="238"/>
        <w:rPr>
          <w:rFonts w:ascii="Arial" w:eastAsia="標楷體" w:hAnsi="Arial" w:cs="Arial"/>
        </w:rPr>
      </w:pPr>
      <w:r w:rsidRPr="003D6DEE">
        <w:rPr>
          <w:rFonts w:ascii="Arial" w:eastAsia="標楷體" w:hAnsi="Arial" w:cs="Arial"/>
        </w:rPr>
        <w:t>資產證券化與一般的擔保借款不同之處在於前者</w:t>
      </w:r>
      <w:r w:rsidRPr="003D6DEE">
        <w:rPr>
          <w:rFonts w:ascii="Arial" w:eastAsia="標楷體" w:hAnsi="Arial" w:cs="Arial"/>
        </w:rPr>
        <w:t>____</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(A)</w:t>
      </w:r>
      <w:r w:rsidRPr="003D6DEE">
        <w:rPr>
          <w:rFonts w:ascii="Arial" w:eastAsia="標楷體" w:hAnsi="Arial" w:cs="Arial"/>
        </w:rPr>
        <w:t>債權所有權移轉或出售</w:t>
      </w:r>
      <w:r>
        <w:rPr>
          <w:rFonts w:ascii="Arial" w:eastAsia="標楷體" w:hAnsi="Arial" w:cs="Arial" w:hint="eastAsia"/>
        </w:rPr>
        <w:tab/>
      </w:r>
      <w:r w:rsidRPr="003D6DEE">
        <w:rPr>
          <w:rFonts w:ascii="Arial" w:eastAsia="標楷體" w:hAnsi="Arial" w:cs="Arial"/>
        </w:rPr>
        <w:t>(B)</w:t>
      </w:r>
      <w:r w:rsidRPr="003D6DEE">
        <w:rPr>
          <w:rFonts w:ascii="Arial" w:eastAsia="標楷體" w:hAnsi="Arial" w:cs="Arial"/>
        </w:rPr>
        <w:t>債權所有權</w:t>
      </w:r>
      <w:proofErr w:type="gramStart"/>
      <w:r w:rsidRPr="003D6DEE">
        <w:rPr>
          <w:rFonts w:ascii="Arial" w:eastAsia="標楷體" w:hAnsi="Arial" w:cs="Arial"/>
        </w:rPr>
        <w:t>不</w:t>
      </w:r>
      <w:proofErr w:type="gramEnd"/>
      <w:r w:rsidRPr="003D6DEE">
        <w:rPr>
          <w:rFonts w:ascii="Arial" w:eastAsia="標楷體" w:hAnsi="Arial" w:cs="Arial"/>
        </w:rPr>
        <w:t>移轉或出售</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(C)</w:t>
      </w:r>
      <w:r w:rsidRPr="003D6DEE">
        <w:rPr>
          <w:rFonts w:ascii="Arial" w:eastAsia="標楷體" w:hAnsi="Arial" w:cs="Arial"/>
        </w:rPr>
        <w:t>債權擔保權利</w:t>
      </w:r>
      <w:proofErr w:type="gramStart"/>
      <w:r w:rsidRPr="003D6DEE">
        <w:rPr>
          <w:rFonts w:ascii="Arial" w:eastAsia="標楷體" w:hAnsi="Arial" w:cs="Arial"/>
        </w:rPr>
        <w:t>不</w:t>
      </w:r>
      <w:proofErr w:type="gramEnd"/>
      <w:r w:rsidRPr="003D6DEE">
        <w:rPr>
          <w:rFonts w:ascii="Arial" w:eastAsia="標楷體" w:hAnsi="Arial" w:cs="Arial"/>
        </w:rPr>
        <w:t>設定</w:t>
      </w:r>
      <w:r>
        <w:rPr>
          <w:rFonts w:ascii="Arial" w:eastAsia="標楷體" w:hAnsi="Arial" w:cs="Arial" w:hint="eastAsia"/>
        </w:rPr>
        <w:tab/>
      </w:r>
      <w:r>
        <w:rPr>
          <w:rFonts w:ascii="Arial" w:eastAsia="標楷體" w:hAnsi="Arial" w:cs="Arial" w:hint="eastAsia"/>
        </w:rPr>
        <w:tab/>
      </w:r>
      <w:r w:rsidRPr="003D6DEE">
        <w:rPr>
          <w:rFonts w:ascii="Arial" w:eastAsia="標楷體" w:hAnsi="Arial" w:cs="Arial"/>
        </w:rPr>
        <w:t>(D)</w:t>
      </w:r>
      <w:r w:rsidRPr="003D6DEE">
        <w:rPr>
          <w:rFonts w:ascii="Arial" w:eastAsia="標楷體" w:hAnsi="Arial" w:cs="Arial"/>
        </w:rPr>
        <w:t>債權須設質</w:t>
      </w:r>
    </w:p>
    <w:p w:rsidR="003D6DEE" w:rsidRPr="003D6DEE" w:rsidRDefault="003D6DEE" w:rsidP="003D6DEE">
      <w:pPr>
        <w:numPr>
          <w:ilvl w:val="0"/>
          <w:numId w:val="4"/>
        </w:numPr>
        <w:snapToGrid w:val="0"/>
        <w:spacing w:before="60" w:after="60" w:line="300" w:lineRule="atLeast"/>
        <w:ind w:left="238" w:hanging="238"/>
        <w:rPr>
          <w:rFonts w:ascii="Arial" w:eastAsia="標楷體" w:hAnsi="Arial" w:cs="Arial"/>
        </w:rPr>
      </w:pPr>
      <w:r w:rsidRPr="003D6DEE">
        <w:rPr>
          <w:rFonts w:ascii="Arial" w:eastAsia="標楷體" w:hAnsi="Arial" w:cs="Arial"/>
        </w:rPr>
        <w:t>服務機構一般的服務項目並不包含下列何者？</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(A)</w:t>
      </w:r>
      <w:r w:rsidRPr="003D6DEE">
        <w:rPr>
          <w:rFonts w:ascii="Arial" w:eastAsia="標楷體" w:hAnsi="Arial" w:cs="Arial"/>
        </w:rPr>
        <w:t>檢視資產繳款的情況</w:t>
      </w:r>
      <w:r>
        <w:rPr>
          <w:rFonts w:ascii="Arial" w:eastAsia="標楷體" w:hAnsi="Arial" w:cs="Arial" w:hint="eastAsia"/>
        </w:rPr>
        <w:tab/>
      </w:r>
      <w:r>
        <w:rPr>
          <w:rFonts w:ascii="Arial" w:eastAsia="標楷體" w:hAnsi="Arial" w:cs="Arial" w:hint="eastAsia"/>
        </w:rPr>
        <w:tab/>
      </w:r>
      <w:r w:rsidRPr="003D6DEE">
        <w:rPr>
          <w:rFonts w:ascii="Arial" w:eastAsia="標楷體" w:hAnsi="Arial" w:cs="Arial"/>
        </w:rPr>
        <w:t>(B)</w:t>
      </w:r>
      <w:r w:rsidRPr="003D6DEE">
        <w:rPr>
          <w:rFonts w:ascii="Arial" w:eastAsia="標楷體" w:hAnsi="Arial" w:cs="Arial"/>
        </w:rPr>
        <w:t>對違約的債務人採取必要的法律行為</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(C)</w:t>
      </w:r>
      <w:r w:rsidRPr="003D6DEE">
        <w:rPr>
          <w:rFonts w:ascii="Arial" w:eastAsia="標楷體" w:hAnsi="Arial" w:cs="Arial"/>
        </w:rPr>
        <w:t>交付所收的款項予投資人</w:t>
      </w:r>
      <w:r>
        <w:rPr>
          <w:rFonts w:ascii="Arial" w:eastAsia="標楷體" w:hAnsi="Arial" w:cs="Arial" w:hint="eastAsia"/>
        </w:rPr>
        <w:tab/>
      </w:r>
      <w:r w:rsidRPr="003D6DEE">
        <w:rPr>
          <w:rFonts w:ascii="Arial" w:eastAsia="標楷體" w:hAnsi="Arial" w:cs="Arial"/>
        </w:rPr>
        <w:t>(D)</w:t>
      </w:r>
      <w:r w:rsidRPr="003D6DEE">
        <w:rPr>
          <w:rFonts w:ascii="Arial" w:eastAsia="標楷體" w:hAnsi="Arial" w:cs="Arial"/>
        </w:rPr>
        <w:t>提供資產統計資料給特殊目的機構</w:t>
      </w:r>
    </w:p>
    <w:p w:rsidR="003D6DEE" w:rsidRPr="003D6DEE" w:rsidRDefault="003D6DEE" w:rsidP="003D6DEE">
      <w:pPr>
        <w:numPr>
          <w:ilvl w:val="0"/>
          <w:numId w:val="4"/>
        </w:numPr>
        <w:snapToGrid w:val="0"/>
        <w:spacing w:before="60" w:after="60" w:line="300" w:lineRule="atLeast"/>
        <w:ind w:left="238" w:hanging="238"/>
        <w:rPr>
          <w:rFonts w:ascii="Arial" w:eastAsia="標楷體" w:hAnsi="Arial" w:cs="Arial"/>
        </w:rPr>
      </w:pPr>
      <w:r w:rsidRPr="003D6DEE">
        <w:rPr>
          <w:rFonts w:ascii="Arial" w:eastAsia="標楷體" w:hAnsi="Arial" w:cs="Arial"/>
        </w:rPr>
        <w:t xml:space="preserve">在台灣施行證券化以轉付的架構處理與分配現金時，不可用何種制度？　</w:t>
      </w:r>
    </w:p>
    <w:p w:rsidR="003D6DEE" w:rsidRPr="003D6DEE" w:rsidRDefault="003D6DEE" w:rsidP="00392FAA">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(A)</w:t>
      </w:r>
      <w:r w:rsidRPr="003D6DEE">
        <w:rPr>
          <w:rFonts w:ascii="Arial" w:eastAsia="標楷體" w:hAnsi="Arial" w:cs="Arial"/>
        </w:rPr>
        <w:t>特殊目的信託</w:t>
      </w:r>
      <w:r w:rsidR="00392FAA">
        <w:rPr>
          <w:rFonts w:ascii="Arial" w:eastAsia="標楷體" w:hAnsi="Arial" w:cs="Arial" w:hint="eastAsia"/>
        </w:rPr>
        <w:tab/>
      </w:r>
      <w:r w:rsidR="00392FAA">
        <w:rPr>
          <w:rFonts w:ascii="Arial" w:eastAsia="標楷體" w:hAnsi="Arial" w:cs="Arial" w:hint="eastAsia"/>
        </w:rPr>
        <w:tab/>
      </w:r>
      <w:r w:rsidRPr="003D6DEE">
        <w:rPr>
          <w:rFonts w:ascii="Arial" w:eastAsia="標楷體" w:hAnsi="Arial" w:cs="Arial"/>
        </w:rPr>
        <w:t>(B)</w:t>
      </w:r>
      <w:r w:rsidRPr="003D6DEE">
        <w:rPr>
          <w:rFonts w:ascii="Arial" w:eastAsia="標楷體" w:hAnsi="Arial" w:cs="Arial"/>
        </w:rPr>
        <w:t>特殊目的公司</w:t>
      </w:r>
    </w:p>
    <w:p w:rsidR="003D6DEE" w:rsidRPr="003D6DEE" w:rsidRDefault="003D6DEE" w:rsidP="00392FAA">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(C)</w:t>
      </w:r>
      <w:r w:rsidRPr="003D6DEE">
        <w:rPr>
          <w:rFonts w:ascii="Arial" w:eastAsia="標楷體" w:hAnsi="Arial" w:cs="Arial"/>
        </w:rPr>
        <w:t>選項</w:t>
      </w:r>
      <w:r w:rsidRPr="003D6DEE">
        <w:rPr>
          <w:rFonts w:ascii="Arial" w:eastAsia="標楷體" w:hAnsi="Arial" w:cs="Arial"/>
        </w:rPr>
        <w:t>(A)</w:t>
      </w:r>
      <w:r w:rsidRPr="003D6DEE">
        <w:rPr>
          <w:rFonts w:ascii="Arial" w:eastAsia="標楷體" w:hAnsi="Arial" w:cs="Arial"/>
        </w:rPr>
        <w:t>、</w:t>
      </w:r>
      <w:r w:rsidRPr="003D6DEE">
        <w:rPr>
          <w:rFonts w:ascii="Arial" w:eastAsia="標楷體" w:hAnsi="Arial" w:cs="Arial"/>
        </w:rPr>
        <w:t xml:space="preserve">(B) </w:t>
      </w:r>
      <w:r w:rsidRPr="003D6DEE">
        <w:rPr>
          <w:rFonts w:ascii="Arial" w:eastAsia="標楷體" w:hAnsi="Arial" w:cs="Arial"/>
        </w:rPr>
        <w:t>皆不可</w:t>
      </w:r>
      <w:r w:rsidR="00392FAA">
        <w:rPr>
          <w:rFonts w:ascii="Arial" w:eastAsia="標楷體" w:hAnsi="Arial" w:cs="Arial" w:hint="eastAsia"/>
        </w:rPr>
        <w:tab/>
      </w:r>
      <w:r w:rsidR="00392FAA">
        <w:rPr>
          <w:rFonts w:ascii="Arial" w:eastAsia="標楷體" w:hAnsi="Arial" w:cs="Arial" w:hint="eastAsia"/>
        </w:rPr>
        <w:tab/>
      </w:r>
      <w:r w:rsidRPr="003D6DEE">
        <w:rPr>
          <w:rFonts w:ascii="Arial" w:eastAsia="標楷體" w:hAnsi="Arial" w:cs="Arial"/>
        </w:rPr>
        <w:t>(D)</w:t>
      </w:r>
      <w:r w:rsidRPr="003D6DEE">
        <w:rPr>
          <w:rFonts w:ascii="Arial" w:eastAsia="標楷體" w:hAnsi="Arial" w:cs="Arial"/>
        </w:rPr>
        <w:t>循環性資產信託</w:t>
      </w:r>
      <w:r w:rsidRPr="003D6DEE">
        <w:rPr>
          <w:rFonts w:ascii="Arial" w:eastAsia="標楷體" w:hAnsi="Arial" w:cs="Arial"/>
        </w:rPr>
        <w:t xml:space="preserve"> (Revolving Asset Trust)</w:t>
      </w:r>
    </w:p>
    <w:p w:rsidR="003D6DEE" w:rsidRPr="003D6DEE" w:rsidRDefault="003D6DEE" w:rsidP="003D6DEE">
      <w:pPr>
        <w:numPr>
          <w:ilvl w:val="0"/>
          <w:numId w:val="4"/>
        </w:numPr>
        <w:snapToGrid w:val="0"/>
        <w:spacing w:before="60" w:after="60" w:line="300" w:lineRule="atLeast"/>
        <w:ind w:left="238" w:hanging="238"/>
        <w:rPr>
          <w:rFonts w:ascii="Arial" w:eastAsia="標楷體" w:hAnsi="Arial" w:cs="Arial"/>
        </w:rPr>
      </w:pPr>
      <w:r w:rsidRPr="003D6DEE">
        <w:rPr>
          <w:rFonts w:ascii="Arial" w:eastAsia="標楷體" w:hAnsi="Arial" w:cs="Arial"/>
        </w:rPr>
        <w:t>SBA</w:t>
      </w:r>
      <w:r w:rsidRPr="003D6DEE">
        <w:rPr>
          <w:rFonts w:ascii="Arial" w:eastAsia="標楷體" w:hAnsi="Arial" w:cs="Arial"/>
        </w:rPr>
        <w:t>擔保貸款的貸款期限約？</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(A)</w:t>
      </w:r>
      <w:r w:rsidRPr="003D6DEE">
        <w:rPr>
          <w:rFonts w:ascii="Arial" w:eastAsia="標楷體" w:hAnsi="Arial" w:cs="Arial"/>
        </w:rPr>
        <w:t>主要小於一年</w:t>
      </w:r>
      <w:r>
        <w:rPr>
          <w:rFonts w:ascii="Arial" w:eastAsia="標楷體" w:hAnsi="Arial" w:cs="Arial" w:hint="eastAsia"/>
        </w:rPr>
        <w:tab/>
      </w:r>
      <w:r w:rsidRPr="003D6DEE">
        <w:rPr>
          <w:rFonts w:ascii="Arial" w:eastAsia="標楷體" w:hAnsi="Arial" w:cs="Arial"/>
        </w:rPr>
        <w:t>(B)2~6</w:t>
      </w:r>
      <w:r w:rsidRPr="003D6DEE">
        <w:rPr>
          <w:rFonts w:ascii="Arial" w:eastAsia="標楷體" w:hAnsi="Arial" w:cs="Arial"/>
        </w:rPr>
        <w:t>年</w:t>
      </w:r>
      <w:r>
        <w:rPr>
          <w:rFonts w:ascii="Arial" w:eastAsia="標楷體" w:hAnsi="Arial" w:cs="Arial" w:hint="eastAsia"/>
        </w:rPr>
        <w:tab/>
      </w:r>
      <w:r w:rsidRPr="003D6DEE">
        <w:rPr>
          <w:rFonts w:ascii="Arial" w:eastAsia="標楷體" w:hAnsi="Arial" w:cs="Arial"/>
        </w:rPr>
        <w:t>(C)7~25</w:t>
      </w:r>
      <w:r w:rsidRPr="003D6DEE">
        <w:rPr>
          <w:rFonts w:ascii="Arial" w:eastAsia="標楷體" w:hAnsi="Arial" w:cs="Arial"/>
        </w:rPr>
        <w:t>年</w:t>
      </w:r>
      <w:r>
        <w:rPr>
          <w:rFonts w:ascii="Arial" w:eastAsia="標楷體" w:hAnsi="Arial" w:cs="Arial" w:hint="eastAsia"/>
        </w:rPr>
        <w:tab/>
      </w:r>
      <w:r w:rsidRPr="003D6DEE">
        <w:rPr>
          <w:rFonts w:ascii="Arial" w:eastAsia="標楷體" w:hAnsi="Arial" w:cs="Arial"/>
        </w:rPr>
        <w:t>(D)</w:t>
      </w:r>
      <w:r w:rsidRPr="003D6DEE">
        <w:rPr>
          <w:rFonts w:ascii="Arial" w:eastAsia="標楷體" w:hAnsi="Arial" w:cs="Arial"/>
        </w:rPr>
        <w:t>需由受託機構決定</w:t>
      </w:r>
    </w:p>
    <w:p w:rsidR="003D6DEE" w:rsidRPr="003D6DEE" w:rsidRDefault="003D6DEE" w:rsidP="003D6DEE">
      <w:pPr>
        <w:numPr>
          <w:ilvl w:val="0"/>
          <w:numId w:val="4"/>
        </w:numPr>
        <w:snapToGrid w:val="0"/>
        <w:spacing w:before="60" w:after="60" w:line="300" w:lineRule="atLeast"/>
        <w:ind w:left="238" w:hanging="238"/>
        <w:rPr>
          <w:rFonts w:ascii="Arial" w:eastAsia="標楷體" w:hAnsi="Arial" w:cs="Arial"/>
        </w:rPr>
      </w:pPr>
      <w:r w:rsidRPr="003D6DEE">
        <w:rPr>
          <w:rFonts w:ascii="Arial" w:eastAsia="標楷體" w:hAnsi="Arial" w:cs="Arial"/>
        </w:rPr>
        <w:t xml:space="preserve">證券化案件之法律顧問並不負責下列何者事項？　</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(A)</w:t>
      </w:r>
      <w:r w:rsidRPr="003D6DEE">
        <w:rPr>
          <w:rFonts w:ascii="Arial" w:eastAsia="標楷體" w:hAnsi="Arial" w:cs="Arial"/>
        </w:rPr>
        <w:t>提供法律意見</w:t>
      </w:r>
      <w:r>
        <w:rPr>
          <w:rFonts w:ascii="Arial" w:eastAsia="標楷體" w:hAnsi="Arial" w:cs="Arial" w:hint="eastAsia"/>
        </w:rPr>
        <w:tab/>
      </w:r>
      <w:r>
        <w:rPr>
          <w:rFonts w:ascii="Arial" w:eastAsia="標楷體" w:hAnsi="Arial" w:cs="Arial" w:hint="eastAsia"/>
        </w:rPr>
        <w:tab/>
      </w:r>
      <w:r w:rsidRPr="003D6DEE">
        <w:rPr>
          <w:rFonts w:ascii="Arial" w:eastAsia="標楷體" w:hAnsi="Arial" w:cs="Arial"/>
        </w:rPr>
        <w:t>(B)</w:t>
      </w:r>
      <w:r w:rsidRPr="003D6DEE">
        <w:rPr>
          <w:rFonts w:ascii="Arial" w:eastAsia="標楷體" w:hAnsi="Arial" w:cs="Arial"/>
        </w:rPr>
        <w:t>撰擬服務契約</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(C)</w:t>
      </w:r>
      <w:r w:rsidRPr="003D6DEE">
        <w:rPr>
          <w:rFonts w:ascii="Arial" w:eastAsia="標楷體" w:hAnsi="Arial" w:cs="Arial"/>
        </w:rPr>
        <w:t>撰擬信託契約</w:t>
      </w:r>
      <w:r>
        <w:rPr>
          <w:rFonts w:ascii="Arial" w:eastAsia="標楷體" w:hAnsi="Arial" w:cs="Arial" w:hint="eastAsia"/>
        </w:rPr>
        <w:tab/>
      </w:r>
      <w:r>
        <w:rPr>
          <w:rFonts w:ascii="Arial" w:eastAsia="標楷體" w:hAnsi="Arial" w:cs="Arial" w:hint="eastAsia"/>
        </w:rPr>
        <w:tab/>
      </w:r>
      <w:r w:rsidRPr="003D6DEE">
        <w:rPr>
          <w:rFonts w:ascii="Arial" w:eastAsia="標楷體" w:hAnsi="Arial" w:cs="Arial"/>
        </w:rPr>
        <w:t>(D)</w:t>
      </w:r>
      <w:r w:rsidRPr="003D6DEE">
        <w:rPr>
          <w:rFonts w:ascii="Arial" w:eastAsia="標楷體" w:hAnsi="Arial" w:cs="Arial"/>
        </w:rPr>
        <w:t>決定現金流量分配</w:t>
      </w:r>
    </w:p>
    <w:p w:rsidR="003D6DEE" w:rsidRPr="003D6DEE" w:rsidRDefault="003D6DEE" w:rsidP="003D6DEE">
      <w:pPr>
        <w:numPr>
          <w:ilvl w:val="0"/>
          <w:numId w:val="4"/>
        </w:numPr>
        <w:snapToGrid w:val="0"/>
        <w:spacing w:before="60" w:after="60" w:line="300" w:lineRule="atLeast"/>
        <w:ind w:left="238" w:hanging="238"/>
        <w:rPr>
          <w:rFonts w:ascii="Arial" w:eastAsia="標楷體" w:hAnsi="Arial" w:cs="Arial"/>
        </w:rPr>
      </w:pPr>
      <w:r w:rsidRPr="003D6DEE">
        <w:rPr>
          <w:rFonts w:ascii="Arial" w:eastAsia="標楷體" w:hAnsi="Arial" w:cs="Arial"/>
        </w:rPr>
        <w:t>證券化信託方式主要有幾種，其中一種之特性是資產群組並沒有固定的攤還時程表，可以是用單一信託或統合信託之方式架構，該信託之名稱是什麼？</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(A)</w:t>
      </w:r>
      <w:r w:rsidRPr="003D6DEE">
        <w:rPr>
          <w:rFonts w:ascii="Arial" w:eastAsia="標楷體" w:hAnsi="Arial" w:cs="Arial"/>
        </w:rPr>
        <w:t>被授與信託</w:t>
      </w:r>
      <w:r w:rsidRPr="003D6DEE">
        <w:rPr>
          <w:rFonts w:ascii="Arial" w:eastAsia="標楷體" w:hAnsi="Arial" w:cs="Arial"/>
        </w:rPr>
        <w:t>(Grantor Trust)</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(B)</w:t>
      </w:r>
      <w:r w:rsidRPr="003D6DEE">
        <w:rPr>
          <w:rFonts w:ascii="Arial" w:eastAsia="標楷體" w:hAnsi="Arial" w:cs="Arial"/>
        </w:rPr>
        <w:t>所有者信託</w:t>
      </w:r>
      <w:r w:rsidRPr="003D6DEE">
        <w:rPr>
          <w:rFonts w:ascii="Arial" w:eastAsia="標楷體" w:hAnsi="Arial" w:cs="Arial"/>
        </w:rPr>
        <w:t>(Owner Trust)</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(C)</w:t>
      </w:r>
      <w:r w:rsidRPr="003D6DEE">
        <w:rPr>
          <w:rFonts w:ascii="Arial" w:eastAsia="標楷體" w:hAnsi="Arial" w:cs="Arial"/>
        </w:rPr>
        <w:t>循環性資產信託</w:t>
      </w:r>
      <w:r w:rsidRPr="003D6DEE">
        <w:rPr>
          <w:rFonts w:ascii="Arial" w:eastAsia="標楷體" w:hAnsi="Arial" w:cs="Arial"/>
        </w:rPr>
        <w:t>(Revolving Asset Trust)</w:t>
      </w:r>
    </w:p>
    <w:p w:rsidR="003D6DEE" w:rsidRPr="00AA2340"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(D)</w:t>
      </w:r>
      <w:r w:rsidRPr="003D6DEE">
        <w:rPr>
          <w:rFonts w:ascii="Arial" w:eastAsia="標楷體" w:hAnsi="Arial" w:cs="Arial"/>
        </w:rPr>
        <w:t>公司制度信託</w:t>
      </w:r>
      <w:r w:rsidRPr="003D6DEE">
        <w:rPr>
          <w:rFonts w:ascii="Arial" w:eastAsia="標楷體" w:hAnsi="Arial" w:cs="Arial"/>
        </w:rPr>
        <w:t>(Corporation SPV)</w:t>
      </w:r>
    </w:p>
    <w:p w:rsidR="003D6DEE" w:rsidRPr="003D6DEE" w:rsidRDefault="003D6DEE" w:rsidP="003D6DEE">
      <w:pPr>
        <w:numPr>
          <w:ilvl w:val="0"/>
          <w:numId w:val="4"/>
        </w:numPr>
        <w:snapToGrid w:val="0"/>
        <w:spacing w:before="60" w:after="60" w:line="300" w:lineRule="atLeast"/>
        <w:ind w:left="238" w:hanging="238"/>
        <w:rPr>
          <w:rFonts w:ascii="Arial" w:eastAsia="標楷體" w:hAnsi="Arial" w:cs="Arial"/>
        </w:rPr>
      </w:pPr>
      <w:r w:rsidRPr="003D6DEE">
        <w:rPr>
          <w:rFonts w:ascii="Arial" w:eastAsia="標楷體" w:hAnsi="Arial" w:cs="Arial"/>
        </w:rPr>
        <w:t>下列對於</w:t>
      </w:r>
      <w:r w:rsidRPr="003D6DEE">
        <w:rPr>
          <w:rFonts w:ascii="Arial" w:eastAsia="標楷體" w:hAnsi="Arial" w:cs="Arial"/>
        </w:rPr>
        <w:t>C</w:t>
      </w:r>
      <w:r w:rsidRPr="003D6DEE">
        <w:rPr>
          <w:rFonts w:ascii="Arial" w:eastAsia="標楷體" w:hAnsi="Arial" w:cs="Arial"/>
        </w:rPr>
        <w:t>組債券的敘述何者有誤？</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(A)C</w:t>
      </w:r>
      <w:r w:rsidRPr="003D6DEE">
        <w:rPr>
          <w:rFonts w:ascii="Arial" w:eastAsia="標楷體" w:hAnsi="Arial" w:cs="Arial"/>
        </w:rPr>
        <w:t>組債券沒有投資人數的限制</w:t>
      </w:r>
      <w:r>
        <w:rPr>
          <w:rFonts w:ascii="Arial" w:eastAsia="標楷體" w:hAnsi="Arial" w:cs="Arial" w:hint="eastAsia"/>
        </w:rPr>
        <w:tab/>
      </w:r>
      <w:r w:rsidRPr="003D6DEE">
        <w:rPr>
          <w:rFonts w:ascii="Arial" w:eastAsia="標楷體" w:hAnsi="Arial" w:cs="Arial"/>
        </w:rPr>
        <w:t>(B)C</w:t>
      </w:r>
      <w:r w:rsidRPr="003D6DEE">
        <w:rPr>
          <w:rFonts w:ascii="Arial" w:eastAsia="標楷體" w:hAnsi="Arial" w:cs="Arial"/>
        </w:rPr>
        <w:t>組債券可自由買賣</w:t>
      </w:r>
    </w:p>
    <w:p w:rsidR="008946AA" w:rsidRPr="008946AA"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(C)C</w:t>
      </w:r>
      <w:r w:rsidRPr="003D6DEE">
        <w:rPr>
          <w:rFonts w:ascii="Arial" w:eastAsia="標楷體" w:hAnsi="Arial" w:cs="Arial"/>
        </w:rPr>
        <w:t>組債券是透過公開發行的方式</w:t>
      </w:r>
      <w:r>
        <w:rPr>
          <w:rFonts w:ascii="Arial" w:eastAsia="標楷體" w:hAnsi="Arial" w:cs="Arial" w:hint="eastAsia"/>
        </w:rPr>
        <w:tab/>
      </w:r>
      <w:r w:rsidRPr="003D6DEE">
        <w:rPr>
          <w:rFonts w:ascii="Arial" w:eastAsia="標楷體" w:hAnsi="Arial" w:cs="Arial"/>
        </w:rPr>
        <w:t>(D)C</w:t>
      </w:r>
      <w:r w:rsidRPr="003D6DEE">
        <w:rPr>
          <w:rFonts w:ascii="Arial" w:eastAsia="標楷體" w:hAnsi="Arial" w:cs="Arial"/>
        </w:rPr>
        <w:t>組債券由美國政府保證</w:t>
      </w:r>
    </w:p>
    <w:p w:rsidR="003D6DEE" w:rsidRPr="003D6DEE" w:rsidRDefault="003D6DEE" w:rsidP="003D6DEE">
      <w:pPr>
        <w:numPr>
          <w:ilvl w:val="0"/>
          <w:numId w:val="4"/>
        </w:numPr>
        <w:snapToGrid w:val="0"/>
        <w:spacing w:before="60" w:after="60" w:line="300" w:lineRule="atLeast"/>
        <w:ind w:left="238" w:hanging="238"/>
        <w:rPr>
          <w:rFonts w:ascii="Arial" w:eastAsia="標楷體" w:hAnsi="Arial" w:cs="Arial"/>
        </w:rPr>
      </w:pPr>
      <w:r w:rsidRPr="003D6DEE">
        <w:rPr>
          <w:rFonts w:ascii="Arial" w:eastAsia="標楷體" w:hAnsi="Arial" w:cs="Arial"/>
        </w:rPr>
        <w:t>特殊目的機構的「特殊目的」意義是：</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(A)</w:t>
      </w:r>
      <w:r w:rsidRPr="003D6DEE">
        <w:rPr>
          <w:rFonts w:ascii="Arial" w:eastAsia="標楷體" w:hAnsi="Arial" w:cs="Arial"/>
        </w:rPr>
        <w:t>組織架構很特殊</w:t>
      </w:r>
      <w:r>
        <w:rPr>
          <w:rFonts w:ascii="Arial" w:eastAsia="標楷體" w:hAnsi="Arial" w:cs="Arial" w:hint="eastAsia"/>
        </w:rPr>
        <w:tab/>
      </w:r>
      <w:r>
        <w:rPr>
          <w:rFonts w:ascii="Arial" w:eastAsia="標楷體" w:hAnsi="Arial" w:cs="Arial" w:hint="eastAsia"/>
        </w:rPr>
        <w:tab/>
      </w:r>
      <w:r w:rsidRPr="003D6DEE">
        <w:rPr>
          <w:rFonts w:ascii="Arial" w:eastAsia="標楷體" w:hAnsi="Arial" w:cs="Arial"/>
        </w:rPr>
        <w:t>(B)</w:t>
      </w:r>
      <w:r w:rsidRPr="003D6DEE">
        <w:rPr>
          <w:rFonts w:ascii="Arial" w:eastAsia="標楷體" w:hAnsi="Arial" w:cs="Arial"/>
        </w:rPr>
        <w:t>業務內容很特殊</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(C)</w:t>
      </w:r>
      <w:r w:rsidRPr="003D6DEE">
        <w:rPr>
          <w:rFonts w:ascii="Arial" w:eastAsia="標楷體" w:hAnsi="Arial" w:cs="Arial"/>
        </w:rPr>
        <w:t>稅負有特殊優惠</w:t>
      </w:r>
      <w:r>
        <w:rPr>
          <w:rFonts w:ascii="Arial" w:eastAsia="標楷體" w:hAnsi="Arial" w:cs="Arial" w:hint="eastAsia"/>
        </w:rPr>
        <w:tab/>
      </w:r>
      <w:r>
        <w:rPr>
          <w:rFonts w:ascii="Arial" w:eastAsia="標楷體" w:hAnsi="Arial" w:cs="Arial" w:hint="eastAsia"/>
        </w:rPr>
        <w:tab/>
      </w:r>
      <w:r w:rsidRPr="003D6DEE">
        <w:rPr>
          <w:rFonts w:ascii="Arial" w:eastAsia="標楷體" w:hAnsi="Arial" w:cs="Arial"/>
        </w:rPr>
        <w:t>(D)</w:t>
      </w:r>
      <w:r w:rsidRPr="003D6DEE">
        <w:rPr>
          <w:rFonts w:ascii="Arial" w:eastAsia="標楷體" w:hAnsi="Arial" w:cs="Arial"/>
        </w:rPr>
        <w:t>只從事證券化之業務</w:t>
      </w:r>
    </w:p>
    <w:p w:rsidR="003D6DEE" w:rsidRPr="003D6DEE" w:rsidRDefault="003D6DEE" w:rsidP="003D6DEE">
      <w:pPr>
        <w:numPr>
          <w:ilvl w:val="0"/>
          <w:numId w:val="4"/>
        </w:numPr>
        <w:snapToGrid w:val="0"/>
        <w:spacing w:before="60" w:after="60" w:line="300" w:lineRule="atLeast"/>
        <w:ind w:left="364" w:hanging="364"/>
        <w:rPr>
          <w:rFonts w:ascii="Arial" w:eastAsia="標楷體" w:hAnsi="Arial" w:cs="Arial"/>
        </w:rPr>
      </w:pPr>
      <w:r w:rsidRPr="003D6DEE">
        <w:rPr>
          <w:rFonts w:ascii="Arial" w:eastAsia="標楷體" w:hAnsi="Arial" w:cs="Arial"/>
        </w:rPr>
        <w:t>投資人在投資證券化商品時較不需考慮：</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(A)</w:t>
      </w:r>
      <w:r w:rsidRPr="003D6DEE">
        <w:rPr>
          <w:rFonts w:ascii="Arial" w:eastAsia="標楷體" w:hAnsi="Arial" w:cs="Arial"/>
        </w:rPr>
        <w:t>擔保</w:t>
      </w:r>
      <w:proofErr w:type="gramStart"/>
      <w:r w:rsidRPr="003D6DEE">
        <w:rPr>
          <w:rFonts w:ascii="Arial" w:eastAsia="標楷體" w:hAnsi="Arial" w:cs="Arial"/>
        </w:rPr>
        <w:t>品</w:t>
      </w:r>
      <w:proofErr w:type="gramEnd"/>
      <w:r w:rsidRPr="003D6DEE">
        <w:rPr>
          <w:rFonts w:ascii="Arial" w:eastAsia="標楷體" w:hAnsi="Arial" w:cs="Arial"/>
        </w:rPr>
        <w:t>品質</w:t>
      </w:r>
      <w:r>
        <w:rPr>
          <w:rFonts w:ascii="Arial" w:eastAsia="標楷體" w:hAnsi="Arial" w:cs="Arial" w:hint="eastAsia"/>
        </w:rPr>
        <w:tab/>
      </w:r>
      <w:r>
        <w:rPr>
          <w:rFonts w:ascii="Arial" w:eastAsia="標楷體" w:hAnsi="Arial" w:cs="Arial" w:hint="eastAsia"/>
        </w:rPr>
        <w:tab/>
      </w:r>
      <w:r w:rsidRPr="003D6DEE">
        <w:rPr>
          <w:rFonts w:ascii="Arial" w:eastAsia="標楷體" w:hAnsi="Arial" w:cs="Arial"/>
        </w:rPr>
        <w:t>(B)</w:t>
      </w:r>
      <w:r w:rsidRPr="003D6DEE">
        <w:rPr>
          <w:rFonts w:ascii="Arial" w:eastAsia="標楷體" w:hAnsi="Arial" w:cs="Arial"/>
        </w:rPr>
        <w:t>信用增強之結構</w:t>
      </w:r>
    </w:p>
    <w:p w:rsidR="003D6DEE" w:rsidRPr="003D6DEE" w:rsidRDefault="003D6DEE" w:rsidP="00AA2340">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(C)</w:t>
      </w:r>
      <w:r w:rsidRPr="003D6DEE">
        <w:rPr>
          <w:rFonts w:ascii="Arial" w:eastAsia="標楷體" w:hAnsi="Arial" w:cs="Arial"/>
        </w:rPr>
        <w:t>創始機構之債信</w:t>
      </w:r>
      <w:r>
        <w:rPr>
          <w:rFonts w:ascii="Arial" w:eastAsia="標楷體" w:hAnsi="Arial" w:cs="Arial" w:hint="eastAsia"/>
        </w:rPr>
        <w:tab/>
      </w:r>
      <w:r>
        <w:rPr>
          <w:rFonts w:ascii="Arial" w:eastAsia="標楷體" w:hAnsi="Arial" w:cs="Arial" w:hint="eastAsia"/>
        </w:rPr>
        <w:tab/>
      </w:r>
      <w:r w:rsidRPr="003D6DEE">
        <w:rPr>
          <w:rFonts w:ascii="Arial" w:eastAsia="標楷體" w:hAnsi="Arial" w:cs="Arial"/>
        </w:rPr>
        <w:t>(D)</w:t>
      </w:r>
      <w:r w:rsidRPr="003D6DEE">
        <w:rPr>
          <w:rFonts w:ascii="Arial" w:eastAsia="標楷體" w:hAnsi="Arial" w:cs="Arial"/>
        </w:rPr>
        <w:t>借款客戶之償債能力</w:t>
      </w:r>
    </w:p>
    <w:p w:rsidR="003D6DEE" w:rsidRPr="003D6DEE" w:rsidRDefault="003D6DEE" w:rsidP="003D6DEE">
      <w:pPr>
        <w:numPr>
          <w:ilvl w:val="0"/>
          <w:numId w:val="4"/>
        </w:numPr>
        <w:snapToGrid w:val="0"/>
        <w:spacing w:before="60" w:after="60" w:line="300" w:lineRule="atLeast"/>
        <w:ind w:left="364" w:hanging="364"/>
        <w:rPr>
          <w:rFonts w:ascii="Arial" w:eastAsia="標楷體" w:hAnsi="Arial" w:cs="Arial"/>
        </w:rPr>
      </w:pPr>
      <w:r w:rsidRPr="003D6DEE">
        <w:rPr>
          <w:rFonts w:ascii="Arial" w:eastAsia="標楷體" w:hAnsi="Arial" w:cs="Arial"/>
        </w:rPr>
        <w:t>證券化信託方式主要有幾種，其中一種是消極式管理而且不會發行多重不同</w:t>
      </w:r>
      <w:proofErr w:type="gramStart"/>
      <w:r w:rsidRPr="003D6DEE">
        <w:rPr>
          <w:rFonts w:ascii="Arial" w:eastAsia="標楷體" w:hAnsi="Arial" w:cs="Arial"/>
        </w:rPr>
        <w:t>到期日類組</w:t>
      </w:r>
      <w:proofErr w:type="gramEnd"/>
      <w:r w:rsidRPr="003D6DEE">
        <w:rPr>
          <w:rFonts w:ascii="Arial" w:eastAsia="標楷體" w:hAnsi="Arial" w:cs="Arial"/>
        </w:rPr>
        <w:t>的證券，該信託之名稱又稱作？</w:t>
      </w:r>
    </w:p>
    <w:p w:rsidR="003D6DEE" w:rsidRPr="003D6DEE" w:rsidRDefault="003D6DEE" w:rsidP="00392FAA">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(A)</w:t>
      </w:r>
      <w:r w:rsidRPr="003D6DEE">
        <w:rPr>
          <w:rFonts w:ascii="Arial" w:eastAsia="標楷體" w:hAnsi="Arial" w:cs="Arial"/>
        </w:rPr>
        <w:t>被授與信託</w:t>
      </w:r>
      <w:r w:rsidRPr="003D6DEE">
        <w:rPr>
          <w:rFonts w:ascii="Arial" w:eastAsia="標楷體" w:hAnsi="Arial" w:cs="Arial"/>
        </w:rPr>
        <w:t>(Grantor Trust)</w:t>
      </w:r>
      <w:r w:rsidR="00392FAA">
        <w:rPr>
          <w:rFonts w:ascii="Arial" w:eastAsia="標楷體" w:hAnsi="Arial" w:cs="Arial" w:hint="eastAsia"/>
        </w:rPr>
        <w:tab/>
      </w:r>
      <w:r w:rsidRPr="003D6DEE">
        <w:rPr>
          <w:rFonts w:ascii="Arial" w:eastAsia="標楷體" w:hAnsi="Arial" w:cs="Arial"/>
        </w:rPr>
        <w:t>(B)</w:t>
      </w:r>
      <w:r w:rsidRPr="003D6DEE">
        <w:rPr>
          <w:rFonts w:ascii="Arial" w:eastAsia="標楷體" w:hAnsi="Arial" w:cs="Arial"/>
        </w:rPr>
        <w:t>所有者信託</w:t>
      </w:r>
      <w:r w:rsidRPr="003D6DEE">
        <w:rPr>
          <w:rFonts w:ascii="Arial" w:eastAsia="標楷體" w:hAnsi="Arial" w:cs="Arial"/>
        </w:rPr>
        <w:t>(Owner Trust)</w:t>
      </w:r>
    </w:p>
    <w:p w:rsidR="003D6DEE" w:rsidRPr="003D6DEE" w:rsidRDefault="003D6DEE" w:rsidP="00392FAA">
      <w:pPr>
        <w:tabs>
          <w:tab w:val="left" w:pos="2835"/>
          <w:tab w:val="left" w:pos="5103"/>
          <w:tab w:val="left" w:pos="7655"/>
        </w:tabs>
        <w:snapToGrid w:val="0"/>
        <w:spacing w:before="20" w:after="20" w:line="300" w:lineRule="exact"/>
        <w:ind w:firstLine="284"/>
        <w:rPr>
          <w:rFonts w:ascii="Arial" w:eastAsia="標楷體" w:hAnsi="Arial" w:cs="Arial"/>
        </w:rPr>
      </w:pPr>
      <w:r w:rsidRPr="003D6DEE">
        <w:rPr>
          <w:rFonts w:ascii="Arial" w:eastAsia="標楷體" w:hAnsi="Arial" w:cs="Arial"/>
        </w:rPr>
        <w:t>(C)</w:t>
      </w:r>
      <w:r w:rsidRPr="003D6DEE">
        <w:rPr>
          <w:rFonts w:ascii="Arial" w:eastAsia="標楷體" w:hAnsi="Arial" w:cs="Arial"/>
        </w:rPr>
        <w:t>循環性資產信託</w:t>
      </w:r>
      <w:r w:rsidRPr="003D6DEE">
        <w:rPr>
          <w:rFonts w:ascii="Arial" w:eastAsia="標楷體" w:hAnsi="Arial" w:cs="Arial"/>
        </w:rPr>
        <w:t>(Revolving Asset Trust)</w:t>
      </w:r>
      <w:r w:rsidR="00392FAA">
        <w:rPr>
          <w:rFonts w:ascii="Arial" w:eastAsia="標楷體" w:hAnsi="Arial" w:cs="Arial" w:hint="eastAsia"/>
        </w:rPr>
        <w:tab/>
      </w:r>
      <w:r w:rsidRPr="003D6DEE">
        <w:rPr>
          <w:rFonts w:ascii="Arial" w:eastAsia="標楷體" w:hAnsi="Arial" w:cs="Arial"/>
        </w:rPr>
        <w:t>(D)</w:t>
      </w:r>
      <w:r w:rsidRPr="003D6DEE">
        <w:rPr>
          <w:rFonts w:ascii="Arial" w:eastAsia="標楷體" w:hAnsi="Arial" w:cs="Arial"/>
        </w:rPr>
        <w:t>公司制度信託</w:t>
      </w:r>
      <w:r w:rsidRPr="003D6DEE">
        <w:rPr>
          <w:rFonts w:ascii="Arial" w:eastAsia="標楷體" w:hAnsi="Arial" w:cs="Arial"/>
        </w:rPr>
        <w:t>(Corporation SPV)</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一般而言，創始機構投資次順位證券的目的為何？</w:t>
      </w:r>
    </w:p>
    <w:p w:rsidR="008757D2" w:rsidRPr="008757D2" w:rsidRDefault="008757D2" w:rsidP="00AA2340">
      <w:pPr>
        <w:tabs>
          <w:tab w:val="left" w:pos="2835"/>
          <w:tab w:val="left" w:pos="5103"/>
          <w:tab w:val="left" w:pos="7655"/>
        </w:tabs>
        <w:snapToGrid w:val="0"/>
        <w:spacing w:before="20" w:after="20" w:line="300" w:lineRule="exact"/>
        <w:ind w:firstLine="284"/>
        <w:rPr>
          <w:rFonts w:ascii="Arial" w:eastAsia="標楷體" w:hAnsi="Arial" w:cs="Arial"/>
        </w:rPr>
      </w:pPr>
      <w:r w:rsidRPr="008757D2">
        <w:rPr>
          <w:rFonts w:ascii="Arial" w:eastAsia="標楷體" w:hAnsi="Arial" w:cs="Arial"/>
        </w:rPr>
        <w:t>(A)</w:t>
      </w:r>
      <w:r w:rsidRPr="008757D2">
        <w:rPr>
          <w:rFonts w:ascii="Arial" w:eastAsia="標楷體" w:hAnsi="Arial" w:cs="Arial"/>
        </w:rPr>
        <w:t>信用增強</w:t>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董事會要求</w:t>
      </w:r>
      <w:r>
        <w:rPr>
          <w:rFonts w:ascii="Arial" w:eastAsia="標楷體" w:hAnsi="Arial" w:cs="Arial" w:hint="eastAsia"/>
        </w:rPr>
        <w:tab/>
      </w:r>
      <w:r w:rsidRPr="008757D2">
        <w:rPr>
          <w:rFonts w:ascii="Arial" w:eastAsia="標楷體" w:hAnsi="Arial" w:cs="Arial"/>
        </w:rPr>
        <w:t>(C)</w:t>
      </w:r>
      <w:r w:rsidRPr="008757D2">
        <w:rPr>
          <w:rFonts w:ascii="Arial" w:eastAsia="標楷體" w:hAnsi="Arial" w:cs="Arial"/>
        </w:rPr>
        <w:t>提供擔保</w:t>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破產隔離</w:t>
      </w:r>
      <w:r w:rsidRPr="008757D2">
        <w:rPr>
          <w:rFonts w:ascii="Arial" w:eastAsia="標楷體" w:hAnsi="Arial" w:cs="Arial"/>
        </w:rPr>
        <w:t xml:space="preserve"> </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資產證券化商品的還款能力主要來自於：</w:t>
      </w:r>
      <w:r w:rsidRPr="008757D2">
        <w:rPr>
          <w:rFonts w:ascii="Arial" w:eastAsia="標楷體" w:hAnsi="Arial" w:cs="Arial"/>
        </w:rPr>
        <w:t xml:space="preserve"> </w:t>
      </w:r>
    </w:p>
    <w:p w:rsidR="008757D2" w:rsidRPr="008757D2" w:rsidRDefault="008757D2" w:rsidP="00AA2340">
      <w:pPr>
        <w:tabs>
          <w:tab w:val="left" w:pos="2835"/>
          <w:tab w:val="left" w:pos="5103"/>
          <w:tab w:val="left" w:pos="7655"/>
        </w:tabs>
        <w:snapToGrid w:val="0"/>
        <w:spacing w:before="20" w:after="20" w:line="300" w:lineRule="exact"/>
        <w:ind w:firstLine="284"/>
        <w:rPr>
          <w:rFonts w:ascii="Arial" w:eastAsia="標楷體" w:hAnsi="Arial" w:cs="Arial"/>
        </w:rPr>
      </w:pPr>
      <w:r w:rsidRPr="008757D2">
        <w:rPr>
          <w:rFonts w:ascii="Arial" w:eastAsia="標楷體" w:hAnsi="Arial" w:cs="Arial"/>
        </w:rPr>
        <w:t>(A)</w:t>
      </w:r>
      <w:r w:rsidRPr="008757D2">
        <w:rPr>
          <w:rFonts w:ascii="Arial" w:eastAsia="標楷體" w:hAnsi="Arial" w:cs="Arial"/>
        </w:rPr>
        <w:t>創始機構的還款能力</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標的資產的還款能力</w:t>
      </w:r>
      <w:r w:rsidRPr="008757D2">
        <w:rPr>
          <w:rFonts w:ascii="Arial" w:eastAsia="標楷體" w:hAnsi="Arial" w:cs="Arial"/>
        </w:rPr>
        <w:t xml:space="preserve"> </w:t>
      </w:r>
    </w:p>
    <w:p w:rsidR="008757D2" w:rsidRPr="008757D2" w:rsidRDefault="008757D2" w:rsidP="00AA2340">
      <w:pPr>
        <w:tabs>
          <w:tab w:val="left" w:pos="2835"/>
          <w:tab w:val="left" w:pos="5103"/>
          <w:tab w:val="left" w:pos="7655"/>
        </w:tabs>
        <w:snapToGrid w:val="0"/>
        <w:spacing w:before="20" w:after="20" w:line="300" w:lineRule="exact"/>
        <w:ind w:firstLine="284"/>
        <w:rPr>
          <w:rFonts w:ascii="Arial" w:eastAsia="標楷體" w:hAnsi="Arial" w:cs="Arial"/>
        </w:rPr>
      </w:pPr>
      <w:r w:rsidRPr="008757D2">
        <w:rPr>
          <w:rFonts w:ascii="Arial" w:eastAsia="標楷體" w:hAnsi="Arial" w:cs="Arial"/>
        </w:rPr>
        <w:t>(C)</w:t>
      </w:r>
      <w:r w:rsidRPr="008757D2">
        <w:rPr>
          <w:rFonts w:ascii="Arial" w:eastAsia="標楷體" w:hAnsi="Arial" w:cs="Arial"/>
        </w:rPr>
        <w:t>受託機構的還款能力</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服務機構的還款能力</w:t>
      </w:r>
      <w:r w:rsidRPr="008757D2">
        <w:rPr>
          <w:rFonts w:ascii="Arial" w:eastAsia="標楷體" w:hAnsi="Arial" w:cs="Arial"/>
        </w:rPr>
        <w:t xml:space="preserve"> </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lastRenderedPageBreak/>
        <w:t>下列何種資產不適合做為資產證券化的標的？</w:t>
      </w:r>
    </w:p>
    <w:p w:rsidR="008757D2" w:rsidRPr="008757D2" w:rsidRDefault="008757D2" w:rsidP="005F2E4E">
      <w:pPr>
        <w:tabs>
          <w:tab w:val="left" w:pos="2835"/>
          <w:tab w:val="left" w:pos="5103"/>
          <w:tab w:val="left" w:pos="7655"/>
        </w:tabs>
        <w:snapToGrid w:val="0"/>
        <w:spacing w:before="20" w:after="20" w:line="300" w:lineRule="exact"/>
        <w:ind w:firstLine="378"/>
        <w:rPr>
          <w:rFonts w:ascii="Arial" w:eastAsia="標楷體" w:hAnsi="Arial" w:cs="Arial"/>
        </w:rPr>
      </w:pPr>
      <w:r w:rsidRPr="008757D2">
        <w:rPr>
          <w:rFonts w:ascii="Arial" w:eastAsia="標楷體" w:hAnsi="Arial" w:cs="Arial"/>
        </w:rPr>
        <w:t>(A)</w:t>
      </w:r>
      <w:r w:rsidRPr="008757D2">
        <w:rPr>
          <w:rFonts w:ascii="Arial" w:eastAsia="標楷體" w:hAnsi="Arial" w:cs="Arial"/>
        </w:rPr>
        <w:t>住宅抵押擔保貸款債權</w:t>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普通股</w:t>
      </w:r>
      <w:r w:rsidRPr="008757D2">
        <w:rPr>
          <w:rFonts w:ascii="Arial" w:eastAsia="標楷體" w:hAnsi="Arial" w:cs="Arial"/>
        </w:rPr>
        <w:t xml:space="preserve"> </w:t>
      </w:r>
    </w:p>
    <w:p w:rsidR="008757D2" w:rsidRPr="008757D2" w:rsidRDefault="008757D2" w:rsidP="005F2E4E">
      <w:pPr>
        <w:tabs>
          <w:tab w:val="left" w:pos="2835"/>
          <w:tab w:val="left" w:pos="5103"/>
          <w:tab w:val="left" w:pos="7655"/>
        </w:tabs>
        <w:snapToGrid w:val="0"/>
        <w:spacing w:before="20" w:after="20" w:line="300" w:lineRule="exact"/>
        <w:ind w:firstLine="378"/>
        <w:rPr>
          <w:rFonts w:ascii="Arial" w:eastAsia="標楷體" w:hAnsi="Arial" w:cs="Arial"/>
        </w:rPr>
      </w:pPr>
      <w:r w:rsidRPr="008757D2">
        <w:rPr>
          <w:rFonts w:ascii="Arial" w:eastAsia="標楷體" w:hAnsi="Arial" w:cs="Arial"/>
        </w:rPr>
        <w:t>(C)</w:t>
      </w:r>
      <w:r w:rsidRPr="008757D2">
        <w:rPr>
          <w:rFonts w:ascii="Arial" w:eastAsia="標楷體" w:hAnsi="Arial" w:cs="Arial"/>
        </w:rPr>
        <w:t>應收帳款債權</w:t>
      </w:r>
      <w:r w:rsidRPr="008757D2">
        <w:rPr>
          <w:rFonts w:ascii="Arial" w:eastAsia="標楷體" w:hAnsi="Arial" w:cs="Arial"/>
        </w:rPr>
        <w:t xml:space="preserve"> </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租賃債權</w:t>
      </w:r>
      <w:r w:rsidRPr="008757D2">
        <w:rPr>
          <w:rFonts w:ascii="Arial" w:eastAsia="標楷體" w:hAnsi="Arial" w:cs="Arial"/>
        </w:rPr>
        <w:t xml:space="preserve"> </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在投資轉付證券</w:t>
      </w:r>
      <w:r w:rsidRPr="008757D2">
        <w:rPr>
          <w:rFonts w:ascii="Arial" w:eastAsia="標楷體" w:hAnsi="Arial" w:cs="Arial"/>
        </w:rPr>
        <w:t>(Pa</w:t>
      </w:r>
      <w:r w:rsidRPr="008757D2">
        <w:rPr>
          <w:rFonts w:ascii="Arial" w:eastAsia="標楷體" w:hAnsi="Arial" w:cs="Arial" w:hint="eastAsia"/>
        </w:rPr>
        <w:t>ss</w:t>
      </w:r>
      <w:r w:rsidRPr="008757D2">
        <w:rPr>
          <w:rFonts w:ascii="Arial" w:eastAsia="標楷體" w:hAnsi="Arial" w:cs="Arial"/>
        </w:rPr>
        <w:t xml:space="preserve"> Through Securities)</w:t>
      </w:r>
      <w:r w:rsidRPr="008757D2">
        <w:rPr>
          <w:rFonts w:ascii="Arial" w:eastAsia="標楷體" w:hAnsi="Arial" w:cs="Arial"/>
        </w:rPr>
        <w:t>架構的證券化案件時，最大的不確定性是：</w:t>
      </w:r>
    </w:p>
    <w:p w:rsidR="008757D2" w:rsidRPr="008757D2" w:rsidRDefault="008757D2" w:rsidP="005F2E4E">
      <w:pPr>
        <w:tabs>
          <w:tab w:val="left" w:pos="2835"/>
          <w:tab w:val="left" w:pos="5103"/>
          <w:tab w:val="left" w:pos="7655"/>
        </w:tabs>
        <w:snapToGrid w:val="0"/>
        <w:spacing w:before="20" w:after="20" w:line="300" w:lineRule="exact"/>
        <w:ind w:firstLine="378"/>
        <w:rPr>
          <w:rFonts w:ascii="Arial" w:eastAsia="標楷體" w:hAnsi="Arial" w:cs="Arial"/>
        </w:rPr>
      </w:pPr>
      <w:r w:rsidRPr="008757D2">
        <w:rPr>
          <w:rFonts w:ascii="Arial" w:eastAsia="標楷體" w:hAnsi="Arial" w:cs="Arial"/>
        </w:rPr>
        <w:t>(A)</w:t>
      </w:r>
      <w:r w:rsidRPr="008757D2">
        <w:rPr>
          <w:rFonts w:ascii="Arial" w:eastAsia="標楷體" w:hAnsi="Arial" w:cs="Arial"/>
        </w:rPr>
        <w:t>提前清償的預測</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信用增強方式的評估</w:t>
      </w:r>
    </w:p>
    <w:p w:rsidR="008757D2" w:rsidRPr="008757D2" w:rsidRDefault="008757D2" w:rsidP="005F2E4E">
      <w:pPr>
        <w:tabs>
          <w:tab w:val="left" w:pos="2835"/>
          <w:tab w:val="left" w:pos="5103"/>
          <w:tab w:val="left" w:pos="7655"/>
        </w:tabs>
        <w:snapToGrid w:val="0"/>
        <w:spacing w:before="20" w:after="20" w:line="300" w:lineRule="exact"/>
        <w:ind w:firstLine="378"/>
        <w:rPr>
          <w:rFonts w:ascii="Arial" w:eastAsia="標楷體" w:hAnsi="Arial" w:cs="Arial"/>
        </w:rPr>
      </w:pPr>
      <w:r w:rsidRPr="008757D2">
        <w:rPr>
          <w:rFonts w:ascii="Arial" w:eastAsia="標楷體" w:hAnsi="Arial" w:cs="Arial"/>
        </w:rPr>
        <w:t>(C)</w:t>
      </w:r>
      <w:r w:rsidRPr="008757D2">
        <w:rPr>
          <w:rFonts w:ascii="Arial" w:eastAsia="標楷體" w:hAnsi="Arial" w:cs="Arial"/>
        </w:rPr>
        <w:t>受託機構的經驗</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以上皆非</w:t>
      </w:r>
      <w:r w:rsidRPr="008757D2">
        <w:rPr>
          <w:rFonts w:ascii="Arial" w:eastAsia="標楷體" w:hAnsi="Arial" w:cs="Arial"/>
        </w:rPr>
        <w:t xml:space="preserve"> </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證券化是經由何種過程讓資產與原始所有者分離？</w:t>
      </w:r>
    </w:p>
    <w:p w:rsidR="008757D2" w:rsidRPr="008757D2" w:rsidRDefault="008757D2" w:rsidP="005F2E4E">
      <w:pPr>
        <w:tabs>
          <w:tab w:val="left" w:pos="2835"/>
          <w:tab w:val="left" w:pos="5103"/>
          <w:tab w:val="left" w:pos="7655"/>
        </w:tabs>
        <w:snapToGrid w:val="0"/>
        <w:spacing w:before="20" w:after="20" w:line="300" w:lineRule="exact"/>
        <w:ind w:firstLine="378"/>
        <w:rPr>
          <w:rFonts w:ascii="Arial" w:eastAsia="標楷體" w:hAnsi="Arial" w:cs="Arial"/>
        </w:rPr>
      </w:pPr>
      <w:r w:rsidRPr="008757D2">
        <w:rPr>
          <w:rFonts w:ascii="Arial" w:eastAsia="標楷體" w:hAnsi="Arial" w:cs="Arial"/>
        </w:rPr>
        <w:t>(A)</w:t>
      </w:r>
      <w:r w:rsidRPr="008757D2">
        <w:rPr>
          <w:rFonts w:ascii="Arial" w:eastAsia="標楷體" w:hAnsi="Arial" w:cs="Arial"/>
        </w:rPr>
        <w:t>真實出售</w:t>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真實揭露</w:t>
      </w:r>
      <w:r>
        <w:rPr>
          <w:rFonts w:ascii="Arial" w:eastAsia="標楷體" w:hAnsi="Arial" w:cs="Arial" w:hint="eastAsia"/>
        </w:rPr>
        <w:tab/>
      </w:r>
      <w:r w:rsidRPr="008757D2">
        <w:rPr>
          <w:rFonts w:ascii="Arial" w:eastAsia="標楷體" w:hAnsi="Arial" w:cs="Arial"/>
        </w:rPr>
        <w:t>(C)</w:t>
      </w:r>
      <w:r w:rsidRPr="008757D2">
        <w:rPr>
          <w:rFonts w:ascii="Arial" w:eastAsia="標楷體" w:hAnsi="Arial" w:cs="Arial"/>
        </w:rPr>
        <w:t>真實定價</w:t>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真實查核</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創始機構持有</w:t>
      </w:r>
      <w:r w:rsidRPr="008757D2">
        <w:rPr>
          <w:rFonts w:ascii="Arial" w:eastAsia="標楷體" w:hAnsi="Arial" w:cs="Arial" w:hint="eastAsia"/>
        </w:rPr>
        <w:t>證券化商品的次順位</w:t>
      </w:r>
      <w:r w:rsidRPr="008757D2">
        <w:rPr>
          <w:rFonts w:ascii="Arial" w:eastAsia="標楷體" w:hAnsi="Arial" w:cs="Arial"/>
        </w:rPr>
        <w:t>證券，有助於降低何種問題？</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(A)</w:t>
      </w:r>
      <w:r w:rsidRPr="008757D2">
        <w:rPr>
          <w:rFonts w:ascii="Arial" w:eastAsia="標楷體" w:hAnsi="Arial" w:cs="Arial"/>
        </w:rPr>
        <w:t>道德危機</w:t>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逆選擇</w:t>
      </w:r>
      <w:r>
        <w:rPr>
          <w:rFonts w:ascii="Arial" w:eastAsia="標楷體" w:hAnsi="Arial" w:cs="Arial" w:hint="eastAsia"/>
        </w:rPr>
        <w:tab/>
      </w:r>
      <w:r w:rsidRPr="008757D2">
        <w:rPr>
          <w:rFonts w:ascii="Arial" w:eastAsia="標楷體" w:hAnsi="Arial" w:cs="Arial"/>
        </w:rPr>
        <w:t>(C)</w:t>
      </w:r>
      <w:r w:rsidRPr="008757D2">
        <w:rPr>
          <w:rFonts w:ascii="Arial" w:eastAsia="標楷體" w:hAnsi="Arial" w:cs="Arial"/>
        </w:rPr>
        <w:t>現金流量不穩定</w:t>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價格下跌</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關於採用資產證券化或公司債籌資方式的差異，何者正確？</w:t>
      </w:r>
      <w:r w:rsidRPr="008757D2">
        <w:rPr>
          <w:rFonts w:ascii="Arial" w:eastAsia="標楷體" w:hAnsi="Arial" w:cs="Arial"/>
        </w:rPr>
        <w:t xml:space="preserve"> </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(A)</w:t>
      </w:r>
      <w:r w:rsidRPr="008757D2">
        <w:rPr>
          <w:rFonts w:ascii="Arial" w:eastAsia="標楷體" w:hAnsi="Arial" w:cs="Arial"/>
        </w:rPr>
        <w:t>資產證券化會提高負債比率</w:t>
      </w:r>
      <w:r w:rsidRPr="008757D2">
        <w:rPr>
          <w:rFonts w:ascii="Arial" w:eastAsia="標楷體" w:hAnsi="Arial" w:cs="Arial"/>
        </w:rPr>
        <w:t xml:space="preserve"> </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(B)</w:t>
      </w:r>
      <w:r w:rsidRPr="008757D2">
        <w:rPr>
          <w:rFonts w:ascii="Arial" w:eastAsia="標楷體" w:hAnsi="Arial" w:cs="Arial"/>
        </w:rPr>
        <w:t>資產證券化是以企業部分資產為基礎進行融資</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(C)</w:t>
      </w:r>
      <w:r w:rsidRPr="008757D2">
        <w:rPr>
          <w:rFonts w:ascii="Arial" w:eastAsia="標楷體" w:hAnsi="Arial" w:cs="Arial"/>
        </w:rPr>
        <w:t>資產證券化會稀釋每股盈餘</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(D)</w:t>
      </w:r>
      <w:r w:rsidRPr="008757D2">
        <w:rPr>
          <w:rFonts w:ascii="Arial" w:eastAsia="標楷體" w:hAnsi="Arial" w:cs="Arial"/>
        </w:rPr>
        <w:t>以上均正確</w:t>
      </w:r>
      <w:r w:rsidRPr="008757D2">
        <w:rPr>
          <w:rFonts w:ascii="Arial" w:eastAsia="標楷體" w:hAnsi="Arial" w:cs="Arial"/>
        </w:rPr>
        <w:t xml:space="preserve"> </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有關信用卡債權證券化循環期的敘述，何者正確？</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(A)</w:t>
      </w:r>
      <w:r w:rsidRPr="008757D2">
        <w:rPr>
          <w:rFonts w:ascii="Arial" w:eastAsia="標楷體" w:hAnsi="Arial" w:cs="Arial"/>
        </w:rPr>
        <w:t>投資人不會收到本金</w:t>
      </w:r>
      <w:r w:rsidR="005F2E4E">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投資人不會收到利息</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(C)</w:t>
      </w:r>
      <w:r w:rsidRPr="008757D2">
        <w:rPr>
          <w:rFonts w:ascii="Arial" w:eastAsia="標楷體" w:hAnsi="Arial" w:cs="Arial"/>
        </w:rPr>
        <w:t>從資產收到的本金會分</w:t>
      </w:r>
      <w:r w:rsidRPr="008757D2">
        <w:rPr>
          <w:rFonts w:ascii="Arial" w:eastAsia="標楷體" w:hAnsi="Arial" w:cs="Arial" w:hint="eastAsia"/>
        </w:rPr>
        <w:t>配</w:t>
      </w:r>
      <w:r w:rsidRPr="008757D2">
        <w:rPr>
          <w:rFonts w:ascii="Arial" w:eastAsia="標楷體" w:hAnsi="Arial" w:cs="Arial"/>
        </w:rPr>
        <w:t>給投資人</w:t>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以上均正確</w:t>
      </w:r>
      <w:r w:rsidRPr="008757D2">
        <w:rPr>
          <w:rFonts w:ascii="Arial" w:eastAsia="標楷體" w:hAnsi="Arial" w:cs="Arial"/>
        </w:rPr>
        <w:t xml:space="preserve"> </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下列何者為汽車貸款債權證券化的特色？</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(A)</w:t>
      </w:r>
      <w:r w:rsidRPr="008757D2">
        <w:rPr>
          <w:rFonts w:ascii="Arial" w:eastAsia="標楷體" w:hAnsi="Arial" w:cs="Arial"/>
        </w:rPr>
        <w:t>債權期限長</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沒有明顯的負</w:t>
      </w:r>
      <w:proofErr w:type="gramStart"/>
      <w:r w:rsidRPr="008757D2">
        <w:rPr>
          <w:rFonts w:ascii="Arial" w:eastAsia="標楷體" w:hAnsi="Arial" w:cs="Arial"/>
        </w:rPr>
        <w:t>凸</w:t>
      </w:r>
      <w:proofErr w:type="gramEnd"/>
      <w:r w:rsidRPr="008757D2">
        <w:rPr>
          <w:rFonts w:ascii="Arial" w:eastAsia="標楷體" w:hAnsi="Arial" w:cs="Arial"/>
        </w:rPr>
        <w:t>性</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(C)</w:t>
      </w:r>
      <w:r w:rsidRPr="008757D2">
        <w:rPr>
          <w:rFonts w:ascii="Arial" w:eastAsia="標楷體" w:hAnsi="Arial" w:cs="Arial"/>
        </w:rPr>
        <w:t>提前還本受利率波動影響大</w:t>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現金流量</w:t>
      </w:r>
      <w:r w:rsidRPr="008757D2">
        <w:rPr>
          <w:rFonts w:ascii="Arial" w:eastAsia="標楷體" w:hAnsi="Arial" w:cs="Arial" w:hint="eastAsia"/>
        </w:rPr>
        <w:t>非常</w:t>
      </w:r>
      <w:r w:rsidRPr="008757D2">
        <w:rPr>
          <w:rFonts w:ascii="Arial" w:eastAsia="標楷體" w:hAnsi="Arial" w:cs="Arial"/>
        </w:rPr>
        <w:t>不穩定</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在信用卡應收帳款證券化中，造成債權組合報酬率（</w:t>
      </w:r>
      <w:r w:rsidRPr="008757D2">
        <w:rPr>
          <w:rFonts w:ascii="Arial" w:eastAsia="標楷體" w:hAnsi="Arial" w:cs="Arial"/>
        </w:rPr>
        <w:t>Portfolio Yield</w:t>
      </w:r>
      <w:r w:rsidRPr="008757D2">
        <w:rPr>
          <w:rFonts w:ascii="Arial" w:eastAsia="標楷體" w:hAnsi="Arial" w:cs="Arial"/>
        </w:rPr>
        <w:t>）增加的原因為何？</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(A)</w:t>
      </w:r>
      <w:r w:rsidRPr="008757D2">
        <w:rPr>
          <w:rFonts w:ascii="Arial" w:eastAsia="標楷體" w:hAnsi="Arial" w:cs="Arial"/>
        </w:rPr>
        <w:t>預借現金增加</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方便性使用者及低利率借款人增加</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(C)</w:t>
      </w:r>
      <w:r w:rsidRPr="008757D2">
        <w:rPr>
          <w:rFonts w:ascii="Arial" w:eastAsia="標楷體" w:hAnsi="Arial" w:cs="Arial"/>
        </w:rPr>
        <w:t>年收益率下降</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以上皆非</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信用違約交換</w:t>
      </w:r>
      <w:r w:rsidRPr="008757D2">
        <w:rPr>
          <w:rFonts w:ascii="Arial" w:eastAsia="標楷體" w:hAnsi="Arial" w:cs="Arial"/>
        </w:rPr>
        <w:t xml:space="preserve">(Credit Default Swap) </w:t>
      </w:r>
      <w:r w:rsidRPr="008757D2">
        <w:rPr>
          <w:rFonts w:ascii="Arial" w:eastAsia="標楷體" w:hAnsi="Arial" w:cs="Arial"/>
        </w:rPr>
        <w:t>中：</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(A)</w:t>
      </w:r>
      <w:r w:rsidRPr="008757D2">
        <w:rPr>
          <w:rFonts w:ascii="Arial" w:eastAsia="標楷體" w:hAnsi="Arial" w:cs="Arial"/>
        </w:rPr>
        <w:t>參考資產以真實出售給特殊目的公司</w:t>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參考資產以信託移轉給特殊目的信託</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(C)</w:t>
      </w:r>
      <w:r w:rsidRPr="008757D2">
        <w:rPr>
          <w:rFonts w:ascii="Arial" w:eastAsia="標楷體" w:hAnsi="Arial" w:cs="Arial"/>
        </w:rPr>
        <w:t>參考資產質押給特殊目的公司</w:t>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參考資產無須實質出售</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下面各標的資產中，哪一種證券化最常發行多組不同到期日的證券</w:t>
      </w:r>
      <w:r w:rsidRPr="008757D2">
        <w:rPr>
          <w:rFonts w:ascii="Arial" w:eastAsia="標楷體" w:hAnsi="Arial" w:cs="Arial"/>
        </w:rPr>
        <w:t>?</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(A)</w:t>
      </w:r>
      <w:r w:rsidRPr="008757D2">
        <w:rPr>
          <w:rFonts w:ascii="Arial" w:eastAsia="標楷體" w:hAnsi="Arial" w:cs="Arial"/>
        </w:rPr>
        <w:t>住宅貸款</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車貸</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(C)</w:t>
      </w:r>
      <w:r w:rsidRPr="008757D2">
        <w:rPr>
          <w:rFonts w:ascii="Arial" w:eastAsia="標楷體" w:hAnsi="Arial" w:cs="Arial"/>
        </w:rPr>
        <w:t>信用卡債權</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次級車貸</w:t>
      </w:r>
      <w:r w:rsidRPr="008757D2">
        <w:rPr>
          <w:rFonts w:ascii="Arial" w:eastAsia="標楷體" w:hAnsi="Arial" w:cs="Arial"/>
        </w:rPr>
        <w:t xml:space="preserve"> (Subprime Card Loans)</w:t>
      </w:r>
    </w:p>
    <w:p w:rsidR="008757D2" w:rsidRPr="008757D2" w:rsidRDefault="00A45D40" w:rsidP="008757D2">
      <w:pPr>
        <w:numPr>
          <w:ilvl w:val="0"/>
          <w:numId w:val="4"/>
        </w:numPr>
        <w:snapToGrid w:val="0"/>
        <w:spacing w:before="60" w:after="60" w:line="300" w:lineRule="atLeast"/>
        <w:ind w:left="364" w:hanging="364"/>
        <w:rPr>
          <w:rFonts w:ascii="Arial" w:eastAsia="標楷體" w:hAnsi="Arial" w:cs="Arial"/>
        </w:rPr>
      </w:pPr>
      <w:r>
        <w:rPr>
          <w:rFonts w:ascii="Arial" w:eastAsia="標楷體" w:hAnsi="Arial" w:cs="Arial" w:hint="eastAsia"/>
        </w:rPr>
        <w:t>一</w:t>
      </w:r>
      <w:r w:rsidR="008757D2" w:rsidRPr="008757D2">
        <w:rPr>
          <w:rFonts w:ascii="Arial" w:eastAsia="標楷體" w:hAnsi="Arial" w:cs="Arial"/>
        </w:rPr>
        <w:t>筆車貸的本金額度是</w:t>
      </w:r>
      <w:r w:rsidR="008757D2" w:rsidRPr="008757D2">
        <w:rPr>
          <w:rFonts w:ascii="Arial" w:eastAsia="標楷體" w:hAnsi="Arial" w:cs="Arial"/>
        </w:rPr>
        <w:t>$1,000,000</w:t>
      </w:r>
      <w:r w:rsidR="008757D2" w:rsidRPr="008757D2">
        <w:rPr>
          <w:rFonts w:ascii="Arial" w:eastAsia="標楷體" w:hAnsi="Arial" w:cs="Arial"/>
        </w:rPr>
        <w:t>，絕對提前還本率是</w:t>
      </w:r>
      <w:r w:rsidR="008757D2" w:rsidRPr="008757D2">
        <w:rPr>
          <w:rFonts w:ascii="Arial" w:eastAsia="標楷體" w:hAnsi="Arial" w:cs="Arial"/>
        </w:rPr>
        <w:t>0.08%</w:t>
      </w:r>
      <w:r w:rsidR="008757D2" w:rsidRPr="008757D2">
        <w:rPr>
          <w:rFonts w:ascii="Arial" w:eastAsia="標楷體" w:hAnsi="Arial" w:cs="Arial"/>
        </w:rPr>
        <w:t>時：</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(A)</w:t>
      </w:r>
      <w:r w:rsidRPr="008757D2">
        <w:rPr>
          <w:rFonts w:ascii="Arial" w:eastAsia="標楷體" w:hAnsi="Arial" w:cs="Arial"/>
        </w:rPr>
        <w:t>只有第一個月的提前還本金額是</w:t>
      </w:r>
      <w:r w:rsidRPr="008757D2">
        <w:rPr>
          <w:rFonts w:ascii="Arial" w:eastAsia="標楷體" w:hAnsi="Arial" w:cs="Arial"/>
        </w:rPr>
        <w:t>$800</w:t>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每一個月的提前還本金額是</w:t>
      </w:r>
      <w:r w:rsidRPr="008757D2">
        <w:rPr>
          <w:rFonts w:ascii="Arial" w:eastAsia="標楷體" w:hAnsi="Arial" w:cs="Arial"/>
        </w:rPr>
        <w:t>$800</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(C)</w:t>
      </w:r>
      <w:r w:rsidRPr="008757D2">
        <w:rPr>
          <w:rFonts w:ascii="Arial" w:eastAsia="標楷體" w:hAnsi="Arial" w:cs="Arial"/>
        </w:rPr>
        <w:t>只有第一年的提前還本金額是</w:t>
      </w:r>
      <w:r w:rsidRPr="008757D2">
        <w:rPr>
          <w:rFonts w:ascii="Arial" w:eastAsia="標楷體" w:hAnsi="Arial" w:cs="Arial"/>
        </w:rPr>
        <w:t>$800</w:t>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每一年的提前還本金額是</w:t>
      </w:r>
      <w:r w:rsidRPr="008757D2">
        <w:rPr>
          <w:rFonts w:ascii="Arial" w:eastAsia="標楷體" w:hAnsi="Arial" w:cs="Arial"/>
        </w:rPr>
        <w:t>$800</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哪一種</w:t>
      </w:r>
      <w:proofErr w:type="gramStart"/>
      <w:r w:rsidRPr="008757D2">
        <w:rPr>
          <w:rFonts w:ascii="Arial" w:eastAsia="標楷體" w:hAnsi="Arial" w:cs="Arial"/>
        </w:rPr>
        <w:t>證券化須</w:t>
      </w:r>
      <w:proofErr w:type="gramEnd"/>
      <w:r w:rsidRPr="008757D2">
        <w:rPr>
          <w:rFonts w:ascii="Arial" w:eastAsia="標楷體" w:hAnsi="Arial" w:cs="Arial"/>
        </w:rPr>
        <w:t>有較積極的經營管理？</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(A)</w:t>
      </w:r>
      <w:proofErr w:type="gramStart"/>
      <w:r w:rsidRPr="008757D2">
        <w:rPr>
          <w:rFonts w:ascii="Arial" w:eastAsia="標楷體" w:hAnsi="Arial" w:cs="Arial"/>
        </w:rPr>
        <w:t>車貸轉付</w:t>
      </w:r>
      <w:proofErr w:type="gramEnd"/>
      <w:r w:rsidRPr="008757D2">
        <w:rPr>
          <w:rFonts w:ascii="Arial" w:eastAsia="標楷體" w:hAnsi="Arial" w:cs="Arial"/>
        </w:rPr>
        <w:t>證券</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住宅貸款轉付證券</w:t>
      </w:r>
    </w:p>
    <w:p w:rsidR="008757D2" w:rsidRPr="008757D2" w:rsidRDefault="008757D2"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(C)</w:t>
      </w:r>
      <w:r w:rsidRPr="008757D2">
        <w:rPr>
          <w:rFonts w:ascii="Arial" w:eastAsia="標楷體" w:hAnsi="Arial" w:cs="Arial"/>
        </w:rPr>
        <w:t>車貸支付證券</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資產擔保商業本票</w:t>
      </w:r>
      <w:r w:rsidRPr="008757D2">
        <w:rPr>
          <w:rFonts w:ascii="Arial" w:eastAsia="標楷體" w:hAnsi="Arial" w:cs="Arial"/>
        </w:rPr>
        <w:t>(ABCP)</w:t>
      </w:r>
    </w:p>
    <w:p w:rsidR="003A3A46" w:rsidRPr="008757D2" w:rsidRDefault="003A3A46" w:rsidP="003A3A46">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下列哪一種證券化商品的現金流量模式與公司債最接近？</w:t>
      </w:r>
    </w:p>
    <w:p w:rsidR="003A3A46" w:rsidRPr="008757D2" w:rsidRDefault="003A3A46"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(A)</w:t>
      </w:r>
      <w:r w:rsidRPr="008757D2">
        <w:rPr>
          <w:rFonts w:ascii="Arial" w:eastAsia="標楷體" w:hAnsi="Arial" w:cs="Arial"/>
        </w:rPr>
        <w:t>房貸轉付證券</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(B)</w:t>
      </w:r>
      <w:proofErr w:type="gramStart"/>
      <w:r w:rsidRPr="008757D2">
        <w:rPr>
          <w:rFonts w:ascii="Arial" w:eastAsia="標楷體" w:hAnsi="Arial" w:cs="Arial"/>
        </w:rPr>
        <w:t>車貸轉付</w:t>
      </w:r>
      <w:proofErr w:type="gramEnd"/>
      <w:r w:rsidRPr="008757D2">
        <w:rPr>
          <w:rFonts w:ascii="Arial" w:eastAsia="標楷體" w:hAnsi="Arial" w:cs="Arial"/>
        </w:rPr>
        <w:t>證券</w:t>
      </w:r>
    </w:p>
    <w:p w:rsidR="003A3A46" w:rsidRDefault="003A3A46" w:rsidP="005F2E4E">
      <w:pPr>
        <w:tabs>
          <w:tab w:val="left" w:pos="2835"/>
          <w:tab w:val="left" w:pos="5103"/>
          <w:tab w:val="left" w:pos="7655"/>
        </w:tabs>
        <w:snapToGrid w:val="0"/>
        <w:spacing w:before="20" w:after="20" w:line="300" w:lineRule="exact"/>
        <w:ind w:firstLine="392"/>
        <w:rPr>
          <w:rFonts w:ascii="Arial" w:eastAsia="標楷體" w:hAnsi="Arial" w:cs="Arial"/>
        </w:rPr>
      </w:pPr>
      <w:r w:rsidRPr="008757D2">
        <w:rPr>
          <w:rFonts w:ascii="Arial" w:eastAsia="標楷體" w:hAnsi="Arial" w:cs="Arial"/>
        </w:rPr>
        <w:t>(C)</w:t>
      </w:r>
      <w:r w:rsidRPr="008757D2">
        <w:rPr>
          <w:rFonts w:ascii="Arial" w:eastAsia="標楷體" w:hAnsi="Arial" w:cs="Arial"/>
        </w:rPr>
        <w:t>不動產投資信託受益憑證</w:t>
      </w:r>
      <w:r w:rsidR="005F2E4E">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商用不動產抵押貸款證券</w:t>
      </w:r>
    </w:p>
    <w:p w:rsidR="003A3A46" w:rsidRPr="003A3A46" w:rsidRDefault="003A3A46" w:rsidP="003A3A46">
      <w:pPr>
        <w:numPr>
          <w:ilvl w:val="0"/>
          <w:numId w:val="4"/>
        </w:numPr>
        <w:snapToGrid w:val="0"/>
        <w:spacing w:before="60" w:after="60" w:line="300" w:lineRule="atLeast"/>
        <w:ind w:left="364" w:hanging="364"/>
        <w:rPr>
          <w:rFonts w:ascii="Arial" w:eastAsia="標楷體" w:hAnsi="Arial" w:cs="Arial"/>
        </w:rPr>
      </w:pPr>
      <w:r w:rsidRPr="003A3A46">
        <w:rPr>
          <w:rFonts w:ascii="Arial" w:eastAsia="標楷體" w:hAnsi="Arial" w:cs="Arial"/>
        </w:rPr>
        <w:t>如果以轉付架構從事證券化，下面哪一項證券化所發行證券存續期間最短？</w:t>
      </w:r>
    </w:p>
    <w:p w:rsidR="003A3A46" w:rsidRPr="003A3A46" w:rsidRDefault="003A3A46" w:rsidP="005F2E4E">
      <w:pPr>
        <w:tabs>
          <w:tab w:val="left" w:pos="2835"/>
          <w:tab w:val="left" w:pos="5103"/>
          <w:tab w:val="left" w:pos="7655"/>
        </w:tabs>
        <w:snapToGrid w:val="0"/>
        <w:spacing w:before="20" w:after="20" w:line="300" w:lineRule="exact"/>
        <w:ind w:firstLine="392"/>
        <w:rPr>
          <w:rFonts w:ascii="Arial" w:eastAsia="標楷體" w:hAnsi="Arial" w:cs="Arial"/>
        </w:rPr>
      </w:pPr>
      <w:r w:rsidRPr="003A3A46">
        <w:rPr>
          <w:rFonts w:ascii="Arial" w:eastAsia="標楷體" w:hAnsi="Arial" w:cs="Arial"/>
        </w:rPr>
        <w:t>(A)</w:t>
      </w:r>
      <w:r w:rsidRPr="003A3A46">
        <w:rPr>
          <w:rFonts w:ascii="Arial" w:eastAsia="標楷體" w:hAnsi="Arial" w:cs="Arial"/>
        </w:rPr>
        <w:t>房貸</w:t>
      </w:r>
      <w:r w:rsidRPr="003A3A46">
        <w:rPr>
          <w:rFonts w:ascii="Arial" w:eastAsia="標楷體" w:hAnsi="Arial" w:cs="Arial" w:hint="eastAsia"/>
        </w:rPr>
        <w:tab/>
        <w:t xml:space="preserve">  </w:t>
      </w:r>
      <w:r w:rsidRPr="003A3A46">
        <w:rPr>
          <w:rFonts w:ascii="Arial" w:eastAsia="標楷體" w:hAnsi="Arial" w:cs="Arial" w:hint="eastAsia"/>
        </w:rPr>
        <w:tab/>
      </w:r>
      <w:r w:rsidRPr="003A3A46">
        <w:rPr>
          <w:rFonts w:ascii="Arial" w:eastAsia="標楷體" w:hAnsi="Arial" w:cs="Arial"/>
        </w:rPr>
        <w:t>(B)</w:t>
      </w:r>
      <w:r w:rsidRPr="003A3A46">
        <w:rPr>
          <w:rFonts w:ascii="Arial" w:eastAsia="標楷體" w:hAnsi="Arial" w:cs="Arial"/>
        </w:rPr>
        <w:t>車貸</w:t>
      </w:r>
      <w:r w:rsidRPr="003A3A46">
        <w:rPr>
          <w:rFonts w:ascii="Arial" w:eastAsia="標楷體" w:hAnsi="Arial" w:cs="Arial" w:hint="eastAsia"/>
        </w:rPr>
        <w:tab/>
      </w:r>
      <w:r w:rsidRPr="003A3A46">
        <w:rPr>
          <w:rFonts w:ascii="Arial" w:eastAsia="標楷體" w:hAnsi="Arial" w:cs="Arial" w:hint="eastAsia"/>
        </w:rPr>
        <w:tab/>
      </w:r>
    </w:p>
    <w:p w:rsidR="008946AA" w:rsidRDefault="003A3A46" w:rsidP="005F2E4E">
      <w:pPr>
        <w:tabs>
          <w:tab w:val="left" w:pos="2835"/>
          <w:tab w:val="left" w:pos="5103"/>
          <w:tab w:val="left" w:pos="7655"/>
        </w:tabs>
        <w:snapToGrid w:val="0"/>
        <w:spacing w:before="20" w:after="20" w:line="300" w:lineRule="exact"/>
        <w:ind w:firstLine="392"/>
        <w:rPr>
          <w:rFonts w:ascii="Arial" w:eastAsia="標楷體" w:hAnsi="Arial" w:cs="Arial"/>
        </w:rPr>
      </w:pPr>
      <w:r w:rsidRPr="003A3A46">
        <w:rPr>
          <w:rFonts w:ascii="Arial" w:eastAsia="標楷體" w:hAnsi="Arial" w:cs="Arial"/>
        </w:rPr>
        <w:t>(C)</w:t>
      </w:r>
      <w:r w:rsidRPr="003A3A46">
        <w:rPr>
          <w:rFonts w:ascii="Arial" w:eastAsia="標楷體" w:hAnsi="Arial" w:cs="Arial"/>
        </w:rPr>
        <w:t>信用卡債權</w:t>
      </w:r>
      <w:r w:rsidRPr="003A3A46">
        <w:rPr>
          <w:rFonts w:ascii="Arial" w:eastAsia="標楷體" w:hAnsi="Arial" w:cs="Arial" w:hint="eastAsia"/>
        </w:rPr>
        <w:tab/>
      </w:r>
      <w:r w:rsidRPr="003A3A46">
        <w:rPr>
          <w:rFonts w:ascii="Arial" w:eastAsia="標楷體" w:hAnsi="Arial" w:cs="Arial" w:hint="eastAsia"/>
        </w:rPr>
        <w:tab/>
      </w:r>
      <w:r w:rsidRPr="003A3A46">
        <w:rPr>
          <w:rFonts w:ascii="Arial" w:eastAsia="標楷體" w:hAnsi="Arial" w:cs="Arial"/>
        </w:rPr>
        <w:t>(D)</w:t>
      </w:r>
      <w:r w:rsidRPr="003A3A46">
        <w:rPr>
          <w:rFonts w:ascii="Arial" w:eastAsia="標楷體" w:hAnsi="Arial" w:cs="Arial"/>
        </w:rPr>
        <w:t>住宅權益貸款</w:t>
      </w:r>
    </w:p>
    <w:p w:rsidR="008946AA" w:rsidRPr="008757D2" w:rsidRDefault="008946AA" w:rsidP="005F2E4E">
      <w:pPr>
        <w:tabs>
          <w:tab w:val="left" w:pos="2835"/>
          <w:tab w:val="left" w:pos="5103"/>
          <w:tab w:val="left" w:pos="7655"/>
        </w:tabs>
        <w:snapToGrid w:val="0"/>
        <w:spacing w:before="20" w:after="20" w:line="300" w:lineRule="exact"/>
        <w:ind w:firstLine="392"/>
        <w:rPr>
          <w:rFonts w:ascii="Arial" w:eastAsia="標楷體" w:hAnsi="Arial" w:cs="Arial"/>
        </w:rPr>
      </w:pP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lastRenderedPageBreak/>
        <w:t>不良債權證券化因其資產獨特的風險，通常</w:t>
      </w:r>
      <w:proofErr w:type="gramStart"/>
      <w:r w:rsidRPr="008757D2">
        <w:rPr>
          <w:rFonts w:ascii="Arial" w:eastAsia="標楷體" w:hAnsi="Arial" w:cs="Arial"/>
        </w:rPr>
        <w:t>採</w:t>
      </w:r>
      <w:proofErr w:type="gramEnd"/>
      <w:r w:rsidRPr="008757D2">
        <w:rPr>
          <w:rFonts w:ascii="Arial" w:eastAsia="標楷體" w:hAnsi="Arial" w:cs="Arial"/>
        </w:rPr>
        <w:t>什麼方式發行？</w:t>
      </w:r>
    </w:p>
    <w:p w:rsidR="008757D2" w:rsidRPr="008757D2" w:rsidRDefault="008757D2" w:rsidP="00AA2340">
      <w:pPr>
        <w:tabs>
          <w:tab w:val="left" w:pos="2835"/>
          <w:tab w:val="left" w:pos="5103"/>
          <w:tab w:val="left" w:pos="7655"/>
        </w:tabs>
        <w:snapToGrid w:val="0"/>
        <w:spacing w:before="20" w:after="20" w:line="300" w:lineRule="exact"/>
        <w:ind w:firstLine="284"/>
        <w:rPr>
          <w:rFonts w:ascii="Arial" w:eastAsia="標楷體" w:hAnsi="Arial" w:cs="Arial"/>
        </w:rPr>
      </w:pPr>
      <w:r w:rsidRPr="008757D2">
        <w:rPr>
          <w:rFonts w:ascii="Arial" w:eastAsia="標楷體" w:hAnsi="Arial" w:cs="Arial"/>
        </w:rPr>
        <w:t>(A)</w:t>
      </w:r>
      <w:r w:rsidRPr="008757D2">
        <w:rPr>
          <w:rFonts w:ascii="Arial" w:eastAsia="標楷體" w:hAnsi="Arial" w:cs="Arial"/>
        </w:rPr>
        <w:t>一般付息債券</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定期</w:t>
      </w:r>
      <w:proofErr w:type="gramStart"/>
      <w:r w:rsidRPr="008757D2">
        <w:rPr>
          <w:rFonts w:ascii="Arial" w:eastAsia="標楷體" w:hAnsi="Arial" w:cs="Arial"/>
        </w:rPr>
        <w:t>付本</w:t>
      </w:r>
      <w:proofErr w:type="gramEnd"/>
      <w:r w:rsidRPr="008757D2">
        <w:rPr>
          <w:rFonts w:ascii="Arial" w:eastAsia="標楷體" w:hAnsi="Arial" w:cs="Arial"/>
        </w:rPr>
        <w:t>利債券</w:t>
      </w:r>
    </w:p>
    <w:p w:rsidR="008757D2" w:rsidRPr="008757D2" w:rsidRDefault="008757D2" w:rsidP="00AA2340">
      <w:pPr>
        <w:tabs>
          <w:tab w:val="left" w:pos="2835"/>
          <w:tab w:val="left" w:pos="5103"/>
          <w:tab w:val="left" w:pos="7655"/>
        </w:tabs>
        <w:snapToGrid w:val="0"/>
        <w:spacing w:before="20" w:after="20" w:line="300" w:lineRule="exact"/>
        <w:ind w:firstLine="284"/>
        <w:rPr>
          <w:rFonts w:ascii="Arial" w:eastAsia="標楷體" w:hAnsi="Arial" w:cs="Arial"/>
        </w:rPr>
      </w:pPr>
      <w:r w:rsidRPr="008757D2">
        <w:rPr>
          <w:rFonts w:ascii="Arial" w:eastAsia="標楷體" w:hAnsi="Arial" w:cs="Arial"/>
        </w:rPr>
        <w:t>(C)</w:t>
      </w:r>
      <w:r w:rsidRPr="008757D2">
        <w:rPr>
          <w:rFonts w:ascii="Arial" w:eastAsia="標楷體" w:hAnsi="Arial" w:cs="Arial"/>
        </w:rPr>
        <w:t>零息債券</w:t>
      </w:r>
      <w:r>
        <w:rPr>
          <w:rFonts w:ascii="Arial" w:eastAsia="標楷體" w:hAnsi="Arial" w:cs="Arial" w:hint="eastAsia"/>
        </w:rPr>
        <w:tab/>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以上皆非</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擔保房貸憑證中，各組之間：</w:t>
      </w:r>
    </w:p>
    <w:p w:rsidR="008757D2" w:rsidRPr="008757D2" w:rsidRDefault="008757D2" w:rsidP="00AA2340">
      <w:pPr>
        <w:tabs>
          <w:tab w:val="left" w:pos="2835"/>
          <w:tab w:val="left" w:pos="5103"/>
          <w:tab w:val="left" w:pos="7655"/>
        </w:tabs>
        <w:snapToGrid w:val="0"/>
        <w:spacing w:before="20" w:after="20" w:line="300" w:lineRule="exact"/>
        <w:ind w:firstLine="284"/>
        <w:rPr>
          <w:rFonts w:ascii="Arial" w:eastAsia="標楷體" w:hAnsi="Arial" w:cs="Arial"/>
        </w:rPr>
      </w:pPr>
      <w:r w:rsidRPr="008757D2">
        <w:rPr>
          <w:rFonts w:ascii="Arial" w:eastAsia="標楷體" w:hAnsi="Arial" w:cs="Arial"/>
        </w:rPr>
        <w:t>(A)</w:t>
      </w:r>
      <w:r w:rsidRPr="008757D2">
        <w:rPr>
          <w:rFonts w:ascii="Arial" w:eastAsia="標楷體" w:hAnsi="Arial" w:cs="Arial"/>
        </w:rPr>
        <w:t>擔保品不同</w:t>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債信不同</w:t>
      </w:r>
      <w:r>
        <w:rPr>
          <w:rFonts w:ascii="Arial" w:eastAsia="標楷體" w:hAnsi="Arial" w:cs="Arial" w:hint="eastAsia"/>
        </w:rPr>
        <w:tab/>
      </w:r>
      <w:r w:rsidRPr="008757D2">
        <w:rPr>
          <w:rFonts w:ascii="Arial" w:eastAsia="標楷體" w:hAnsi="Arial" w:cs="Arial"/>
        </w:rPr>
        <w:t>(C)</w:t>
      </w:r>
      <w:r w:rsidRPr="008757D2">
        <w:rPr>
          <w:rFonts w:ascii="Arial" w:eastAsia="標楷體" w:hAnsi="Arial" w:cs="Arial"/>
        </w:rPr>
        <w:t>信用風險不同</w:t>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加權平均壽命不同</w:t>
      </w:r>
    </w:p>
    <w:p w:rsidR="008757D2" w:rsidRPr="008757D2" w:rsidRDefault="008757D2" w:rsidP="008757D2">
      <w:pPr>
        <w:numPr>
          <w:ilvl w:val="0"/>
          <w:numId w:val="4"/>
        </w:numPr>
        <w:snapToGrid w:val="0"/>
        <w:spacing w:before="60" w:after="60" w:line="300" w:lineRule="atLeast"/>
        <w:ind w:left="364" w:hanging="364"/>
        <w:rPr>
          <w:rFonts w:ascii="Arial" w:eastAsia="標楷體" w:hAnsi="Arial" w:cs="Arial"/>
        </w:rPr>
      </w:pPr>
      <w:r w:rsidRPr="008757D2">
        <w:rPr>
          <w:rFonts w:ascii="Arial" w:eastAsia="標楷體" w:hAnsi="Arial" w:cs="Arial"/>
        </w:rPr>
        <w:t>關於不動產投資信託營運的敘述，何者正確？</w:t>
      </w:r>
    </w:p>
    <w:p w:rsidR="008757D2" w:rsidRPr="008757D2" w:rsidRDefault="008757D2" w:rsidP="00AA2340">
      <w:pPr>
        <w:tabs>
          <w:tab w:val="left" w:pos="2835"/>
          <w:tab w:val="left" w:pos="5103"/>
          <w:tab w:val="left" w:pos="7655"/>
        </w:tabs>
        <w:snapToGrid w:val="0"/>
        <w:spacing w:before="20" w:after="20" w:line="300" w:lineRule="exact"/>
        <w:ind w:firstLine="284"/>
        <w:rPr>
          <w:rFonts w:ascii="Arial" w:eastAsia="標楷體" w:hAnsi="Arial" w:cs="Arial"/>
        </w:rPr>
      </w:pPr>
      <w:r w:rsidRPr="008757D2">
        <w:rPr>
          <w:rFonts w:ascii="Arial" w:eastAsia="標楷體" w:hAnsi="Arial" w:cs="Arial"/>
        </w:rPr>
        <w:t>(A)</w:t>
      </w:r>
      <w:r w:rsidRPr="008757D2">
        <w:rPr>
          <w:rFonts w:ascii="Arial" w:eastAsia="標楷體" w:hAnsi="Arial" w:cs="Arial"/>
        </w:rPr>
        <w:t>須由受託機構自行營運</w:t>
      </w:r>
      <w:r>
        <w:rPr>
          <w:rFonts w:ascii="Arial" w:eastAsia="標楷體" w:hAnsi="Arial" w:cs="Arial" w:hint="eastAsia"/>
        </w:rPr>
        <w:tab/>
      </w:r>
      <w:r w:rsidRPr="008757D2">
        <w:rPr>
          <w:rFonts w:ascii="Arial" w:eastAsia="標楷體" w:hAnsi="Arial" w:cs="Arial"/>
        </w:rPr>
        <w:t>(B)</w:t>
      </w:r>
      <w:r w:rsidRPr="008757D2">
        <w:rPr>
          <w:rFonts w:ascii="Arial" w:eastAsia="標楷體" w:hAnsi="Arial" w:cs="Arial"/>
        </w:rPr>
        <w:t>須由受託機構子企業營運</w:t>
      </w:r>
    </w:p>
    <w:p w:rsidR="008757D2" w:rsidRPr="008757D2" w:rsidRDefault="008757D2" w:rsidP="00AA2340">
      <w:pPr>
        <w:tabs>
          <w:tab w:val="left" w:pos="2835"/>
          <w:tab w:val="left" w:pos="5103"/>
          <w:tab w:val="left" w:pos="7655"/>
        </w:tabs>
        <w:snapToGrid w:val="0"/>
        <w:spacing w:before="20" w:after="20" w:line="300" w:lineRule="exact"/>
        <w:ind w:firstLine="284"/>
        <w:rPr>
          <w:rFonts w:ascii="Arial" w:eastAsia="標楷體" w:hAnsi="Arial" w:cs="Arial"/>
        </w:rPr>
      </w:pPr>
      <w:r w:rsidRPr="008757D2">
        <w:rPr>
          <w:rFonts w:ascii="Arial" w:eastAsia="標楷體" w:hAnsi="Arial" w:cs="Arial"/>
        </w:rPr>
        <w:t>(C)</w:t>
      </w:r>
      <w:r w:rsidRPr="008757D2">
        <w:rPr>
          <w:rFonts w:ascii="Arial" w:eastAsia="標楷體" w:hAnsi="Arial" w:cs="Arial"/>
        </w:rPr>
        <w:t>不可由受託機構自行營運</w:t>
      </w:r>
      <w:r>
        <w:rPr>
          <w:rFonts w:ascii="Arial" w:eastAsia="標楷體" w:hAnsi="Arial" w:cs="Arial" w:hint="eastAsia"/>
        </w:rPr>
        <w:tab/>
      </w:r>
      <w:r w:rsidRPr="008757D2">
        <w:rPr>
          <w:rFonts w:ascii="Arial" w:eastAsia="標楷體" w:hAnsi="Arial" w:cs="Arial"/>
        </w:rPr>
        <w:t>(D)</w:t>
      </w:r>
      <w:r w:rsidRPr="008757D2">
        <w:rPr>
          <w:rFonts w:ascii="Arial" w:eastAsia="標楷體" w:hAnsi="Arial" w:cs="Arial"/>
        </w:rPr>
        <w:t>沒有規範</w:t>
      </w:r>
    </w:p>
    <w:p w:rsid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以下何者不是住宅權益貸款證券</w:t>
      </w:r>
      <w:r w:rsidRPr="006C665F">
        <w:rPr>
          <w:rFonts w:ascii="Arial" w:eastAsia="標楷體" w:hAnsi="Arial" w:cs="Arial"/>
        </w:rPr>
        <w:t>(Home Equity Loan Securities)</w:t>
      </w:r>
      <w:r w:rsidRPr="006C665F">
        <w:rPr>
          <w:rFonts w:ascii="Arial" w:eastAsia="標楷體" w:hAnsi="Arial" w:cs="Arial"/>
        </w:rPr>
        <w:t>的標的資產？</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第一順位住宅抵押貸款</w:t>
      </w:r>
      <w:r>
        <w:rPr>
          <w:rFonts w:ascii="Arial" w:eastAsia="標楷體" w:hAnsi="Arial" w:cs="Arial" w:hint="eastAsia"/>
        </w:rPr>
        <w:tab/>
      </w:r>
      <w:r w:rsidRPr="006C665F">
        <w:rPr>
          <w:rFonts w:ascii="Arial" w:eastAsia="標楷體" w:hAnsi="Arial" w:cs="Arial"/>
        </w:rPr>
        <w:t>(B)</w:t>
      </w:r>
      <w:r w:rsidRPr="006C665F">
        <w:rPr>
          <w:rFonts w:ascii="Arial" w:eastAsia="標楷體" w:hAnsi="Arial" w:cs="Arial"/>
        </w:rPr>
        <w:t>第二順位住宅抵押貸款</w:t>
      </w:r>
      <w:r w:rsidRPr="006C665F">
        <w:rPr>
          <w:rFonts w:ascii="Arial" w:eastAsia="標楷體" w:hAnsi="Arial" w:cs="Arial"/>
        </w:rPr>
        <w:t xml:space="preserve"> </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(C)</w:t>
      </w:r>
      <w:r w:rsidRPr="006C665F">
        <w:rPr>
          <w:rFonts w:ascii="Arial" w:eastAsia="標楷體" w:hAnsi="Arial" w:cs="Arial"/>
        </w:rPr>
        <w:t>房屋修繕貸款</w:t>
      </w:r>
      <w:r w:rsidRPr="006C665F">
        <w:rPr>
          <w:rFonts w:ascii="Arial" w:eastAsia="標楷體" w:hAnsi="Arial" w:cs="Arial"/>
        </w:rPr>
        <w:t xml:space="preserve"> </w:t>
      </w:r>
      <w:r>
        <w:rPr>
          <w:rFonts w:ascii="Arial" w:eastAsia="標楷體" w:hAnsi="Arial" w:cs="Arial" w:hint="eastAsia"/>
        </w:rPr>
        <w:tab/>
      </w:r>
      <w:r>
        <w:rPr>
          <w:rFonts w:ascii="Arial" w:eastAsia="標楷體" w:hAnsi="Arial" w:cs="Arial" w:hint="eastAsia"/>
        </w:rPr>
        <w:tab/>
      </w:r>
      <w:r w:rsidRPr="006C665F">
        <w:rPr>
          <w:rFonts w:ascii="Arial" w:eastAsia="標楷體" w:hAnsi="Arial" w:cs="Arial"/>
        </w:rPr>
        <w:t>(D)</w:t>
      </w:r>
      <w:r w:rsidRPr="006C665F">
        <w:rPr>
          <w:rFonts w:ascii="Arial" w:eastAsia="標楷體" w:hAnsi="Arial" w:cs="Arial"/>
        </w:rPr>
        <w:t>住宅淨值信用額度</w:t>
      </w:r>
    </w:p>
    <w:p w:rsidR="006C665F" w:rsidRPr="00392FAA" w:rsidRDefault="006C665F" w:rsidP="00496CF0">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CDO</w:t>
      </w:r>
      <w:r w:rsidRPr="006C665F">
        <w:rPr>
          <w:rFonts w:ascii="Arial" w:eastAsia="標楷體" w:hAnsi="Arial" w:cs="Arial"/>
        </w:rPr>
        <w:t>證券化架構中，負責管理資產以創造更高的利潤的機構是：</w:t>
      </w:r>
    </w:p>
    <w:p w:rsidR="006C665F" w:rsidRPr="006C665F" w:rsidRDefault="006C665F" w:rsidP="00392FAA">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資產管理人</w:t>
      </w:r>
      <w:r>
        <w:rPr>
          <w:rFonts w:ascii="Arial" w:eastAsia="標楷體" w:hAnsi="Arial" w:cs="Arial" w:hint="eastAsia"/>
        </w:rPr>
        <w:tab/>
      </w:r>
      <w:r w:rsidRPr="006C665F">
        <w:rPr>
          <w:rFonts w:ascii="Arial" w:eastAsia="標楷體" w:hAnsi="Arial" w:cs="Arial"/>
        </w:rPr>
        <w:t>(B)</w:t>
      </w:r>
      <w:r w:rsidRPr="006C665F">
        <w:rPr>
          <w:rFonts w:ascii="Arial" w:eastAsia="標楷體" w:hAnsi="Arial" w:cs="Arial"/>
        </w:rPr>
        <w:t>信託監察人</w:t>
      </w:r>
      <w:r w:rsidR="00392FAA">
        <w:rPr>
          <w:rFonts w:ascii="Arial" w:eastAsia="標楷體" w:hAnsi="Arial" w:cs="Arial" w:hint="eastAsia"/>
        </w:rPr>
        <w:tab/>
      </w:r>
      <w:r w:rsidRPr="006C665F">
        <w:rPr>
          <w:rFonts w:ascii="Arial" w:eastAsia="標楷體" w:hAnsi="Arial" w:cs="Arial"/>
        </w:rPr>
        <w:t>(C)</w:t>
      </w:r>
      <w:r w:rsidRPr="006C665F">
        <w:rPr>
          <w:rFonts w:ascii="Arial" w:eastAsia="標楷體" w:hAnsi="Arial" w:cs="Arial"/>
        </w:rPr>
        <w:t>基金經理人</w:t>
      </w:r>
      <w:r>
        <w:rPr>
          <w:rFonts w:ascii="Arial" w:eastAsia="標楷體" w:hAnsi="Arial" w:cs="Arial" w:hint="eastAsia"/>
        </w:rPr>
        <w:tab/>
      </w:r>
      <w:r w:rsidR="00BD11E6">
        <w:rPr>
          <w:rFonts w:ascii="Arial" w:eastAsia="標楷體" w:hAnsi="Arial" w:cs="Arial" w:hint="eastAsia"/>
        </w:rPr>
        <w:tab/>
      </w:r>
      <w:r w:rsidRPr="006C665F">
        <w:rPr>
          <w:rFonts w:ascii="Arial" w:eastAsia="標楷體" w:hAnsi="Arial" w:cs="Arial"/>
        </w:rPr>
        <w:t>(D)</w:t>
      </w:r>
      <w:r w:rsidRPr="006C665F">
        <w:rPr>
          <w:rFonts w:ascii="Arial" w:eastAsia="標楷體" w:hAnsi="Arial" w:cs="Arial"/>
        </w:rPr>
        <w:t>受託機構</w:t>
      </w:r>
    </w:p>
    <w:p w:rsidR="006C665F" w:rsidRPr="007671F0" w:rsidRDefault="006C665F" w:rsidP="00A45D40">
      <w:pPr>
        <w:numPr>
          <w:ilvl w:val="0"/>
          <w:numId w:val="4"/>
        </w:numPr>
        <w:snapToGrid w:val="0"/>
        <w:spacing w:before="60" w:after="60" w:line="300" w:lineRule="atLeast"/>
        <w:ind w:left="364" w:hanging="364"/>
        <w:rPr>
          <w:rFonts w:ascii="Arial" w:eastAsia="標楷體" w:hAnsi="Arial" w:cs="Arial"/>
        </w:rPr>
      </w:pPr>
      <w:r w:rsidRPr="007671F0">
        <w:rPr>
          <w:rFonts w:ascii="Arial" w:eastAsia="標楷體" w:hAnsi="Arial" w:cs="Arial"/>
        </w:rPr>
        <w:t>關於造成住宅抵押貸款債權提前</w:t>
      </w:r>
      <w:r w:rsidRPr="007671F0">
        <w:rPr>
          <w:rFonts w:ascii="Arial" w:eastAsia="標楷體" w:hAnsi="Arial" w:cs="Arial" w:hint="eastAsia"/>
        </w:rPr>
        <w:t>還本</w:t>
      </w:r>
      <w:r w:rsidRPr="007671F0">
        <w:rPr>
          <w:rFonts w:ascii="Arial" w:eastAsia="標楷體" w:hAnsi="Arial" w:cs="Arial"/>
        </w:rPr>
        <w:t>的原因，何者</w:t>
      </w:r>
      <w:r w:rsidR="00DE5D1A" w:rsidRPr="007671F0">
        <w:rPr>
          <w:rFonts w:ascii="Arial" w:eastAsia="標楷體" w:hAnsi="Arial" w:cs="Arial" w:hint="eastAsia"/>
        </w:rPr>
        <w:t>正確</w:t>
      </w:r>
      <w:r w:rsidRPr="007671F0">
        <w:rPr>
          <w:rFonts w:ascii="Arial" w:eastAsia="標楷體" w:hAnsi="Arial" w:cs="Arial"/>
        </w:rPr>
        <w:t>？</w:t>
      </w:r>
      <w:r w:rsidR="00BD11E6" w:rsidRPr="007671F0">
        <w:rPr>
          <w:rFonts w:ascii="Arial" w:eastAsia="標楷體" w:hAnsi="Arial" w:cs="Arial" w:hint="eastAsia"/>
        </w:rPr>
        <w:t xml:space="preserve"> </w:t>
      </w:r>
      <w:r w:rsidR="00F65573" w:rsidRPr="007671F0">
        <w:rPr>
          <w:rFonts w:ascii="Arial" w:eastAsia="標楷體" w:hAnsi="Arial" w:cs="Arial" w:hint="eastAsia"/>
        </w:rPr>
        <w:t>甲</w:t>
      </w:r>
      <w:r w:rsidR="00F65573" w:rsidRPr="007671F0">
        <w:rPr>
          <w:rFonts w:ascii="Arial" w:eastAsia="標楷體" w:hAnsi="Arial" w:cs="Arial" w:hint="eastAsia"/>
        </w:rPr>
        <w:t>.</w:t>
      </w:r>
      <w:r w:rsidR="00F65573" w:rsidRPr="007671F0">
        <w:rPr>
          <w:rFonts w:ascii="Arial" w:eastAsia="標楷體" w:hAnsi="Arial" w:cs="Arial"/>
        </w:rPr>
        <w:t>市場利率下跌，</w:t>
      </w:r>
      <w:r w:rsidR="00F65573" w:rsidRPr="007671F0">
        <w:rPr>
          <w:rFonts w:ascii="Arial" w:eastAsia="標楷體" w:hAnsi="Arial" w:cs="Arial" w:hint="eastAsia"/>
        </w:rPr>
        <w:t>導</w:t>
      </w:r>
      <w:r w:rsidR="00F65573" w:rsidRPr="007671F0">
        <w:rPr>
          <w:rFonts w:ascii="Arial" w:eastAsia="標楷體" w:hAnsi="Arial" w:cs="Arial"/>
        </w:rPr>
        <w:t>致貸款人轉貸</w:t>
      </w:r>
      <w:r w:rsidR="00F65573" w:rsidRPr="007671F0">
        <w:rPr>
          <w:rFonts w:ascii="Arial" w:eastAsia="標楷體" w:hAnsi="Arial" w:cs="Arial" w:hint="eastAsia"/>
        </w:rPr>
        <w:t>；乙</w:t>
      </w:r>
      <w:r w:rsidR="00F65573" w:rsidRPr="007671F0">
        <w:rPr>
          <w:rFonts w:ascii="Arial" w:eastAsia="標楷體" w:hAnsi="Arial" w:cs="Arial" w:hint="eastAsia"/>
        </w:rPr>
        <w:t>.</w:t>
      </w:r>
      <w:r w:rsidR="00F65573" w:rsidRPr="007671F0">
        <w:rPr>
          <w:rFonts w:ascii="Arial" w:eastAsia="標楷體" w:hAnsi="Arial" w:cs="Arial" w:hint="eastAsia"/>
        </w:rPr>
        <w:t>貸款人處分不動產的貸款合約定有出售即到期</w:t>
      </w:r>
      <w:r w:rsidR="00F65573" w:rsidRPr="007671F0">
        <w:rPr>
          <w:rFonts w:ascii="Arial" w:eastAsia="標楷體" w:hAnsi="Arial" w:cs="Arial" w:hint="eastAsia"/>
        </w:rPr>
        <w:t>(Due-on-sale Clause)</w:t>
      </w:r>
      <w:r w:rsidR="00F65573" w:rsidRPr="007671F0">
        <w:rPr>
          <w:rFonts w:ascii="Arial" w:eastAsia="標楷體" w:hAnsi="Arial" w:cs="Arial" w:hint="eastAsia"/>
        </w:rPr>
        <w:t>的條款；</w:t>
      </w:r>
      <w:r w:rsidR="00BD11E6" w:rsidRPr="007671F0">
        <w:rPr>
          <w:rFonts w:ascii="Arial" w:eastAsia="標楷體" w:hAnsi="Arial" w:cs="Arial" w:hint="eastAsia"/>
        </w:rPr>
        <w:t xml:space="preserve"> </w:t>
      </w:r>
      <w:r w:rsidR="00F65573" w:rsidRPr="007671F0">
        <w:rPr>
          <w:rFonts w:ascii="Arial" w:eastAsia="標楷體" w:hAnsi="Arial" w:cs="Arial" w:hint="eastAsia"/>
        </w:rPr>
        <w:t>丙</w:t>
      </w:r>
      <w:r w:rsidR="00F65573" w:rsidRPr="007671F0">
        <w:rPr>
          <w:rFonts w:ascii="Arial" w:eastAsia="標楷體" w:hAnsi="Arial" w:cs="Arial" w:hint="eastAsia"/>
        </w:rPr>
        <w:t>.</w:t>
      </w:r>
      <w:r w:rsidR="00F65573" w:rsidRPr="007671F0">
        <w:rPr>
          <w:rFonts w:ascii="Arial" w:eastAsia="標楷體" w:hAnsi="Arial" w:cs="Arial" w:hint="eastAsia"/>
        </w:rPr>
        <w:t>貸款人重新貸款取得現金</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proofErr w:type="gramStart"/>
      <w:r w:rsidR="00F65573">
        <w:rPr>
          <w:rFonts w:ascii="Arial" w:eastAsia="標楷體" w:hAnsi="Arial" w:cs="Arial" w:hint="eastAsia"/>
        </w:rPr>
        <w:t>僅甲</w:t>
      </w:r>
      <w:proofErr w:type="gramEnd"/>
      <w:r w:rsidR="00F65573">
        <w:rPr>
          <w:rFonts w:ascii="Arial" w:eastAsia="標楷體" w:hAnsi="Arial" w:cs="Arial" w:hint="eastAsia"/>
        </w:rPr>
        <w:t>.</w:t>
      </w:r>
      <w:r w:rsidR="00F65573">
        <w:rPr>
          <w:rFonts w:ascii="Arial" w:eastAsia="標楷體" w:hAnsi="Arial" w:cs="Arial" w:hint="eastAsia"/>
        </w:rPr>
        <w:t>丙</w:t>
      </w:r>
      <w:r w:rsidR="00F65573">
        <w:rPr>
          <w:rFonts w:ascii="Arial" w:eastAsia="標楷體" w:hAnsi="Arial" w:cs="Arial" w:hint="eastAsia"/>
        </w:rPr>
        <w:t>.</w:t>
      </w:r>
      <w:r w:rsidR="00F65573">
        <w:rPr>
          <w:rFonts w:ascii="Arial" w:eastAsia="標楷體" w:hAnsi="Arial" w:cs="Arial" w:hint="eastAsia"/>
        </w:rPr>
        <w:tab/>
      </w:r>
      <w:r w:rsidRPr="006C665F">
        <w:rPr>
          <w:rFonts w:ascii="Arial" w:eastAsia="標楷體" w:hAnsi="Arial" w:cs="Arial"/>
        </w:rPr>
        <w:t>(B)</w:t>
      </w:r>
      <w:proofErr w:type="gramStart"/>
      <w:r w:rsidR="00F65573" w:rsidRPr="00F65573">
        <w:rPr>
          <w:rFonts w:ascii="Arial" w:eastAsia="標楷體" w:hAnsi="Arial" w:cs="Arial" w:hint="eastAsia"/>
        </w:rPr>
        <w:t>僅甲</w:t>
      </w:r>
      <w:proofErr w:type="gramEnd"/>
      <w:r w:rsidR="00F65573" w:rsidRPr="00F65573">
        <w:rPr>
          <w:rFonts w:ascii="Arial" w:eastAsia="標楷體" w:hAnsi="Arial" w:cs="Arial" w:hint="eastAsia"/>
        </w:rPr>
        <w:t>.</w:t>
      </w:r>
      <w:r w:rsidR="00F65573">
        <w:rPr>
          <w:rFonts w:ascii="Arial" w:eastAsia="標楷體" w:hAnsi="Arial" w:cs="Arial" w:hint="eastAsia"/>
        </w:rPr>
        <w:t>乙</w:t>
      </w:r>
      <w:r w:rsidR="00BD11E6">
        <w:rPr>
          <w:rFonts w:ascii="Arial" w:eastAsia="標楷體" w:hAnsi="Arial" w:cs="Arial" w:hint="eastAsia"/>
        </w:rPr>
        <w:t>.</w:t>
      </w:r>
      <w:r w:rsidR="00F65573">
        <w:rPr>
          <w:rFonts w:ascii="Arial" w:eastAsia="標楷體" w:hAnsi="Arial" w:cs="Arial" w:hint="eastAsia"/>
        </w:rPr>
        <w:tab/>
      </w:r>
      <w:r w:rsidRPr="006C665F">
        <w:rPr>
          <w:rFonts w:ascii="Arial" w:eastAsia="標楷體" w:hAnsi="Arial" w:cs="Arial"/>
        </w:rPr>
        <w:t>(C)</w:t>
      </w:r>
      <w:proofErr w:type="gramStart"/>
      <w:r w:rsidR="00F65573">
        <w:rPr>
          <w:rFonts w:ascii="Arial" w:eastAsia="標楷體" w:hAnsi="Arial" w:cs="Arial" w:hint="eastAsia"/>
        </w:rPr>
        <w:t>僅乙</w:t>
      </w:r>
      <w:proofErr w:type="gramEnd"/>
      <w:r w:rsidR="00F65573" w:rsidRPr="00F65573">
        <w:rPr>
          <w:rFonts w:ascii="Arial" w:eastAsia="標楷體" w:hAnsi="Arial" w:cs="Arial" w:hint="eastAsia"/>
        </w:rPr>
        <w:t>.</w:t>
      </w:r>
      <w:r w:rsidR="00F65573" w:rsidRPr="00F65573">
        <w:rPr>
          <w:rFonts w:ascii="Arial" w:eastAsia="標楷體" w:hAnsi="Arial" w:cs="Arial" w:hint="eastAsia"/>
        </w:rPr>
        <w:t>丙</w:t>
      </w:r>
      <w:r w:rsidR="00F65573" w:rsidRPr="00F65573">
        <w:rPr>
          <w:rFonts w:ascii="Arial" w:eastAsia="標楷體" w:hAnsi="Arial" w:cs="Arial" w:hint="eastAsia"/>
        </w:rPr>
        <w:t>.</w:t>
      </w:r>
      <w:r w:rsidR="00F65573">
        <w:rPr>
          <w:rFonts w:ascii="Arial" w:eastAsia="標楷體" w:hAnsi="Arial" w:cs="Arial" w:hint="eastAsia"/>
        </w:rPr>
        <w:tab/>
      </w:r>
      <w:r w:rsidRPr="006C665F">
        <w:rPr>
          <w:rFonts w:ascii="Arial" w:eastAsia="標楷體" w:hAnsi="Arial" w:cs="Arial"/>
        </w:rPr>
        <w:t>(D)</w:t>
      </w:r>
      <w:r w:rsidR="00F65573">
        <w:rPr>
          <w:rFonts w:ascii="Arial" w:eastAsia="標楷體" w:hAnsi="Arial" w:cs="Arial" w:hint="eastAsia"/>
        </w:rPr>
        <w:t>甲</w:t>
      </w:r>
      <w:r w:rsidR="00F65573">
        <w:rPr>
          <w:rFonts w:ascii="Arial" w:eastAsia="標楷體" w:hAnsi="Arial" w:cs="Arial" w:hint="eastAsia"/>
        </w:rPr>
        <w:t>.</w:t>
      </w:r>
      <w:r w:rsidR="00F65573">
        <w:rPr>
          <w:rFonts w:ascii="Arial" w:eastAsia="標楷體" w:hAnsi="Arial" w:cs="Arial" w:hint="eastAsia"/>
        </w:rPr>
        <w:t>乙</w:t>
      </w:r>
      <w:r w:rsidR="00F65573">
        <w:rPr>
          <w:rFonts w:ascii="Arial" w:eastAsia="標楷體" w:hAnsi="Arial" w:cs="Arial" w:hint="eastAsia"/>
        </w:rPr>
        <w:t>.</w:t>
      </w:r>
      <w:r w:rsidR="00F65573">
        <w:rPr>
          <w:rFonts w:ascii="Arial" w:eastAsia="標楷體" w:hAnsi="Arial" w:cs="Arial" w:hint="eastAsia"/>
        </w:rPr>
        <w:t>丙</w:t>
      </w:r>
      <w:r w:rsidR="00BD11E6">
        <w:rPr>
          <w:rFonts w:ascii="Arial" w:eastAsia="標楷體" w:hAnsi="Arial" w:cs="Arial" w:hint="eastAsia"/>
        </w:rPr>
        <w:t>.</w:t>
      </w:r>
      <w:r w:rsidR="00F65573">
        <w:rPr>
          <w:rFonts w:ascii="Arial" w:eastAsia="標楷體" w:hAnsi="Arial" w:cs="Arial" w:hint="eastAsia"/>
        </w:rPr>
        <w:t>皆</w:t>
      </w:r>
      <w:r w:rsidRPr="006C665F">
        <w:rPr>
          <w:rFonts w:ascii="Arial" w:eastAsia="標楷體" w:hAnsi="Arial" w:cs="Arial"/>
        </w:rPr>
        <w:t>是</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下列何者不是住宅抵押貸款證券化較常採用的信用增強方式？</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超額利差</w:t>
      </w:r>
      <w:r>
        <w:rPr>
          <w:rFonts w:ascii="Arial" w:eastAsia="標楷體" w:hAnsi="Arial" w:cs="Arial" w:hint="eastAsia"/>
        </w:rPr>
        <w:tab/>
      </w:r>
      <w:r w:rsidRPr="006C665F">
        <w:rPr>
          <w:rFonts w:ascii="Arial" w:eastAsia="標楷體" w:hAnsi="Arial" w:cs="Arial"/>
        </w:rPr>
        <w:t>(B)</w:t>
      </w:r>
      <w:r w:rsidRPr="006C665F">
        <w:rPr>
          <w:rFonts w:ascii="Arial" w:eastAsia="標楷體" w:hAnsi="Arial" w:cs="Arial"/>
        </w:rPr>
        <w:t>保險</w:t>
      </w:r>
      <w:r>
        <w:rPr>
          <w:rFonts w:ascii="Arial" w:eastAsia="標楷體" w:hAnsi="Arial" w:cs="Arial" w:hint="eastAsia"/>
        </w:rPr>
        <w:tab/>
      </w:r>
      <w:r w:rsidRPr="006C665F">
        <w:rPr>
          <w:rFonts w:ascii="Arial" w:eastAsia="標楷體" w:hAnsi="Arial" w:cs="Arial"/>
        </w:rPr>
        <w:t>(C)</w:t>
      </w:r>
      <w:r w:rsidRPr="006C665F">
        <w:rPr>
          <w:rFonts w:ascii="Arial" w:eastAsia="標楷體" w:hAnsi="Arial" w:cs="Arial"/>
        </w:rPr>
        <w:t>超額擔保</w:t>
      </w:r>
      <w:r>
        <w:rPr>
          <w:rFonts w:ascii="Arial" w:eastAsia="標楷體" w:hAnsi="Arial" w:cs="Arial" w:hint="eastAsia"/>
        </w:rPr>
        <w:tab/>
      </w:r>
      <w:r w:rsidRPr="006C665F">
        <w:rPr>
          <w:rFonts w:ascii="Arial" w:eastAsia="標楷體" w:hAnsi="Arial" w:cs="Arial"/>
        </w:rPr>
        <w:t>(D)</w:t>
      </w:r>
      <w:r w:rsidRPr="007671F0">
        <w:rPr>
          <w:rFonts w:ascii="Arial" w:eastAsia="標楷體" w:hAnsi="Arial" w:cs="Arial" w:hint="eastAsia"/>
          <w:spacing w:val="-2"/>
        </w:rPr>
        <w:t>發行</w:t>
      </w:r>
      <w:r w:rsidRPr="007671F0">
        <w:rPr>
          <w:rFonts w:ascii="Arial" w:eastAsia="標楷體" w:hAnsi="Arial" w:cs="Arial"/>
          <w:spacing w:val="-2"/>
        </w:rPr>
        <w:t>優先</w:t>
      </w:r>
      <w:r w:rsidRPr="007671F0">
        <w:rPr>
          <w:rFonts w:ascii="Arial" w:eastAsia="標楷體" w:hAnsi="Arial" w:cs="Arial"/>
          <w:spacing w:val="-2"/>
        </w:rPr>
        <w:t>/</w:t>
      </w:r>
      <w:r w:rsidRPr="007671F0">
        <w:rPr>
          <w:rFonts w:ascii="Arial" w:eastAsia="標楷體" w:hAnsi="Arial" w:cs="Arial"/>
          <w:spacing w:val="-2"/>
        </w:rPr>
        <w:t>次順位</w:t>
      </w:r>
      <w:r w:rsidRPr="007671F0">
        <w:rPr>
          <w:rFonts w:ascii="Arial" w:eastAsia="標楷體" w:hAnsi="Arial" w:cs="Arial" w:hint="eastAsia"/>
          <w:spacing w:val="-2"/>
        </w:rPr>
        <w:t>證券</w:t>
      </w:r>
      <w:r w:rsidRPr="006C665F">
        <w:rPr>
          <w:rFonts w:ascii="Arial" w:eastAsia="標楷體" w:hAnsi="Arial" w:cs="Arial"/>
        </w:rPr>
        <w:t xml:space="preserve"> </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有關抵押擔保債券</w:t>
      </w:r>
      <w:r w:rsidRPr="006C665F">
        <w:rPr>
          <w:rFonts w:ascii="Arial" w:eastAsia="標楷體" w:hAnsi="Arial" w:cs="Arial"/>
        </w:rPr>
        <w:t>(MBB)</w:t>
      </w:r>
      <w:r w:rsidRPr="006C665F">
        <w:rPr>
          <w:rFonts w:ascii="Arial" w:eastAsia="標楷體" w:hAnsi="Arial" w:cs="Arial"/>
        </w:rPr>
        <w:t>的特色，何者錯誤？</w:t>
      </w:r>
      <w:r w:rsidRPr="006C665F">
        <w:rPr>
          <w:rFonts w:ascii="Arial" w:eastAsia="標楷體" w:hAnsi="Arial" w:cs="Arial"/>
        </w:rPr>
        <w:t xml:space="preserve"> </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發行人需承擔抵押貸款提前清償風險</w:t>
      </w:r>
      <w:r w:rsidRPr="006C665F">
        <w:rPr>
          <w:rFonts w:ascii="Arial" w:eastAsia="標楷體" w:hAnsi="Arial" w:cs="Arial"/>
        </w:rPr>
        <w:t xml:space="preserve"> </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(B)MBB</w:t>
      </w:r>
      <w:r w:rsidRPr="006C665F">
        <w:rPr>
          <w:rFonts w:ascii="Arial" w:eastAsia="標楷體" w:hAnsi="Arial" w:cs="Arial"/>
        </w:rPr>
        <w:t>是以抵押貸款為擔保的債券</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(C)</w:t>
      </w:r>
      <w:r w:rsidRPr="006C665F">
        <w:rPr>
          <w:rFonts w:ascii="Arial" w:eastAsia="標楷體" w:hAnsi="Arial" w:cs="Arial"/>
        </w:rPr>
        <w:t>抵押貸款</w:t>
      </w:r>
      <w:r w:rsidRPr="006C665F">
        <w:rPr>
          <w:rFonts w:ascii="Arial" w:eastAsia="標楷體" w:hAnsi="Arial" w:cs="Arial" w:hint="eastAsia"/>
        </w:rPr>
        <w:t>持有</w:t>
      </w:r>
      <w:r w:rsidRPr="006C665F">
        <w:rPr>
          <w:rFonts w:ascii="Arial" w:eastAsia="標楷體" w:hAnsi="Arial" w:cs="Arial"/>
        </w:rPr>
        <w:t>人需移轉所有權以達到真實出售的目的</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(D)</w:t>
      </w:r>
      <w:r w:rsidRPr="006C665F">
        <w:rPr>
          <w:rFonts w:ascii="Arial" w:eastAsia="標楷體" w:hAnsi="Arial" w:cs="Arial"/>
        </w:rPr>
        <w:t>相較於一般債券，</w:t>
      </w:r>
      <w:r w:rsidRPr="006C665F">
        <w:rPr>
          <w:rFonts w:ascii="Arial" w:eastAsia="標楷體" w:hAnsi="Arial" w:cs="Arial"/>
        </w:rPr>
        <w:t>MBB</w:t>
      </w:r>
      <w:r w:rsidRPr="006C665F">
        <w:rPr>
          <w:rFonts w:ascii="Arial" w:eastAsia="標楷體" w:hAnsi="Arial" w:cs="Arial"/>
        </w:rPr>
        <w:t>可獲得較佳的信用評等</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金融機構為了吸引投資人購買證券化商品，將債權品質較佳的資產做為標的，導致留在資產負債表上的放款品質較差，增加銀行的營運風險，這種問題稱為：</w:t>
      </w:r>
      <w:r w:rsidRPr="006C665F">
        <w:rPr>
          <w:rFonts w:ascii="Arial" w:eastAsia="標楷體" w:hAnsi="Arial" w:cs="Arial"/>
        </w:rPr>
        <w:t xml:space="preserve"> </w:t>
      </w:r>
    </w:p>
    <w:p w:rsidR="006C665F" w:rsidRPr="006C665F" w:rsidRDefault="006C665F" w:rsidP="00392FAA">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利益衝突</w:t>
      </w:r>
      <w:r>
        <w:rPr>
          <w:rFonts w:ascii="Arial" w:eastAsia="標楷體" w:hAnsi="Arial" w:cs="Arial" w:hint="eastAsia"/>
        </w:rPr>
        <w:tab/>
      </w:r>
      <w:r w:rsidRPr="006C665F">
        <w:rPr>
          <w:rFonts w:ascii="Arial" w:eastAsia="標楷體" w:hAnsi="Arial" w:cs="Arial"/>
        </w:rPr>
        <w:t>(B)</w:t>
      </w:r>
      <w:r w:rsidRPr="006C665F">
        <w:rPr>
          <w:rFonts w:ascii="Arial" w:eastAsia="標楷體" w:hAnsi="Arial" w:cs="Arial"/>
        </w:rPr>
        <w:t>黃金降落傘</w:t>
      </w:r>
      <w:r w:rsidR="00392FAA">
        <w:rPr>
          <w:rFonts w:ascii="Arial" w:eastAsia="標楷體" w:hAnsi="Arial" w:cs="Arial" w:hint="eastAsia"/>
        </w:rPr>
        <w:tab/>
      </w:r>
      <w:r w:rsidRPr="006C665F">
        <w:rPr>
          <w:rFonts w:ascii="Arial" w:eastAsia="標楷體" w:hAnsi="Arial" w:cs="Arial"/>
        </w:rPr>
        <w:t>(C)</w:t>
      </w:r>
      <w:r w:rsidRPr="006C665F">
        <w:rPr>
          <w:rFonts w:ascii="Arial" w:eastAsia="標楷體" w:hAnsi="Arial" w:cs="Arial"/>
        </w:rPr>
        <w:t>資訊不對稱</w:t>
      </w:r>
      <w:r>
        <w:rPr>
          <w:rFonts w:ascii="Arial" w:eastAsia="標楷體" w:hAnsi="Arial" w:cs="Arial" w:hint="eastAsia"/>
        </w:rPr>
        <w:tab/>
      </w:r>
      <w:r w:rsidR="00852FA0">
        <w:rPr>
          <w:rFonts w:ascii="Arial" w:eastAsia="標楷體" w:hAnsi="Arial" w:cs="Arial" w:hint="eastAsia"/>
        </w:rPr>
        <w:tab/>
      </w:r>
      <w:r w:rsidRPr="006C665F">
        <w:rPr>
          <w:rFonts w:ascii="Arial" w:eastAsia="標楷體" w:hAnsi="Arial" w:cs="Arial"/>
        </w:rPr>
        <w:t>(D)</w:t>
      </w:r>
      <w:r w:rsidRPr="006C665F">
        <w:rPr>
          <w:rFonts w:ascii="Arial" w:eastAsia="標楷體" w:hAnsi="Arial" w:cs="Arial"/>
        </w:rPr>
        <w:t>逆向選擇</w:t>
      </w:r>
    </w:p>
    <w:p w:rsidR="006C665F" w:rsidRPr="00392FAA" w:rsidRDefault="006C665F" w:rsidP="00496CF0">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關於採用主信託架構的證券化的敘述，何者正確？</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發行者可持續增加資產</w:t>
      </w:r>
      <w:r>
        <w:rPr>
          <w:rFonts w:ascii="Arial" w:eastAsia="標楷體" w:hAnsi="Arial" w:cs="Arial" w:hint="eastAsia"/>
        </w:rPr>
        <w:tab/>
      </w:r>
      <w:r w:rsidRPr="006C665F">
        <w:rPr>
          <w:rFonts w:ascii="Arial" w:eastAsia="標楷體" w:hAnsi="Arial" w:cs="Arial"/>
        </w:rPr>
        <w:t>(B)</w:t>
      </w:r>
      <w:r w:rsidRPr="006C665F">
        <w:rPr>
          <w:rFonts w:ascii="Arial" w:eastAsia="標楷體" w:hAnsi="Arial" w:cs="Arial"/>
        </w:rPr>
        <w:t>可以發行多系列的證券</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(C)</w:t>
      </w:r>
      <w:r w:rsidRPr="006C665F">
        <w:rPr>
          <w:rFonts w:ascii="Arial" w:eastAsia="標楷體" w:hAnsi="Arial" w:cs="Arial"/>
        </w:rPr>
        <w:t>多系列的證券使用相同的資產群組</w:t>
      </w:r>
      <w:r w:rsidRPr="006C665F">
        <w:rPr>
          <w:rFonts w:ascii="Arial" w:eastAsia="標楷體" w:hAnsi="Arial" w:cs="Arial"/>
        </w:rPr>
        <w:t xml:space="preserve"> </w:t>
      </w:r>
      <w:r>
        <w:rPr>
          <w:rFonts w:ascii="Arial" w:eastAsia="標楷體" w:hAnsi="Arial" w:cs="Arial" w:hint="eastAsia"/>
        </w:rPr>
        <w:tab/>
      </w:r>
      <w:r w:rsidRPr="006C665F">
        <w:rPr>
          <w:rFonts w:ascii="Arial" w:eastAsia="標楷體" w:hAnsi="Arial" w:cs="Arial"/>
        </w:rPr>
        <w:t>(D)</w:t>
      </w:r>
      <w:r w:rsidRPr="006C665F">
        <w:rPr>
          <w:rFonts w:ascii="Arial" w:eastAsia="標楷體" w:hAnsi="Arial" w:cs="Arial"/>
        </w:rPr>
        <w:t>以上均正確</w:t>
      </w:r>
      <w:r w:rsidRPr="006C665F">
        <w:rPr>
          <w:rFonts w:ascii="Arial" w:eastAsia="標楷體" w:hAnsi="Arial" w:cs="Arial"/>
        </w:rPr>
        <w:t xml:space="preserve"> </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封閉型不動產投資信託基金應如何交易？</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向投信公司申購</w:t>
      </w:r>
      <w:r>
        <w:rPr>
          <w:rFonts w:ascii="Arial" w:eastAsia="標楷體" w:hAnsi="Arial" w:cs="Arial" w:hint="eastAsia"/>
        </w:rPr>
        <w:tab/>
      </w:r>
      <w:r>
        <w:rPr>
          <w:rFonts w:ascii="Arial" w:eastAsia="標楷體" w:hAnsi="Arial" w:cs="Arial" w:hint="eastAsia"/>
        </w:rPr>
        <w:tab/>
      </w:r>
      <w:r w:rsidRPr="006C665F">
        <w:rPr>
          <w:rFonts w:ascii="Arial" w:eastAsia="標楷體" w:hAnsi="Arial" w:cs="Arial"/>
        </w:rPr>
        <w:t>(B)</w:t>
      </w:r>
      <w:r w:rsidRPr="006C665F">
        <w:rPr>
          <w:rFonts w:ascii="Arial" w:eastAsia="標楷體" w:hAnsi="Arial" w:cs="Arial"/>
        </w:rPr>
        <w:t>向受託機構要求贖回</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(C)</w:t>
      </w:r>
      <w:r w:rsidRPr="006C665F">
        <w:rPr>
          <w:rFonts w:ascii="Arial" w:eastAsia="標楷體" w:hAnsi="Arial" w:cs="Arial"/>
        </w:rPr>
        <w:t>在證券交易所買賣</w:t>
      </w:r>
      <w:r>
        <w:rPr>
          <w:rFonts w:ascii="Arial" w:eastAsia="標楷體" w:hAnsi="Arial" w:cs="Arial" w:hint="eastAsia"/>
        </w:rPr>
        <w:tab/>
      </w:r>
      <w:r>
        <w:rPr>
          <w:rFonts w:ascii="Arial" w:eastAsia="標楷體" w:hAnsi="Arial" w:cs="Arial" w:hint="eastAsia"/>
        </w:rPr>
        <w:tab/>
      </w:r>
      <w:r w:rsidRPr="006C665F">
        <w:rPr>
          <w:rFonts w:ascii="Arial" w:eastAsia="標楷體" w:hAnsi="Arial" w:cs="Arial"/>
        </w:rPr>
        <w:t>(D)</w:t>
      </w:r>
      <w:r w:rsidRPr="006C665F">
        <w:rPr>
          <w:rFonts w:ascii="Arial" w:eastAsia="標楷體" w:hAnsi="Arial" w:cs="Arial"/>
        </w:rPr>
        <w:t>以上均可</w:t>
      </w:r>
      <w:r w:rsidRPr="006C665F">
        <w:rPr>
          <w:rFonts w:ascii="Arial" w:eastAsia="標楷體" w:hAnsi="Arial" w:cs="Arial"/>
        </w:rPr>
        <w:t xml:space="preserve"> </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對於不動產資產信託憑證與一般俗稱資產股的上市公司之敘述，何者正確？</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前者主要發行債權型證券；後者主要發行股權型證券</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(B)</w:t>
      </w:r>
      <w:r w:rsidRPr="006C665F">
        <w:rPr>
          <w:rFonts w:ascii="Arial" w:eastAsia="標楷體" w:hAnsi="Arial" w:cs="Arial"/>
        </w:rPr>
        <w:t>前者主要發行股權型證券；後者主要發行債權型證券</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(C)</w:t>
      </w:r>
      <w:r w:rsidRPr="006C665F">
        <w:rPr>
          <w:rFonts w:ascii="Arial" w:eastAsia="標楷體" w:hAnsi="Arial" w:cs="Arial"/>
        </w:rPr>
        <w:t>兩者主要發行股權型證券</w:t>
      </w:r>
    </w:p>
    <w:p w:rsidR="00852FA0" w:rsidRPr="006C665F" w:rsidRDefault="006C665F" w:rsidP="00392FAA">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(D)</w:t>
      </w:r>
      <w:r w:rsidRPr="006C665F">
        <w:rPr>
          <w:rFonts w:ascii="Arial" w:eastAsia="標楷體" w:hAnsi="Arial" w:cs="Arial"/>
        </w:rPr>
        <w:t>兩者主要發行債權型證券</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不動產投資信託憑證與不動產資產信託憑證</w:t>
      </w:r>
      <w:proofErr w:type="gramStart"/>
      <w:r w:rsidRPr="006C665F">
        <w:rPr>
          <w:rFonts w:ascii="Arial" w:eastAsia="標楷體" w:hAnsi="Arial" w:cs="Arial"/>
        </w:rPr>
        <w:t>有何相異</w:t>
      </w:r>
      <w:proofErr w:type="gramEnd"/>
      <w:r w:rsidRPr="006C665F">
        <w:rPr>
          <w:rFonts w:ascii="Arial" w:eastAsia="標楷體" w:hAnsi="Arial" w:cs="Arial"/>
        </w:rPr>
        <w:t>之處？</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前者之標的資產為不動產股權；後者之標的資產為不動產債權</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(B)</w:t>
      </w:r>
      <w:r w:rsidRPr="006C665F">
        <w:rPr>
          <w:rFonts w:ascii="Arial" w:eastAsia="標楷體" w:hAnsi="Arial" w:cs="Arial"/>
        </w:rPr>
        <w:t>標的資產估價方式不一樣</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(C)</w:t>
      </w:r>
      <w:r w:rsidRPr="006C665F">
        <w:rPr>
          <w:rFonts w:ascii="Arial" w:eastAsia="標楷體" w:hAnsi="Arial" w:cs="Arial"/>
        </w:rPr>
        <w:t>所發行證券性質不一樣</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(D)</w:t>
      </w:r>
      <w:r w:rsidRPr="006C665F">
        <w:rPr>
          <w:rFonts w:ascii="Arial" w:eastAsia="標楷體" w:hAnsi="Arial" w:cs="Arial"/>
        </w:rPr>
        <w:t>前者使用公司制；後者使用信託制</w:t>
      </w:r>
    </w:p>
    <w:p w:rsidR="00852FA0" w:rsidRPr="00392FAA" w:rsidRDefault="006C665F" w:rsidP="00496CF0">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lastRenderedPageBreak/>
        <w:t>不動產信託制度與哪一種證券化最接近？</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住宅權益貸款證券化</w:t>
      </w:r>
      <w:r w:rsidR="00852FA0">
        <w:rPr>
          <w:rFonts w:ascii="Arial" w:eastAsia="標楷體" w:hAnsi="Arial" w:cs="Arial" w:hint="eastAsia"/>
        </w:rPr>
        <w:tab/>
      </w:r>
      <w:r w:rsidR="00852FA0">
        <w:rPr>
          <w:rFonts w:ascii="Arial" w:eastAsia="標楷體" w:hAnsi="Arial" w:cs="Arial" w:hint="eastAsia"/>
        </w:rPr>
        <w:tab/>
      </w:r>
      <w:r w:rsidRPr="006C665F">
        <w:rPr>
          <w:rFonts w:ascii="Arial" w:eastAsia="標楷體" w:hAnsi="Arial" w:cs="Arial"/>
        </w:rPr>
        <w:t>(B)</w:t>
      </w:r>
      <w:r w:rsidRPr="006C665F">
        <w:rPr>
          <w:rFonts w:ascii="Arial" w:eastAsia="標楷體" w:hAnsi="Arial" w:cs="Arial"/>
        </w:rPr>
        <w:t>不動產資產信託</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(C)</w:t>
      </w:r>
      <w:r w:rsidRPr="006C665F">
        <w:rPr>
          <w:rFonts w:ascii="Arial" w:eastAsia="標楷體" w:hAnsi="Arial" w:cs="Arial"/>
        </w:rPr>
        <w:t>不動產投資信託</w:t>
      </w:r>
      <w:r w:rsidR="00852FA0">
        <w:rPr>
          <w:rFonts w:ascii="Arial" w:eastAsia="標楷體" w:hAnsi="Arial" w:cs="Arial" w:hint="eastAsia"/>
        </w:rPr>
        <w:tab/>
      </w:r>
      <w:r w:rsidR="00852FA0">
        <w:rPr>
          <w:rFonts w:ascii="Arial" w:eastAsia="標楷體" w:hAnsi="Arial" w:cs="Arial" w:hint="eastAsia"/>
        </w:rPr>
        <w:tab/>
      </w:r>
      <w:r w:rsidRPr="006C665F">
        <w:rPr>
          <w:rFonts w:ascii="Arial" w:eastAsia="標楷體" w:hAnsi="Arial" w:cs="Arial"/>
        </w:rPr>
        <w:t>(D)</w:t>
      </w:r>
      <w:r w:rsidRPr="006C665F">
        <w:rPr>
          <w:rFonts w:ascii="Arial" w:eastAsia="標楷體" w:hAnsi="Arial" w:cs="Arial"/>
        </w:rPr>
        <w:t>住宅型房貸證券化</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不動產資產信託的閒置資金可投資於下列何種投資工具？</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公債</w:t>
      </w:r>
      <w:r w:rsidR="00852FA0">
        <w:rPr>
          <w:rFonts w:ascii="Arial" w:eastAsia="標楷體" w:hAnsi="Arial" w:cs="Arial" w:hint="eastAsia"/>
        </w:rPr>
        <w:tab/>
      </w:r>
      <w:r w:rsidRPr="006C665F">
        <w:rPr>
          <w:rFonts w:ascii="Arial" w:eastAsia="標楷體" w:hAnsi="Arial" w:cs="Arial"/>
        </w:rPr>
        <w:t>(B)</w:t>
      </w:r>
      <w:r w:rsidRPr="006C665F">
        <w:rPr>
          <w:rFonts w:ascii="Arial" w:eastAsia="標楷體" w:hAnsi="Arial" w:cs="Arial"/>
        </w:rPr>
        <w:t>金融債券</w:t>
      </w:r>
      <w:r w:rsidR="00852FA0">
        <w:rPr>
          <w:rFonts w:ascii="Arial" w:eastAsia="標楷體" w:hAnsi="Arial" w:cs="Arial" w:hint="eastAsia"/>
        </w:rPr>
        <w:tab/>
      </w:r>
      <w:r w:rsidRPr="006C665F">
        <w:rPr>
          <w:rFonts w:ascii="Arial" w:eastAsia="標楷體" w:hAnsi="Arial" w:cs="Arial"/>
        </w:rPr>
        <w:t>(C)</w:t>
      </w:r>
      <w:r w:rsidRPr="006C665F">
        <w:rPr>
          <w:rFonts w:ascii="Arial" w:eastAsia="標楷體" w:hAnsi="Arial" w:cs="Arial"/>
        </w:rPr>
        <w:t>國庫券</w:t>
      </w:r>
      <w:r w:rsidR="00852FA0">
        <w:rPr>
          <w:rFonts w:ascii="Arial" w:eastAsia="標楷體" w:hAnsi="Arial" w:cs="Arial" w:hint="eastAsia"/>
        </w:rPr>
        <w:tab/>
      </w:r>
      <w:r w:rsidRPr="006C665F">
        <w:rPr>
          <w:rFonts w:ascii="Arial" w:eastAsia="標楷體" w:hAnsi="Arial" w:cs="Arial"/>
        </w:rPr>
        <w:t>(D)</w:t>
      </w:r>
      <w:r w:rsidRPr="006C665F">
        <w:rPr>
          <w:rFonts w:ascii="Arial" w:eastAsia="標楷體" w:hAnsi="Arial" w:cs="Arial"/>
        </w:rPr>
        <w:t>以上皆是</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不動產資產信託中的委託人是：</w:t>
      </w:r>
    </w:p>
    <w:p w:rsidR="00A45D40" w:rsidRPr="006C665F" w:rsidRDefault="006C665F" w:rsidP="00A45D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投資人</w:t>
      </w:r>
      <w:r w:rsidR="00852FA0">
        <w:rPr>
          <w:rFonts w:ascii="Arial" w:eastAsia="標楷體" w:hAnsi="Arial" w:cs="Arial" w:hint="eastAsia"/>
        </w:rPr>
        <w:tab/>
      </w:r>
      <w:r w:rsidRPr="006C665F">
        <w:rPr>
          <w:rFonts w:ascii="Arial" w:eastAsia="標楷體" w:hAnsi="Arial" w:cs="Arial"/>
        </w:rPr>
        <w:t>(B)</w:t>
      </w:r>
      <w:r w:rsidRPr="006C665F">
        <w:rPr>
          <w:rFonts w:ascii="Arial" w:eastAsia="標楷體" w:hAnsi="Arial" w:cs="Arial"/>
        </w:rPr>
        <w:t>不動產業主</w:t>
      </w:r>
      <w:r w:rsidR="00852FA0">
        <w:rPr>
          <w:rFonts w:ascii="Arial" w:eastAsia="標楷體" w:hAnsi="Arial" w:cs="Arial" w:hint="eastAsia"/>
        </w:rPr>
        <w:tab/>
      </w:r>
      <w:r w:rsidRPr="006C665F">
        <w:rPr>
          <w:rFonts w:ascii="Arial" w:eastAsia="標楷體" w:hAnsi="Arial" w:cs="Arial"/>
        </w:rPr>
        <w:t>(C)</w:t>
      </w:r>
      <w:r w:rsidRPr="006C665F">
        <w:rPr>
          <w:rFonts w:ascii="Arial" w:eastAsia="標楷體" w:hAnsi="Arial" w:cs="Arial"/>
        </w:rPr>
        <w:t>承銷商</w:t>
      </w:r>
      <w:r w:rsidR="00852FA0">
        <w:rPr>
          <w:rFonts w:ascii="Arial" w:eastAsia="標楷體" w:hAnsi="Arial" w:cs="Arial" w:hint="eastAsia"/>
        </w:rPr>
        <w:tab/>
      </w:r>
      <w:r w:rsidRPr="006C665F">
        <w:rPr>
          <w:rFonts w:ascii="Arial" w:eastAsia="標楷體" w:hAnsi="Arial" w:cs="Arial"/>
        </w:rPr>
        <w:t>(D)</w:t>
      </w:r>
      <w:r w:rsidRPr="006C665F">
        <w:rPr>
          <w:rFonts w:ascii="Arial" w:eastAsia="標楷體" w:hAnsi="Arial" w:cs="Arial"/>
        </w:rPr>
        <w:t>不動產管理機構</w:t>
      </w:r>
    </w:p>
    <w:p w:rsidR="00CB15DB" w:rsidRPr="00CB15DB" w:rsidRDefault="00CB15DB" w:rsidP="00CB15DB">
      <w:pPr>
        <w:numPr>
          <w:ilvl w:val="0"/>
          <w:numId w:val="4"/>
        </w:numPr>
        <w:snapToGrid w:val="0"/>
        <w:spacing w:before="60" w:after="60" w:line="300" w:lineRule="atLeast"/>
        <w:ind w:left="364" w:hanging="364"/>
        <w:rPr>
          <w:rFonts w:ascii="Arial" w:eastAsia="標楷體" w:hAnsi="Arial" w:cs="Arial"/>
          <w:spacing w:val="-12"/>
        </w:rPr>
      </w:pPr>
      <w:r w:rsidRPr="00CB15DB">
        <w:rPr>
          <w:rFonts w:ascii="Arial" w:eastAsia="標楷體" w:hAnsi="Arial" w:cs="Arial"/>
          <w:spacing w:val="-12"/>
        </w:rPr>
        <w:t>受託機構申請募集不動產投資信託基金經主管機關核准後，應於核准函送達之日起幾個月內開始募集？</w:t>
      </w:r>
    </w:p>
    <w:p w:rsidR="00A45D40" w:rsidRPr="00A45D40" w:rsidRDefault="00CB15DB" w:rsidP="00CB15DB">
      <w:pPr>
        <w:tabs>
          <w:tab w:val="left" w:pos="2835"/>
          <w:tab w:val="left" w:pos="5103"/>
          <w:tab w:val="left" w:pos="7655"/>
        </w:tabs>
        <w:snapToGrid w:val="0"/>
        <w:spacing w:before="20" w:after="20" w:line="300" w:lineRule="exact"/>
        <w:ind w:firstLine="284"/>
        <w:rPr>
          <w:rFonts w:ascii="Arial" w:eastAsia="標楷體" w:hAnsi="Arial" w:cs="Arial"/>
        </w:rPr>
      </w:pPr>
      <w:r>
        <w:rPr>
          <w:rFonts w:ascii="Arial" w:eastAsia="標楷體" w:hAnsi="Arial" w:cs="Arial"/>
        </w:rPr>
        <w:t>(</w:t>
      </w:r>
      <w:r>
        <w:rPr>
          <w:rFonts w:ascii="Arial" w:eastAsia="標楷體" w:hAnsi="Arial" w:cs="Arial" w:hint="eastAsia"/>
        </w:rPr>
        <w:t>A</w:t>
      </w:r>
      <w:r w:rsidRPr="00CB15DB">
        <w:rPr>
          <w:rFonts w:ascii="Arial" w:eastAsia="標楷體" w:hAnsi="Arial" w:cs="Arial"/>
        </w:rPr>
        <w:t>)1</w:t>
      </w:r>
      <w:r w:rsidRPr="00CB15DB">
        <w:rPr>
          <w:rFonts w:ascii="Arial" w:eastAsia="標楷體" w:hAnsi="Arial" w:cs="Arial"/>
        </w:rPr>
        <w:t>個月</w:t>
      </w:r>
      <w:r>
        <w:rPr>
          <w:rFonts w:ascii="Arial" w:eastAsia="標楷體" w:hAnsi="Arial" w:cs="Arial" w:hint="eastAsia"/>
        </w:rPr>
        <w:tab/>
      </w:r>
      <w:r>
        <w:rPr>
          <w:rFonts w:ascii="Arial" w:eastAsia="標楷體" w:hAnsi="Arial" w:cs="Arial"/>
        </w:rPr>
        <w:t>(</w:t>
      </w:r>
      <w:r>
        <w:rPr>
          <w:rFonts w:ascii="Arial" w:eastAsia="標楷體" w:hAnsi="Arial" w:cs="Arial" w:hint="eastAsia"/>
        </w:rPr>
        <w:t>B</w:t>
      </w:r>
      <w:r w:rsidRPr="00CB15DB">
        <w:rPr>
          <w:rFonts w:ascii="Arial" w:eastAsia="標楷體" w:hAnsi="Arial" w:cs="Arial"/>
        </w:rPr>
        <w:t>)2</w:t>
      </w:r>
      <w:r w:rsidRPr="00CB15DB">
        <w:rPr>
          <w:rFonts w:ascii="Arial" w:eastAsia="標楷體" w:hAnsi="Arial" w:cs="Arial"/>
        </w:rPr>
        <w:t>個月</w:t>
      </w:r>
      <w:r>
        <w:rPr>
          <w:rFonts w:ascii="Arial" w:eastAsia="標楷體" w:hAnsi="Arial" w:cs="Arial" w:hint="eastAsia"/>
        </w:rPr>
        <w:tab/>
      </w:r>
      <w:r>
        <w:rPr>
          <w:rFonts w:ascii="Arial" w:eastAsia="標楷體" w:hAnsi="Arial" w:cs="Arial"/>
        </w:rPr>
        <w:t>(</w:t>
      </w:r>
      <w:r>
        <w:rPr>
          <w:rFonts w:ascii="Arial" w:eastAsia="標楷體" w:hAnsi="Arial" w:cs="Arial" w:hint="eastAsia"/>
        </w:rPr>
        <w:t>C</w:t>
      </w:r>
      <w:r w:rsidRPr="00CB15DB">
        <w:rPr>
          <w:rFonts w:ascii="Arial" w:eastAsia="標楷體" w:hAnsi="Arial" w:cs="Arial"/>
        </w:rPr>
        <w:t>)3</w:t>
      </w:r>
      <w:r w:rsidRPr="00CB15DB">
        <w:rPr>
          <w:rFonts w:ascii="Arial" w:eastAsia="標楷體" w:hAnsi="Arial" w:cs="Arial"/>
        </w:rPr>
        <w:t>個月</w:t>
      </w:r>
      <w:r>
        <w:rPr>
          <w:rFonts w:ascii="Arial" w:eastAsia="標楷體" w:hAnsi="Arial" w:cs="Arial" w:hint="eastAsia"/>
        </w:rPr>
        <w:tab/>
      </w:r>
      <w:r>
        <w:rPr>
          <w:rFonts w:ascii="Arial" w:eastAsia="標楷體" w:hAnsi="Arial" w:cs="Arial"/>
        </w:rPr>
        <w:t>(</w:t>
      </w:r>
      <w:r>
        <w:rPr>
          <w:rFonts w:ascii="Arial" w:eastAsia="標楷體" w:hAnsi="Arial" w:cs="Arial" w:hint="eastAsia"/>
        </w:rPr>
        <w:t>D</w:t>
      </w:r>
      <w:r w:rsidRPr="00CB15DB">
        <w:rPr>
          <w:rFonts w:ascii="Arial" w:eastAsia="標楷體" w:hAnsi="Arial" w:cs="Arial"/>
        </w:rPr>
        <w:t>)4</w:t>
      </w:r>
      <w:r w:rsidRPr="00CB15DB">
        <w:rPr>
          <w:rFonts w:ascii="Arial" w:eastAsia="標楷體" w:hAnsi="Arial" w:cs="Arial"/>
        </w:rPr>
        <w:t>個月</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下列何者非為不動產資產信託受益證券之特性？</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類似公司債</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(B)</w:t>
      </w:r>
      <w:r w:rsidRPr="006C665F">
        <w:rPr>
          <w:rFonts w:ascii="Arial" w:eastAsia="標楷體" w:hAnsi="Arial" w:cs="Arial"/>
        </w:rPr>
        <w:t>可分為優先順位受益證券及次順位受益證券</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(C)</w:t>
      </w:r>
      <w:r w:rsidRPr="006C665F">
        <w:rPr>
          <w:rFonts w:ascii="Arial" w:eastAsia="標楷體" w:hAnsi="Arial" w:cs="Arial"/>
        </w:rPr>
        <w:t>次順位受益證券作為信用增強之目的，有固定之票面利率</w:t>
      </w:r>
    </w:p>
    <w:p w:rsidR="008946AA"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(D)</w:t>
      </w:r>
      <w:r w:rsidRPr="006C665F">
        <w:rPr>
          <w:rFonts w:ascii="Arial" w:eastAsia="標楷體" w:hAnsi="Arial" w:cs="Arial"/>
        </w:rPr>
        <w:t>優先順位受益證券為債權性質之受益證券</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三家金融機構共同持有某不動產，交付該不動產成立不動產資產信託：</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此三機構皆不得為受託機構</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(B)</w:t>
      </w:r>
      <w:r w:rsidRPr="006C665F">
        <w:rPr>
          <w:rFonts w:ascii="Arial" w:eastAsia="標楷體" w:hAnsi="Arial" w:cs="Arial"/>
        </w:rPr>
        <w:t>須持份不超過</w:t>
      </w:r>
      <w:r w:rsidRPr="006C665F">
        <w:rPr>
          <w:rFonts w:ascii="Arial" w:eastAsia="標楷體" w:hAnsi="Arial" w:cs="Arial"/>
        </w:rPr>
        <w:t>1/3</w:t>
      </w:r>
      <w:r w:rsidRPr="006C665F">
        <w:rPr>
          <w:rFonts w:ascii="Arial" w:eastAsia="標楷體" w:hAnsi="Arial" w:cs="Arial"/>
        </w:rPr>
        <w:t>始得擔任受託機構</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(C)</w:t>
      </w:r>
      <w:r w:rsidRPr="006C665F">
        <w:rPr>
          <w:rFonts w:ascii="Arial" w:eastAsia="標楷體" w:hAnsi="Arial" w:cs="Arial"/>
        </w:rPr>
        <w:t>須持份不達</w:t>
      </w:r>
      <w:r w:rsidRPr="006C665F">
        <w:rPr>
          <w:rFonts w:ascii="Arial" w:eastAsia="標楷體" w:hAnsi="Arial" w:cs="Arial"/>
        </w:rPr>
        <w:t>20%</w:t>
      </w:r>
      <w:r w:rsidRPr="006C665F">
        <w:rPr>
          <w:rFonts w:ascii="Arial" w:eastAsia="標楷體" w:hAnsi="Arial" w:cs="Arial"/>
        </w:rPr>
        <w:t>始得擔任受託機構</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(D)</w:t>
      </w:r>
      <w:r w:rsidRPr="006C665F">
        <w:rPr>
          <w:rFonts w:ascii="Arial" w:eastAsia="標楷體" w:hAnsi="Arial" w:cs="Arial"/>
        </w:rPr>
        <w:t>不論持份多寡，此三機構皆得為受託機構</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下列何者不是不動產資產信託案件中的主要參與機構？</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受託機構</w:t>
      </w:r>
      <w:r w:rsidR="00852FA0">
        <w:rPr>
          <w:rFonts w:ascii="Arial" w:eastAsia="標楷體" w:hAnsi="Arial" w:cs="Arial" w:hint="eastAsia"/>
        </w:rPr>
        <w:tab/>
      </w:r>
      <w:r w:rsidRPr="006C665F">
        <w:rPr>
          <w:rFonts w:ascii="Arial" w:eastAsia="標楷體" w:hAnsi="Arial" w:cs="Arial"/>
        </w:rPr>
        <w:t>(B)</w:t>
      </w:r>
      <w:r w:rsidRPr="006C665F">
        <w:rPr>
          <w:rFonts w:ascii="Arial" w:eastAsia="標楷體" w:hAnsi="Arial" w:cs="Arial"/>
        </w:rPr>
        <w:t>不動產管理機構</w:t>
      </w:r>
      <w:r w:rsidR="00852FA0">
        <w:rPr>
          <w:rFonts w:ascii="Arial" w:eastAsia="標楷體" w:hAnsi="Arial" w:cs="Arial" w:hint="eastAsia"/>
        </w:rPr>
        <w:tab/>
      </w:r>
      <w:r w:rsidRPr="006C665F">
        <w:rPr>
          <w:rFonts w:ascii="Arial" w:eastAsia="標楷體" w:hAnsi="Arial" w:cs="Arial"/>
        </w:rPr>
        <w:t>(C)</w:t>
      </w:r>
      <w:r w:rsidRPr="006C665F">
        <w:rPr>
          <w:rFonts w:ascii="Arial" w:eastAsia="標楷體" w:hAnsi="Arial" w:cs="Arial"/>
        </w:rPr>
        <w:t>安排機構</w:t>
      </w:r>
      <w:r w:rsidR="00852FA0">
        <w:rPr>
          <w:rFonts w:ascii="Arial" w:eastAsia="標楷體" w:hAnsi="Arial" w:cs="Arial" w:hint="eastAsia"/>
        </w:rPr>
        <w:tab/>
      </w:r>
      <w:r w:rsidRPr="006C665F">
        <w:rPr>
          <w:rFonts w:ascii="Arial" w:eastAsia="標楷體" w:hAnsi="Arial" w:cs="Arial"/>
        </w:rPr>
        <w:t>(D)</w:t>
      </w:r>
      <w:r w:rsidRPr="006C665F">
        <w:rPr>
          <w:rFonts w:ascii="Arial" w:eastAsia="標楷體" w:hAnsi="Arial" w:cs="Arial"/>
        </w:rPr>
        <w:t>股</w:t>
      </w:r>
      <w:proofErr w:type="gramStart"/>
      <w:r w:rsidRPr="006C665F">
        <w:rPr>
          <w:rFonts w:ascii="Arial" w:eastAsia="標楷體" w:hAnsi="Arial" w:cs="Arial"/>
        </w:rPr>
        <w:t>務</w:t>
      </w:r>
      <w:proofErr w:type="gramEnd"/>
      <w:r w:rsidRPr="006C665F">
        <w:rPr>
          <w:rFonts w:ascii="Arial" w:eastAsia="標楷體" w:hAnsi="Arial" w:cs="Arial"/>
        </w:rPr>
        <w:t>代理機構</w:t>
      </w:r>
    </w:p>
    <w:p w:rsidR="006C665F" w:rsidRPr="007671F0" w:rsidRDefault="006C665F" w:rsidP="00A45D40">
      <w:pPr>
        <w:numPr>
          <w:ilvl w:val="0"/>
          <w:numId w:val="4"/>
        </w:numPr>
        <w:snapToGrid w:val="0"/>
        <w:spacing w:before="60" w:after="60" w:line="300" w:lineRule="atLeast"/>
        <w:ind w:left="364" w:hanging="364"/>
        <w:rPr>
          <w:rFonts w:ascii="Arial" w:eastAsia="標楷體" w:hAnsi="Arial" w:cs="Arial"/>
        </w:rPr>
      </w:pPr>
      <w:r w:rsidRPr="007671F0">
        <w:rPr>
          <w:rFonts w:ascii="Arial" w:eastAsia="標楷體" w:hAnsi="Arial" w:cs="Arial"/>
        </w:rPr>
        <w:t>在不動產資產信託的案件中，受益證券通常會有二個到期日，一為預期到期日，一為法定到期日。請問下列敘述何者為真？</w:t>
      </w:r>
    </w:p>
    <w:p w:rsidR="00852FA0"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前者的日期一定會在後者之前</w:t>
      </w:r>
      <w:r w:rsidR="00852FA0">
        <w:rPr>
          <w:rFonts w:ascii="Arial" w:eastAsia="標楷體" w:hAnsi="Arial" w:cs="Arial" w:hint="eastAsia"/>
        </w:rPr>
        <w:tab/>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(B)</w:t>
      </w:r>
      <w:r w:rsidRPr="006C665F">
        <w:rPr>
          <w:rFonts w:ascii="Arial" w:eastAsia="標楷體" w:hAnsi="Arial" w:cs="Arial"/>
        </w:rPr>
        <w:t>前者的日期一定會在後者之後</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(C)</w:t>
      </w:r>
      <w:r w:rsidRPr="006C665F">
        <w:rPr>
          <w:rFonts w:ascii="Arial" w:eastAsia="標楷體" w:hAnsi="Arial" w:cs="Arial"/>
        </w:rPr>
        <w:t>前者的日期與後者的日期相差只會在三個月內</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(D)</w:t>
      </w:r>
      <w:r w:rsidRPr="006C665F">
        <w:rPr>
          <w:rFonts w:ascii="Arial" w:eastAsia="標楷體" w:hAnsi="Arial" w:cs="Arial"/>
        </w:rPr>
        <w:t>以上皆是</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不動產投資信託若</w:t>
      </w:r>
      <w:proofErr w:type="gramStart"/>
      <w:r w:rsidRPr="006C665F">
        <w:rPr>
          <w:rFonts w:ascii="Arial" w:eastAsia="標楷體" w:hAnsi="Arial" w:cs="Arial"/>
        </w:rPr>
        <w:t>採</w:t>
      </w:r>
      <w:proofErr w:type="gramEnd"/>
      <w:r w:rsidRPr="006C665F">
        <w:rPr>
          <w:rFonts w:ascii="Arial" w:eastAsia="標楷體" w:hAnsi="Arial" w:cs="Arial"/>
        </w:rPr>
        <w:t>私募的方式承銷，其投資人人數的上限為何？</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(A)25</w:t>
      </w:r>
      <w:r w:rsidRPr="006C665F">
        <w:rPr>
          <w:rFonts w:ascii="Arial" w:eastAsia="標楷體" w:hAnsi="Arial" w:cs="Arial"/>
        </w:rPr>
        <w:t>人</w:t>
      </w:r>
      <w:r w:rsidR="00852FA0">
        <w:rPr>
          <w:rFonts w:ascii="Arial" w:eastAsia="標楷體" w:hAnsi="Arial" w:cs="Arial" w:hint="eastAsia"/>
        </w:rPr>
        <w:tab/>
      </w:r>
      <w:r w:rsidRPr="006C665F">
        <w:rPr>
          <w:rFonts w:ascii="Arial" w:eastAsia="標楷體" w:hAnsi="Arial" w:cs="Arial"/>
        </w:rPr>
        <w:t>(B)30</w:t>
      </w:r>
      <w:r w:rsidRPr="006C665F">
        <w:rPr>
          <w:rFonts w:ascii="Arial" w:eastAsia="標楷體" w:hAnsi="Arial" w:cs="Arial"/>
        </w:rPr>
        <w:t>人</w:t>
      </w:r>
      <w:r w:rsidR="00852FA0">
        <w:rPr>
          <w:rFonts w:ascii="Arial" w:eastAsia="標楷體" w:hAnsi="Arial" w:cs="Arial" w:hint="eastAsia"/>
        </w:rPr>
        <w:tab/>
      </w:r>
      <w:r w:rsidRPr="006C665F">
        <w:rPr>
          <w:rFonts w:ascii="Arial" w:eastAsia="標楷體" w:hAnsi="Arial" w:cs="Arial"/>
        </w:rPr>
        <w:t>(C)35</w:t>
      </w:r>
      <w:r w:rsidRPr="006C665F">
        <w:rPr>
          <w:rFonts w:ascii="Arial" w:eastAsia="標楷體" w:hAnsi="Arial" w:cs="Arial"/>
        </w:rPr>
        <w:t>人</w:t>
      </w:r>
      <w:r w:rsidR="00852FA0">
        <w:rPr>
          <w:rFonts w:ascii="Arial" w:eastAsia="標楷體" w:hAnsi="Arial" w:cs="Arial" w:hint="eastAsia"/>
        </w:rPr>
        <w:tab/>
      </w:r>
      <w:r w:rsidRPr="006C665F">
        <w:rPr>
          <w:rFonts w:ascii="Arial" w:eastAsia="標楷體" w:hAnsi="Arial" w:cs="Arial"/>
        </w:rPr>
        <w:t>(D)50</w:t>
      </w:r>
      <w:r w:rsidRPr="006C665F">
        <w:rPr>
          <w:rFonts w:ascii="Arial" w:eastAsia="標楷體" w:hAnsi="Arial" w:cs="Arial"/>
        </w:rPr>
        <w:t>人</w:t>
      </w:r>
    </w:p>
    <w:p w:rsidR="006C665F" w:rsidRPr="006C665F" w:rsidRDefault="006C665F" w:rsidP="006C665F">
      <w:pPr>
        <w:numPr>
          <w:ilvl w:val="0"/>
          <w:numId w:val="4"/>
        </w:numPr>
        <w:snapToGrid w:val="0"/>
        <w:spacing w:before="60" w:after="60" w:line="300" w:lineRule="atLeast"/>
        <w:ind w:left="364" w:hanging="364"/>
        <w:rPr>
          <w:rFonts w:ascii="Arial" w:eastAsia="標楷體" w:hAnsi="Arial" w:cs="Arial"/>
        </w:rPr>
      </w:pPr>
      <w:r w:rsidRPr="006C665F">
        <w:rPr>
          <w:rFonts w:ascii="Arial" w:eastAsia="標楷體" w:hAnsi="Arial" w:cs="Arial"/>
        </w:rPr>
        <w:t>想要當房東的投資人可以考慮投資：</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Pr="006C665F">
        <w:rPr>
          <w:rFonts w:ascii="Arial" w:eastAsia="標楷體" w:hAnsi="Arial" w:cs="Arial"/>
        </w:rPr>
        <w:t>不動產投資信託基金</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(B)</w:t>
      </w:r>
      <w:r w:rsidRPr="006C665F">
        <w:rPr>
          <w:rFonts w:ascii="Arial" w:eastAsia="標楷體" w:hAnsi="Arial" w:cs="Arial"/>
        </w:rPr>
        <w:t>不動產資產信託受益證券</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(C)</w:t>
      </w:r>
      <w:r w:rsidRPr="006C665F">
        <w:rPr>
          <w:rFonts w:ascii="Arial" w:eastAsia="標楷體" w:hAnsi="Arial" w:cs="Arial"/>
        </w:rPr>
        <w:t>房貸轉付證券</w:t>
      </w:r>
    </w:p>
    <w:p w:rsidR="006C665F" w:rsidRPr="006C665F"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(D)</w:t>
      </w:r>
      <w:r w:rsidRPr="006C665F">
        <w:rPr>
          <w:rFonts w:ascii="Arial" w:eastAsia="標楷體" w:hAnsi="Arial" w:cs="Arial"/>
        </w:rPr>
        <w:t>商業型不動產抵押貸款信託憑證</w:t>
      </w:r>
    </w:p>
    <w:p w:rsidR="006C665F" w:rsidRPr="006C665F" w:rsidRDefault="00BD11E6" w:rsidP="006C665F">
      <w:pPr>
        <w:numPr>
          <w:ilvl w:val="0"/>
          <w:numId w:val="4"/>
        </w:numPr>
        <w:snapToGrid w:val="0"/>
        <w:spacing w:before="60" w:after="60" w:line="300" w:lineRule="atLeast"/>
        <w:ind w:left="364" w:hanging="364"/>
        <w:rPr>
          <w:rFonts w:ascii="Arial" w:eastAsia="標楷體" w:hAnsi="Arial" w:cs="Arial"/>
        </w:rPr>
      </w:pPr>
      <w:r w:rsidRPr="00BD11E6">
        <w:rPr>
          <w:rFonts w:ascii="Arial" w:eastAsia="標楷體" w:hAnsi="Arial" w:cs="Arial"/>
        </w:rPr>
        <w:t>SBA</w:t>
      </w:r>
      <w:r w:rsidRPr="00BD11E6">
        <w:rPr>
          <w:rFonts w:ascii="Arial" w:eastAsia="標楷體" w:hAnsi="Arial" w:cs="Arial"/>
        </w:rPr>
        <w:t>證券由於風險低，所以都是屬於何種投資</w:t>
      </w:r>
      <w:proofErr w:type="gramStart"/>
      <w:r w:rsidRPr="00BD11E6">
        <w:rPr>
          <w:rFonts w:ascii="Arial" w:eastAsia="標楷體" w:hAnsi="Arial" w:cs="Arial"/>
        </w:rPr>
        <w:t>等級間的證券</w:t>
      </w:r>
      <w:proofErr w:type="gramEnd"/>
      <w:r w:rsidRPr="00BD11E6">
        <w:rPr>
          <w:rFonts w:ascii="Arial" w:eastAsia="標楷體" w:hAnsi="Arial" w:cs="Arial"/>
        </w:rPr>
        <w:t>？</w:t>
      </w:r>
    </w:p>
    <w:p w:rsidR="0026421D" w:rsidRDefault="006C665F" w:rsidP="00AA2340">
      <w:pPr>
        <w:tabs>
          <w:tab w:val="left" w:pos="2835"/>
          <w:tab w:val="left" w:pos="5103"/>
          <w:tab w:val="left" w:pos="7655"/>
        </w:tabs>
        <w:snapToGrid w:val="0"/>
        <w:spacing w:before="20" w:after="20" w:line="300" w:lineRule="exact"/>
        <w:ind w:firstLine="284"/>
        <w:rPr>
          <w:rFonts w:ascii="Arial" w:eastAsia="標楷體" w:hAnsi="Arial" w:cs="Arial"/>
        </w:rPr>
      </w:pPr>
      <w:r w:rsidRPr="006C665F">
        <w:rPr>
          <w:rFonts w:ascii="Arial" w:eastAsia="標楷體" w:hAnsi="Arial" w:cs="Arial"/>
        </w:rPr>
        <w:t>(A)</w:t>
      </w:r>
      <w:r w:rsidR="00BD11E6" w:rsidRPr="00AA2340">
        <w:rPr>
          <w:rFonts w:ascii="Arial" w:eastAsia="標楷體" w:hAnsi="Arial" w:cs="Arial"/>
        </w:rPr>
        <w:t xml:space="preserve"> </w:t>
      </w:r>
      <w:r w:rsidR="00BD11E6" w:rsidRPr="00BD11E6">
        <w:rPr>
          <w:rFonts w:ascii="Arial" w:eastAsia="標楷體" w:hAnsi="Arial" w:cs="Arial"/>
        </w:rPr>
        <w:t>AAA</w:t>
      </w:r>
      <w:r w:rsidR="00852FA0">
        <w:rPr>
          <w:rFonts w:ascii="Arial" w:eastAsia="標楷體" w:hAnsi="Arial" w:cs="Arial" w:hint="eastAsia"/>
        </w:rPr>
        <w:tab/>
      </w:r>
      <w:r w:rsidRPr="006C665F">
        <w:rPr>
          <w:rFonts w:ascii="Arial" w:eastAsia="標楷體" w:hAnsi="Arial" w:cs="Arial"/>
        </w:rPr>
        <w:t>(B)</w:t>
      </w:r>
      <w:r w:rsidR="00BD11E6" w:rsidRPr="00AA2340">
        <w:rPr>
          <w:rFonts w:ascii="Arial" w:eastAsia="標楷體" w:hAnsi="Arial" w:cs="Arial"/>
        </w:rPr>
        <w:t xml:space="preserve"> </w:t>
      </w:r>
      <w:r w:rsidR="00BD11E6" w:rsidRPr="00BD11E6">
        <w:rPr>
          <w:rFonts w:ascii="Arial" w:eastAsia="標楷體" w:hAnsi="Arial" w:cs="Arial"/>
        </w:rPr>
        <w:t>BBB</w:t>
      </w:r>
      <w:r w:rsidR="00852FA0">
        <w:rPr>
          <w:rFonts w:ascii="Arial" w:eastAsia="標楷體" w:hAnsi="Arial" w:cs="Arial" w:hint="eastAsia"/>
        </w:rPr>
        <w:tab/>
      </w:r>
      <w:r w:rsidRPr="006C665F">
        <w:rPr>
          <w:rFonts w:ascii="Arial" w:eastAsia="標楷體" w:hAnsi="Arial" w:cs="Arial"/>
        </w:rPr>
        <w:t>(C)</w:t>
      </w:r>
      <w:r w:rsidR="00BD11E6" w:rsidRPr="00AA2340">
        <w:rPr>
          <w:rFonts w:ascii="Arial" w:eastAsia="標楷體" w:hAnsi="Arial" w:cs="Arial"/>
        </w:rPr>
        <w:t xml:space="preserve"> </w:t>
      </w:r>
      <w:r w:rsidR="00BD11E6" w:rsidRPr="00BD11E6">
        <w:rPr>
          <w:rFonts w:ascii="Arial" w:eastAsia="標楷體" w:hAnsi="Arial" w:cs="Arial"/>
        </w:rPr>
        <w:t>CCC</w:t>
      </w:r>
      <w:r w:rsidR="00852FA0">
        <w:rPr>
          <w:rFonts w:ascii="Arial" w:eastAsia="標楷體" w:hAnsi="Arial" w:cs="Arial" w:hint="eastAsia"/>
        </w:rPr>
        <w:tab/>
      </w:r>
      <w:r w:rsidRPr="006C665F">
        <w:rPr>
          <w:rFonts w:ascii="Arial" w:eastAsia="標楷體" w:hAnsi="Arial" w:cs="Arial"/>
        </w:rPr>
        <w:t>(D)</w:t>
      </w:r>
      <w:r w:rsidR="00BD11E6" w:rsidRPr="00BD11E6">
        <w:rPr>
          <w:rFonts w:ascii="Arial" w:eastAsia="標楷體" w:hAnsi="Arial" w:cs="Arial" w:hint="eastAsia"/>
        </w:rPr>
        <w:t>需由受託機構決定</w:t>
      </w:r>
    </w:p>
    <w:p w:rsidR="0026421D" w:rsidRDefault="0026421D">
      <w:pPr>
        <w:widowControl/>
        <w:rPr>
          <w:rFonts w:ascii="Arial" w:eastAsia="標楷體" w:hAnsi="Arial" w:cs="Arial"/>
        </w:rPr>
      </w:pPr>
      <w:r>
        <w:rPr>
          <w:rFonts w:ascii="Arial" w:eastAsia="標楷體" w:hAnsi="Arial" w:cs="Arial"/>
        </w:rPr>
        <w:br w:type="page"/>
      </w:r>
    </w:p>
    <w:p w:rsidR="0026421D" w:rsidRPr="00A65CD5" w:rsidRDefault="0026421D" w:rsidP="0026421D">
      <w:pPr>
        <w:snapToGrid w:val="0"/>
        <w:spacing w:after="24" w:line="360" w:lineRule="atLeast"/>
        <w:rPr>
          <w:rFonts w:ascii="Arial" w:eastAsia="標楷體" w:hAnsi="Arial" w:cs="Arial"/>
          <w:b/>
          <w:sz w:val="32"/>
          <w:szCs w:val="32"/>
        </w:rPr>
      </w:pPr>
      <w:r w:rsidRPr="00A65CD5">
        <w:rPr>
          <w:rFonts w:ascii="Arial" w:eastAsia="標楷體" w:hAnsi="Arial" w:cs="Arial"/>
          <w:b/>
          <w:sz w:val="32"/>
          <w:szCs w:val="32"/>
        </w:rPr>
        <w:lastRenderedPageBreak/>
        <w:t>109</w:t>
      </w:r>
      <w:r w:rsidRPr="00A65CD5">
        <w:rPr>
          <w:rFonts w:ascii="Arial" w:eastAsia="標楷體" w:hAnsi="Arial" w:cs="Arial"/>
          <w:b/>
          <w:sz w:val="32"/>
          <w:szCs w:val="32"/>
        </w:rPr>
        <w:t>年第</w:t>
      </w:r>
      <w:r>
        <w:rPr>
          <w:rFonts w:ascii="Arial" w:eastAsia="標楷體" w:hAnsi="Arial" w:cs="Arial" w:hint="eastAsia"/>
          <w:b/>
          <w:sz w:val="32"/>
          <w:szCs w:val="32"/>
        </w:rPr>
        <w:t>2</w:t>
      </w:r>
      <w:r w:rsidRPr="00A65CD5">
        <w:rPr>
          <w:rFonts w:ascii="Arial" w:eastAsia="標楷體" w:hAnsi="Arial" w:cs="Arial"/>
          <w:b/>
          <w:sz w:val="32"/>
          <w:szCs w:val="32"/>
        </w:rPr>
        <w:t>次資產證券化基本能力測驗試題</w:t>
      </w:r>
    </w:p>
    <w:p w:rsidR="0026421D" w:rsidRPr="00A65CD5" w:rsidRDefault="0026421D" w:rsidP="0026421D">
      <w:pPr>
        <w:tabs>
          <w:tab w:val="left" w:pos="5640"/>
        </w:tabs>
        <w:snapToGrid w:val="0"/>
        <w:spacing w:after="24"/>
        <w:rPr>
          <w:rFonts w:ascii="Arial" w:eastAsia="標楷體" w:hAnsi="Arial" w:cs="Arial"/>
          <w:b/>
          <w:sz w:val="28"/>
        </w:rPr>
      </w:pPr>
      <w:r w:rsidRPr="00A65CD5">
        <w:rPr>
          <w:rFonts w:ascii="Arial" w:eastAsia="標楷體" w:hAnsi="Arial" w:cs="Arial"/>
          <w:b/>
          <w:sz w:val="28"/>
        </w:rPr>
        <w:t>科目：資產證券化理論與實務</w:t>
      </w:r>
      <w:r w:rsidRPr="00830DC3">
        <w:rPr>
          <w:rFonts w:ascii="標楷體" w:eastAsia="標楷體" w:hAnsi="標楷體" w:cs="Arial"/>
          <w:b/>
          <w:sz w:val="28"/>
        </w:rPr>
        <w:t>(</w:t>
      </w:r>
      <w:r w:rsidRPr="00A65CD5">
        <w:rPr>
          <w:rFonts w:ascii="Arial" w:eastAsia="標楷體" w:hAnsi="Arial" w:cs="Arial"/>
          <w:b/>
          <w:sz w:val="28"/>
        </w:rPr>
        <w:t>含相關法規</w:t>
      </w:r>
      <w:r w:rsidRPr="00830DC3">
        <w:rPr>
          <w:rFonts w:ascii="標楷體" w:eastAsia="標楷體" w:hAnsi="標楷體" w:cs="Arial"/>
          <w:b/>
          <w:sz w:val="28"/>
        </w:rPr>
        <w:t>)(</w:t>
      </w:r>
      <w:r w:rsidRPr="00A65CD5">
        <w:rPr>
          <w:rFonts w:ascii="Arial" w:eastAsia="標楷體" w:hAnsi="Arial" w:cs="Arial"/>
          <w:b/>
          <w:sz w:val="28"/>
        </w:rPr>
        <w:t>第二節</w:t>
      </w:r>
      <w:r w:rsidRPr="00830DC3">
        <w:rPr>
          <w:rFonts w:ascii="標楷體" w:eastAsia="標楷體" w:hAnsi="標楷體" w:cs="Arial"/>
          <w:b/>
          <w:sz w:val="28"/>
        </w:rPr>
        <w:t>)</w:t>
      </w:r>
      <w:r w:rsidRPr="00A65CD5">
        <w:rPr>
          <w:rFonts w:ascii="Arial" w:eastAsia="標楷體" w:hAnsi="Arial" w:cs="Arial"/>
          <w:b/>
          <w:sz w:val="28"/>
        </w:rPr>
        <w:tab/>
      </w:r>
      <w:r w:rsidRPr="00A65CD5">
        <w:rPr>
          <w:rFonts w:ascii="Arial" w:eastAsia="標楷體" w:hAnsi="Arial" w:cs="Arial"/>
          <w:b/>
          <w:sz w:val="28"/>
        </w:rPr>
        <w:tab/>
      </w:r>
      <w:r w:rsidRPr="00A65CD5">
        <w:rPr>
          <w:rFonts w:ascii="Arial" w:eastAsia="標楷體" w:hAnsi="Arial" w:cs="Arial"/>
          <w:b/>
          <w:sz w:val="28"/>
        </w:rPr>
        <w:t>請填應試號碼：</w:t>
      </w:r>
      <w:r w:rsidRPr="00A65CD5">
        <w:rPr>
          <w:rFonts w:ascii="Arial" w:eastAsia="標楷體" w:hAnsi="Arial" w:cs="Arial"/>
          <w:b/>
          <w:sz w:val="28"/>
          <w:u w:val="single"/>
        </w:rPr>
        <w:t xml:space="preserve">            </w:t>
      </w:r>
    </w:p>
    <w:p w:rsidR="0026421D" w:rsidRPr="00A65CD5" w:rsidRDefault="0026421D" w:rsidP="0026421D">
      <w:pPr>
        <w:ind w:left="924" w:hangingChars="391" w:hanging="924"/>
        <w:rPr>
          <w:rFonts w:ascii="Arial" w:eastAsia="標楷體" w:hAnsi="Arial" w:cs="Arial"/>
          <w:b/>
          <w:spacing w:val="-2"/>
        </w:rPr>
      </w:pPr>
      <w:r w:rsidRPr="00A65CD5">
        <w:rPr>
          <w:rFonts w:ascii="細明體" w:eastAsia="細明體" w:hAnsi="細明體" w:cs="細明體" w:hint="eastAsia"/>
          <w:b/>
          <w:spacing w:val="-2"/>
        </w:rPr>
        <w:t>※</w:t>
      </w:r>
      <w:r w:rsidRPr="00A65CD5">
        <w:rPr>
          <w:rFonts w:ascii="Arial" w:eastAsia="標楷體" w:hAnsi="Arial" w:cs="Arial"/>
          <w:b/>
          <w:spacing w:val="-2"/>
        </w:rPr>
        <w:t>注意：考生請在「答案卡」上作答，共</w:t>
      </w:r>
      <w:r w:rsidRPr="00A65CD5">
        <w:rPr>
          <w:rFonts w:ascii="Arial" w:eastAsia="標楷體" w:hAnsi="Arial" w:cs="Arial"/>
          <w:b/>
          <w:spacing w:val="-2"/>
        </w:rPr>
        <w:t>50</w:t>
      </w:r>
      <w:r w:rsidRPr="00A65CD5">
        <w:rPr>
          <w:rFonts w:ascii="Arial" w:eastAsia="標楷體" w:hAnsi="Arial" w:cs="Arial"/>
          <w:b/>
          <w:spacing w:val="-2"/>
        </w:rPr>
        <w:t>題，每題</w:t>
      </w:r>
      <w:r w:rsidRPr="00A65CD5">
        <w:rPr>
          <w:rFonts w:ascii="Arial" w:eastAsia="標楷體" w:hAnsi="Arial" w:cs="Arial"/>
          <w:b/>
          <w:spacing w:val="-2"/>
        </w:rPr>
        <w:t>2</w:t>
      </w:r>
      <w:r w:rsidRPr="00A65CD5">
        <w:rPr>
          <w:rFonts w:ascii="Arial" w:eastAsia="標楷體" w:hAnsi="Arial" w:cs="Arial"/>
          <w:b/>
          <w:spacing w:val="-2"/>
        </w:rPr>
        <w:t>分，每一試題有</w:t>
      </w:r>
      <w:r w:rsidRPr="00A65CD5">
        <w:rPr>
          <w:rFonts w:ascii="Arial" w:eastAsia="標楷體" w:hAnsi="Arial" w:cs="Arial"/>
          <w:b/>
          <w:spacing w:val="-2"/>
        </w:rPr>
        <w:t>(A)(B)(C)(D)</w:t>
      </w:r>
      <w:r w:rsidRPr="00A65CD5">
        <w:rPr>
          <w:rFonts w:ascii="Arial" w:eastAsia="標楷體" w:hAnsi="Arial" w:cs="Arial"/>
          <w:b/>
          <w:spacing w:val="-2"/>
        </w:rPr>
        <w:t>選項，本測驗為單一選擇題，請依題意選出一個正確或最適當的答案</w:t>
      </w:r>
    </w:p>
    <w:p w:rsidR="0026421D" w:rsidRPr="00D74251" w:rsidRDefault="0026421D" w:rsidP="009A7410">
      <w:pPr>
        <w:numPr>
          <w:ilvl w:val="0"/>
          <w:numId w:val="8"/>
        </w:numPr>
        <w:snapToGrid w:val="0"/>
        <w:spacing w:line="320" w:lineRule="exact"/>
        <w:ind w:left="482" w:hanging="482"/>
        <w:rPr>
          <w:rFonts w:ascii="Arial" w:eastAsia="標楷體" w:hAnsi="Arial" w:cs="Arial"/>
        </w:rPr>
      </w:pPr>
      <w:r w:rsidRPr="00D74251">
        <w:rPr>
          <w:rFonts w:ascii="Arial" w:eastAsia="標楷體" w:hAnsi="Arial" w:cs="Arial"/>
        </w:rPr>
        <w:t>下列何種機構為台灣不動產證券化案件的發行人？</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(A)</w:t>
      </w:r>
      <w:r w:rsidRPr="00D74251">
        <w:rPr>
          <w:rFonts w:ascii="Arial" w:eastAsia="標楷體" w:hAnsi="Arial" w:cs="Arial"/>
        </w:rPr>
        <w:t>特殊目的公司</w:t>
      </w:r>
      <w:r>
        <w:rPr>
          <w:rFonts w:ascii="Arial" w:eastAsia="標楷體" w:hAnsi="Arial" w:cs="Arial" w:hint="eastAsia"/>
        </w:rPr>
        <w:tab/>
      </w:r>
      <w:r w:rsidRPr="00D74251">
        <w:rPr>
          <w:rFonts w:ascii="Arial" w:eastAsia="標楷體" w:hAnsi="Arial" w:cs="Arial"/>
        </w:rPr>
        <w:t>(B)</w:t>
      </w:r>
      <w:r w:rsidRPr="00D74251">
        <w:rPr>
          <w:rFonts w:ascii="Arial" w:eastAsia="標楷體" w:hAnsi="Arial" w:cs="Arial"/>
        </w:rPr>
        <w:t>受託機構</w:t>
      </w:r>
      <w:r>
        <w:rPr>
          <w:rFonts w:ascii="Arial" w:eastAsia="標楷體" w:hAnsi="Arial" w:cs="Arial" w:hint="eastAsia"/>
        </w:rPr>
        <w:tab/>
      </w:r>
      <w:r w:rsidRPr="00D74251">
        <w:rPr>
          <w:rFonts w:ascii="Arial" w:eastAsia="標楷體" w:hAnsi="Arial" w:cs="Arial"/>
        </w:rPr>
        <w:t>(C)</w:t>
      </w:r>
      <w:r w:rsidRPr="00D74251">
        <w:rPr>
          <w:rFonts w:ascii="Arial" w:eastAsia="標楷體" w:hAnsi="Arial" w:cs="Arial"/>
        </w:rPr>
        <w:t>不動產管理機構</w:t>
      </w:r>
      <w:r>
        <w:rPr>
          <w:rFonts w:ascii="Arial" w:eastAsia="標楷體" w:hAnsi="Arial" w:cs="Arial" w:hint="eastAsia"/>
        </w:rPr>
        <w:tab/>
      </w:r>
      <w:r>
        <w:rPr>
          <w:rFonts w:ascii="Arial" w:eastAsia="標楷體" w:hAnsi="Arial" w:cs="Arial" w:hint="eastAsia"/>
        </w:rPr>
        <w:tab/>
      </w:r>
      <w:r w:rsidRPr="00D74251">
        <w:rPr>
          <w:rFonts w:ascii="Arial" w:eastAsia="標楷體" w:hAnsi="Arial" w:cs="Arial"/>
        </w:rPr>
        <w:t>(D)</w:t>
      </w:r>
      <w:r w:rsidRPr="00D74251">
        <w:rPr>
          <w:rFonts w:ascii="Arial" w:eastAsia="標楷體" w:hAnsi="Arial" w:cs="Arial"/>
        </w:rPr>
        <w:t>證券公司</w:t>
      </w:r>
    </w:p>
    <w:p w:rsidR="0026421D" w:rsidRPr="00D74251" w:rsidRDefault="0026421D" w:rsidP="009A7410">
      <w:pPr>
        <w:numPr>
          <w:ilvl w:val="0"/>
          <w:numId w:val="8"/>
        </w:numPr>
        <w:snapToGrid w:val="0"/>
        <w:spacing w:line="320" w:lineRule="exact"/>
        <w:ind w:left="480"/>
        <w:rPr>
          <w:rFonts w:ascii="Arial" w:eastAsia="標楷體" w:hAnsi="Arial" w:cs="Arial"/>
        </w:rPr>
      </w:pPr>
      <w:r w:rsidRPr="00D74251">
        <w:rPr>
          <w:rFonts w:ascii="Arial" w:eastAsia="標楷體" w:hAnsi="Arial" w:cs="Arial"/>
        </w:rPr>
        <w:t>投資不動產投資信託基金有什麼風險？</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(A)</w:t>
      </w:r>
      <w:r w:rsidRPr="00D74251">
        <w:rPr>
          <w:rFonts w:ascii="Arial" w:eastAsia="標楷體" w:hAnsi="Arial" w:cs="Arial" w:hint="eastAsia"/>
        </w:rPr>
        <w:t>租金收入變動</w:t>
      </w:r>
      <w:r w:rsidRPr="00D74251">
        <w:rPr>
          <w:rFonts w:ascii="Arial" w:eastAsia="標楷體" w:hAnsi="Arial" w:cs="Arial"/>
        </w:rPr>
        <w:t>風險</w:t>
      </w:r>
      <w:r>
        <w:rPr>
          <w:rFonts w:ascii="Arial" w:eastAsia="標楷體" w:hAnsi="Arial" w:cs="Arial" w:hint="eastAsia"/>
        </w:rPr>
        <w:tab/>
      </w:r>
      <w:r w:rsidRPr="00D74251">
        <w:rPr>
          <w:rFonts w:ascii="Arial" w:eastAsia="標楷體" w:hAnsi="Arial" w:cs="Arial"/>
        </w:rPr>
        <w:t>(B)</w:t>
      </w:r>
      <w:r w:rsidRPr="00D74251">
        <w:rPr>
          <w:rFonts w:ascii="Arial" w:eastAsia="標楷體" w:hAnsi="Arial" w:cs="Arial" w:hint="eastAsia"/>
        </w:rPr>
        <w:t>財務槓桿</w:t>
      </w:r>
      <w:r w:rsidRPr="00D74251">
        <w:rPr>
          <w:rFonts w:ascii="Arial" w:eastAsia="標楷體" w:hAnsi="Arial" w:cs="Arial"/>
        </w:rPr>
        <w:t>風險</w:t>
      </w:r>
      <w:r>
        <w:rPr>
          <w:rFonts w:ascii="Arial" w:eastAsia="標楷體" w:hAnsi="Arial" w:cs="Arial" w:hint="eastAsia"/>
        </w:rPr>
        <w:tab/>
      </w:r>
      <w:r w:rsidRPr="00D74251">
        <w:rPr>
          <w:rFonts w:ascii="Arial" w:eastAsia="標楷體" w:hAnsi="Arial" w:cs="Arial"/>
        </w:rPr>
        <w:t>(C)</w:t>
      </w:r>
      <w:r w:rsidRPr="00D74251">
        <w:rPr>
          <w:rFonts w:ascii="Arial" w:eastAsia="標楷體" w:hAnsi="Arial" w:cs="Arial" w:hint="eastAsia"/>
        </w:rPr>
        <w:t>不動產</w:t>
      </w:r>
      <w:r w:rsidRPr="00D74251">
        <w:rPr>
          <w:rFonts w:ascii="Arial" w:eastAsia="標楷體" w:hAnsi="Arial" w:cs="Arial"/>
        </w:rPr>
        <w:t>集中度風險</w:t>
      </w:r>
      <w:r>
        <w:rPr>
          <w:rFonts w:ascii="Arial" w:eastAsia="標楷體" w:hAnsi="Arial" w:cs="Arial" w:hint="eastAsia"/>
        </w:rPr>
        <w:tab/>
      </w:r>
      <w:r>
        <w:rPr>
          <w:rFonts w:ascii="Arial" w:eastAsia="標楷體" w:hAnsi="Arial" w:cs="Arial" w:hint="eastAsia"/>
        </w:rPr>
        <w:tab/>
      </w:r>
      <w:r w:rsidRPr="00D74251">
        <w:rPr>
          <w:rFonts w:ascii="Arial" w:eastAsia="標楷體" w:hAnsi="Arial" w:cs="Arial"/>
        </w:rPr>
        <w:t>(D)</w:t>
      </w:r>
      <w:r w:rsidRPr="00D74251">
        <w:rPr>
          <w:rFonts w:ascii="Arial" w:eastAsia="標楷體" w:hAnsi="Arial" w:cs="Arial"/>
        </w:rPr>
        <w:t>以上皆是</w:t>
      </w:r>
      <w:r w:rsidRPr="00D74251">
        <w:rPr>
          <w:rFonts w:ascii="Arial" w:eastAsia="標楷體" w:hAnsi="Arial" w:cs="Arial"/>
        </w:rPr>
        <w:t xml:space="preserve"> </w:t>
      </w:r>
    </w:p>
    <w:p w:rsidR="0026421D" w:rsidRPr="00D74251" w:rsidRDefault="0026421D" w:rsidP="009A7410">
      <w:pPr>
        <w:numPr>
          <w:ilvl w:val="0"/>
          <w:numId w:val="8"/>
        </w:numPr>
        <w:snapToGrid w:val="0"/>
        <w:spacing w:line="320" w:lineRule="exact"/>
        <w:ind w:left="480"/>
        <w:rPr>
          <w:rFonts w:ascii="Arial" w:eastAsia="標楷體" w:hAnsi="Arial" w:cs="Arial"/>
        </w:rPr>
      </w:pPr>
      <w:r w:rsidRPr="00D74251">
        <w:rPr>
          <w:rFonts w:ascii="Arial" w:eastAsia="標楷體" w:hAnsi="Arial" w:cs="Arial"/>
        </w:rPr>
        <w:t>台灣的不動產投資信託基金投資人可以透過哪一種程序行使權利？</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(A)</w:t>
      </w:r>
      <w:r w:rsidRPr="00D74251">
        <w:rPr>
          <w:rFonts w:ascii="Arial" w:eastAsia="標楷體" w:hAnsi="Arial" w:cs="Arial"/>
        </w:rPr>
        <w:t>受益人會議</w:t>
      </w:r>
      <w:r>
        <w:rPr>
          <w:rFonts w:ascii="Arial" w:eastAsia="標楷體" w:hAnsi="Arial" w:cs="Arial" w:hint="eastAsia"/>
        </w:rPr>
        <w:tab/>
      </w:r>
      <w:r>
        <w:rPr>
          <w:rFonts w:ascii="Arial" w:eastAsia="標楷體" w:hAnsi="Arial" w:cs="Arial" w:hint="eastAsia"/>
        </w:rPr>
        <w:tab/>
      </w:r>
      <w:r w:rsidRPr="00D74251">
        <w:rPr>
          <w:rFonts w:ascii="Arial" w:eastAsia="標楷體" w:hAnsi="Arial" w:cs="Arial"/>
        </w:rPr>
        <w:t>(B)</w:t>
      </w:r>
      <w:r w:rsidRPr="00D74251">
        <w:rPr>
          <w:rFonts w:ascii="Arial" w:eastAsia="標楷體" w:hAnsi="Arial" w:cs="Arial"/>
        </w:rPr>
        <w:t>受託機構股東會</w:t>
      </w:r>
      <w:r w:rsidRPr="00D74251">
        <w:rPr>
          <w:rFonts w:ascii="Arial" w:eastAsia="標楷體" w:hAnsi="Arial" w:cs="Arial"/>
        </w:rPr>
        <w:t xml:space="preserve"> </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(C)</w:t>
      </w:r>
      <w:r w:rsidRPr="00D74251">
        <w:rPr>
          <w:rFonts w:ascii="Arial" w:eastAsia="標楷體" w:hAnsi="Arial" w:cs="Arial"/>
        </w:rPr>
        <w:t>不動產管理機構董事會</w:t>
      </w:r>
      <w:r w:rsidRPr="00D74251">
        <w:rPr>
          <w:rFonts w:ascii="Arial" w:eastAsia="標楷體" w:hAnsi="Arial" w:cs="Arial"/>
        </w:rPr>
        <w:t xml:space="preserve"> </w:t>
      </w:r>
      <w:r>
        <w:rPr>
          <w:rFonts w:ascii="Arial" w:eastAsia="標楷體" w:hAnsi="Arial" w:cs="Arial" w:hint="eastAsia"/>
        </w:rPr>
        <w:tab/>
      </w:r>
      <w:r w:rsidRPr="00D74251">
        <w:rPr>
          <w:rFonts w:ascii="Arial" w:eastAsia="標楷體" w:hAnsi="Arial" w:cs="Arial"/>
        </w:rPr>
        <w:t>(D)</w:t>
      </w:r>
      <w:r w:rsidRPr="00D74251">
        <w:rPr>
          <w:rFonts w:ascii="Arial" w:eastAsia="標楷體" w:hAnsi="Arial" w:cs="Arial"/>
        </w:rPr>
        <w:t>特殊目的信託公司股東會</w:t>
      </w:r>
      <w:r w:rsidRPr="00D74251">
        <w:rPr>
          <w:rFonts w:ascii="Arial" w:eastAsia="標楷體" w:hAnsi="Arial" w:cs="Arial"/>
        </w:rPr>
        <w:t xml:space="preserve"> </w:t>
      </w:r>
    </w:p>
    <w:p w:rsidR="0026421D" w:rsidRPr="00D74251" w:rsidRDefault="0026421D" w:rsidP="009A7410">
      <w:pPr>
        <w:numPr>
          <w:ilvl w:val="0"/>
          <w:numId w:val="8"/>
        </w:numPr>
        <w:snapToGrid w:val="0"/>
        <w:spacing w:line="320" w:lineRule="exact"/>
        <w:ind w:left="480"/>
        <w:rPr>
          <w:rFonts w:ascii="Arial" w:eastAsia="標楷體" w:hAnsi="Arial" w:cs="Arial"/>
        </w:rPr>
      </w:pPr>
      <w:r w:rsidRPr="00D74251">
        <w:rPr>
          <w:rFonts w:ascii="Arial" w:eastAsia="標楷體" w:hAnsi="Arial" w:cs="Arial"/>
        </w:rPr>
        <w:t>所謂抵押型</w:t>
      </w:r>
      <w:r w:rsidRPr="00D74251">
        <w:rPr>
          <w:rFonts w:ascii="Arial" w:eastAsia="標楷體" w:hAnsi="Arial" w:cs="Arial"/>
        </w:rPr>
        <w:t>REIT</w:t>
      </w:r>
      <w:r>
        <w:rPr>
          <w:rFonts w:ascii="Arial" w:eastAsia="標楷體" w:hAnsi="Arial" w:cs="Arial" w:hint="eastAsia"/>
        </w:rPr>
        <w:t>s</w:t>
      </w:r>
      <w:r w:rsidRPr="00D74251">
        <w:rPr>
          <w:rFonts w:ascii="Arial" w:eastAsia="標楷體" w:hAnsi="Arial" w:cs="Arial"/>
        </w:rPr>
        <w:t>的說明，何者錯誤？</w:t>
      </w:r>
      <w:r w:rsidRPr="00D74251">
        <w:rPr>
          <w:rFonts w:ascii="Arial" w:eastAsia="標楷體" w:hAnsi="Arial" w:cs="Arial"/>
        </w:rPr>
        <w:t xml:space="preserve"> </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(A)</w:t>
      </w:r>
      <w:r w:rsidRPr="00D74251">
        <w:rPr>
          <w:rFonts w:ascii="Arial" w:eastAsia="標楷體" w:hAnsi="Arial" w:cs="Arial"/>
        </w:rPr>
        <w:t>主要業務為直接投資於不動產</w:t>
      </w:r>
      <w:r w:rsidRPr="00D74251">
        <w:rPr>
          <w:rFonts w:ascii="Arial" w:eastAsia="標楷體" w:hAnsi="Arial" w:cs="Arial"/>
        </w:rPr>
        <w:t xml:space="preserve"> </w:t>
      </w:r>
      <w:r>
        <w:rPr>
          <w:rFonts w:ascii="Arial" w:eastAsia="標楷體" w:hAnsi="Arial" w:cs="Arial" w:hint="eastAsia"/>
        </w:rPr>
        <w:tab/>
      </w:r>
      <w:r w:rsidRPr="00D74251">
        <w:rPr>
          <w:rFonts w:ascii="Arial" w:eastAsia="標楷體" w:hAnsi="Arial" w:cs="Arial"/>
        </w:rPr>
        <w:t>(B)</w:t>
      </w:r>
      <w:r w:rsidRPr="00D74251">
        <w:rPr>
          <w:rFonts w:ascii="Arial" w:eastAsia="標楷體" w:hAnsi="Arial" w:cs="Arial"/>
        </w:rPr>
        <w:t>可提供借款給不動產所有者</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(C)</w:t>
      </w:r>
      <w:r w:rsidRPr="00D74251">
        <w:rPr>
          <w:rFonts w:ascii="Arial" w:eastAsia="標楷體" w:hAnsi="Arial" w:cs="Arial"/>
        </w:rPr>
        <w:t>可投資於不動產抵押貸款債權</w:t>
      </w:r>
      <w:r w:rsidRPr="00D74251">
        <w:rPr>
          <w:rFonts w:ascii="Arial" w:eastAsia="標楷體" w:hAnsi="Arial" w:cs="Arial"/>
        </w:rPr>
        <w:t xml:space="preserve"> </w:t>
      </w:r>
      <w:r>
        <w:rPr>
          <w:rFonts w:ascii="Arial" w:eastAsia="標楷體" w:hAnsi="Arial" w:cs="Arial" w:hint="eastAsia"/>
        </w:rPr>
        <w:tab/>
      </w:r>
      <w:r w:rsidRPr="00D74251">
        <w:rPr>
          <w:rFonts w:ascii="Arial" w:eastAsia="標楷體" w:hAnsi="Arial" w:cs="Arial"/>
        </w:rPr>
        <w:t>(D)</w:t>
      </w:r>
      <w:r w:rsidRPr="00D74251">
        <w:rPr>
          <w:rFonts w:ascii="Arial" w:eastAsia="標楷體" w:hAnsi="Arial" w:cs="Arial"/>
        </w:rPr>
        <w:t>基金的主要收益來源是借款利息收入</w:t>
      </w:r>
    </w:p>
    <w:p w:rsidR="0026421D" w:rsidRPr="00D74251" w:rsidRDefault="0026421D" w:rsidP="009A7410">
      <w:pPr>
        <w:numPr>
          <w:ilvl w:val="0"/>
          <w:numId w:val="8"/>
        </w:numPr>
        <w:snapToGrid w:val="0"/>
        <w:spacing w:line="320" w:lineRule="exact"/>
        <w:ind w:left="480"/>
        <w:rPr>
          <w:rFonts w:ascii="Arial" w:eastAsia="標楷體" w:hAnsi="Arial" w:cs="Arial"/>
        </w:rPr>
      </w:pPr>
      <w:r w:rsidRPr="00D74251">
        <w:rPr>
          <w:rFonts w:ascii="Arial" w:eastAsia="標楷體" w:hAnsi="Arial" w:cs="Arial"/>
        </w:rPr>
        <w:t>有關證券化中「真實出售」的目的，何者正確？</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(A)</w:t>
      </w:r>
      <w:r w:rsidRPr="00D74251">
        <w:rPr>
          <w:rFonts w:ascii="Arial" w:eastAsia="標楷體" w:hAnsi="Arial" w:cs="Arial"/>
        </w:rPr>
        <w:t>隔離創始機構的信用風險</w:t>
      </w:r>
      <w:r>
        <w:rPr>
          <w:rFonts w:ascii="Arial" w:eastAsia="標楷體" w:hAnsi="Arial" w:cs="Arial" w:hint="eastAsia"/>
        </w:rPr>
        <w:tab/>
      </w:r>
      <w:r w:rsidRPr="00D74251">
        <w:rPr>
          <w:rFonts w:ascii="Arial" w:eastAsia="標楷體" w:hAnsi="Arial" w:cs="Arial"/>
        </w:rPr>
        <w:t>(B)</w:t>
      </w:r>
      <w:r w:rsidRPr="00D74251">
        <w:rPr>
          <w:rFonts w:ascii="Arial" w:eastAsia="標楷體" w:hAnsi="Arial" w:cs="Arial"/>
        </w:rPr>
        <w:t>隔離資產債務人的信用風險</w:t>
      </w:r>
      <w:r w:rsidRPr="00D74251">
        <w:rPr>
          <w:rFonts w:ascii="Arial" w:eastAsia="標楷體" w:hAnsi="Arial" w:cs="Arial"/>
        </w:rPr>
        <w:t xml:space="preserve"> </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(C)</w:t>
      </w:r>
      <w:r w:rsidRPr="00D74251">
        <w:rPr>
          <w:rFonts w:ascii="Arial" w:eastAsia="標楷體" w:hAnsi="Arial" w:cs="Arial"/>
        </w:rPr>
        <w:t>隔離受託機構的信用風險</w:t>
      </w:r>
      <w:r>
        <w:rPr>
          <w:rFonts w:ascii="Arial" w:eastAsia="標楷體" w:hAnsi="Arial" w:cs="Arial" w:hint="eastAsia"/>
        </w:rPr>
        <w:tab/>
      </w:r>
      <w:r w:rsidRPr="00D74251">
        <w:rPr>
          <w:rFonts w:ascii="Arial" w:eastAsia="標楷體" w:hAnsi="Arial" w:cs="Arial"/>
        </w:rPr>
        <w:t>(D)</w:t>
      </w:r>
      <w:r w:rsidRPr="00D74251">
        <w:rPr>
          <w:rFonts w:ascii="Arial" w:eastAsia="標楷體" w:hAnsi="Arial" w:cs="Arial"/>
        </w:rPr>
        <w:t>隔離保證機構的信用風險</w:t>
      </w:r>
      <w:r w:rsidRPr="00D74251">
        <w:rPr>
          <w:rFonts w:ascii="Arial" w:eastAsia="標楷體" w:hAnsi="Arial" w:cs="Arial"/>
        </w:rPr>
        <w:t xml:space="preserve"> </w:t>
      </w:r>
    </w:p>
    <w:p w:rsidR="0026421D" w:rsidRPr="00D74251" w:rsidRDefault="0026421D" w:rsidP="009A7410">
      <w:pPr>
        <w:numPr>
          <w:ilvl w:val="0"/>
          <w:numId w:val="8"/>
        </w:numPr>
        <w:snapToGrid w:val="0"/>
        <w:spacing w:line="320" w:lineRule="exact"/>
        <w:ind w:left="480"/>
        <w:rPr>
          <w:rFonts w:ascii="Liberation Serif" w:hAnsi="Liberation Serif" w:cs="Arial"/>
          <w:color w:val="000000"/>
          <w:kern w:val="3"/>
          <w:lang w:bidi="hi-IN"/>
        </w:rPr>
      </w:pPr>
      <w:r w:rsidRPr="00D74251">
        <w:rPr>
          <w:rFonts w:ascii="Arial" w:eastAsia="標楷體" w:hAnsi="Arial" w:cs="Arial"/>
        </w:rPr>
        <w:t>有循環期</w:t>
      </w:r>
      <w:r w:rsidRPr="00D74251">
        <w:rPr>
          <w:rFonts w:ascii="Arial" w:eastAsia="標楷體" w:hAnsi="Arial" w:cs="Arial"/>
        </w:rPr>
        <w:t>(revolving period)</w:t>
      </w:r>
      <w:r w:rsidRPr="00D74251">
        <w:rPr>
          <w:rFonts w:ascii="Arial" w:eastAsia="標楷體" w:hAnsi="Arial" w:cs="Arial"/>
        </w:rPr>
        <w:t>架構的證券化案件，其資產具有何種特性？</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(A)</w:t>
      </w:r>
      <w:r w:rsidRPr="00D74251">
        <w:rPr>
          <w:rFonts w:ascii="Arial" w:eastAsia="標楷體" w:hAnsi="Arial" w:cs="Arial"/>
        </w:rPr>
        <w:t>現金流量不易預測</w:t>
      </w:r>
      <w:r>
        <w:rPr>
          <w:rFonts w:ascii="Arial" w:eastAsia="標楷體" w:hAnsi="Arial" w:cs="Arial" w:hint="eastAsia"/>
        </w:rPr>
        <w:tab/>
      </w:r>
      <w:r>
        <w:rPr>
          <w:rFonts w:ascii="Arial" w:eastAsia="標楷體" w:hAnsi="Arial" w:cs="Arial" w:hint="eastAsia"/>
        </w:rPr>
        <w:tab/>
      </w:r>
      <w:r w:rsidRPr="00D74251">
        <w:rPr>
          <w:rFonts w:ascii="Arial" w:eastAsia="標楷體" w:hAnsi="Arial" w:cs="Arial"/>
        </w:rPr>
        <w:t>(B)</w:t>
      </w:r>
      <w:r w:rsidRPr="00D74251">
        <w:rPr>
          <w:rFonts w:ascii="Arial" w:eastAsia="標楷體" w:hAnsi="Arial" w:cs="Arial"/>
        </w:rPr>
        <w:t>違約風險不易預測</w:t>
      </w:r>
      <w:r w:rsidRPr="00D74251">
        <w:rPr>
          <w:rFonts w:ascii="Arial" w:eastAsia="標楷體" w:hAnsi="Arial" w:cs="Arial"/>
        </w:rPr>
        <w:t xml:space="preserve"> </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(C)</w:t>
      </w:r>
      <w:r w:rsidRPr="00D74251">
        <w:rPr>
          <w:rFonts w:ascii="Arial" w:eastAsia="標楷體" w:hAnsi="Arial" w:cs="Arial"/>
        </w:rPr>
        <w:t>規模不易預測</w:t>
      </w:r>
      <w:r w:rsidRPr="00D74251">
        <w:rPr>
          <w:rFonts w:ascii="Arial" w:eastAsia="標楷體" w:hAnsi="Arial" w:cs="Arial"/>
        </w:rPr>
        <w:t xml:space="preserve"> </w:t>
      </w:r>
      <w:r>
        <w:rPr>
          <w:rFonts w:ascii="Arial" w:eastAsia="標楷體" w:hAnsi="Arial" w:cs="Arial" w:hint="eastAsia"/>
        </w:rPr>
        <w:tab/>
      </w:r>
      <w:r>
        <w:rPr>
          <w:rFonts w:ascii="Arial" w:eastAsia="標楷體" w:hAnsi="Arial" w:cs="Arial" w:hint="eastAsia"/>
        </w:rPr>
        <w:tab/>
      </w:r>
      <w:r w:rsidRPr="00D74251">
        <w:rPr>
          <w:rFonts w:ascii="Arial" w:eastAsia="標楷體" w:hAnsi="Arial" w:cs="Arial"/>
        </w:rPr>
        <w:t>(D)</w:t>
      </w:r>
      <w:r w:rsidRPr="00D74251">
        <w:rPr>
          <w:rFonts w:ascii="Arial" w:eastAsia="標楷體" w:hAnsi="Arial" w:cs="Arial"/>
        </w:rPr>
        <w:t>流動性不易預測</w:t>
      </w:r>
      <w:r w:rsidRPr="00D74251">
        <w:rPr>
          <w:rFonts w:ascii="Arial" w:eastAsia="標楷體" w:hAnsi="Arial" w:cs="Arial"/>
        </w:rPr>
        <w:t xml:space="preserve"> </w:t>
      </w:r>
    </w:p>
    <w:p w:rsidR="0026421D" w:rsidRPr="00D74251" w:rsidRDefault="0026421D" w:rsidP="009A7410">
      <w:pPr>
        <w:numPr>
          <w:ilvl w:val="0"/>
          <w:numId w:val="8"/>
        </w:numPr>
        <w:snapToGrid w:val="0"/>
        <w:spacing w:line="320" w:lineRule="exact"/>
        <w:ind w:left="480"/>
        <w:rPr>
          <w:rFonts w:ascii="Arial" w:eastAsia="標楷體" w:hAnsi="Arial" w:cs="Arial"/>
        </w:rPr>
      </w:pPr>
      <w:r w:rsidRPr="00D74251">
        <w:rPr>
          <w:rFonts w:ascii="Arial" w:eastAsia="標楷體" w:hAnsi="Arial" w:cs="Arial"/>
        </w:rPr>
        <w:t>相較於其他證券化商品，資產基礎商業本票需要設置何種機制，以取得比較好的信用評等？</w:t>
      </w:r>
      <w:r w:rsidRPr="00D74251">
        <w:rPr>
          <w:rFonts w:ascii="Arial" w:eastAsia="標楷體" w:hAnsi="Arial" w:cs="Arial"/>
        </w:rPr>
        <w:t xml:space="preserve"> </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(A)</w:t>
      </w:r>
      <w:r w:rsidRPr="00D74251">
        <w:rPr>
          <w:rFonts w:ascii="Arial" w:eastAsia="標楷體" w:hAnsi="Arial" w:cs="Arial"/>
        </w:rPr>
        <w:t>信用增強機制</w:t>
      </w:r>
      <w:r>
        <w:rPr>
          <w:rFonts w:ascii="Arial" w:eastAsia="標楷體" w:hAnsi="Arial" w:cs="Arial" w:hint="eastAsia"/>
        </w:rPr>
        <w:tab/>
      </w:r>
      <w:r w:rsidRPr="00D74251">
        <w:rPr>
          <w:rFonts w:ascii="Arial" w:eastAsia="標楷體" w:hAnsi="Arial" w:cs="Arial"/>
        </w:rPr>
        <w:t>(B)</w:t>
      </w:r>
      <w:r w:rsidRPr="00D74251">
        <w:rPr>
          <w:rFonts w:ascii="Arial" w:eastAsia="標楷體" w:hAnsi="Arial" w:cs="Arial"/>
        </w:rPr>
        <w:t>破產隔離機制</w:t>
      </w:r>
      <w:r w:rsidRPr="00D74251">
        <w:rPr>
          <w:rFonts w:ascii="Arial" w:eastAsia="標楷體" w:hAnsi="Arial" w:cs="Arial"/>
        </w:rPr>
        <w:t xml:space="preserve"> </w:t>
      </w:r>
      <w:r>
        <w:rPr>
          <w:rFonts w:ascii="Arial" w:eastAsia="標楷體" w:hAnsi="Arial" w:cs="Arial" w:hint="eastAsia"/>
        </w:rPr>
        <w:tab/>
      </w:r>
      <w:r w:rsidRPr="00D74251">
        <w:rPr>
          <w:rFonts w:ascii="Arial" w:eastAsia="標楷體" w:hAnsi="Arial" w:cs="Arial"/>
        </w:rPr>
        <w:t>(C)</w:t>
      </w:r>
      <w:r w:rsidRPr="00D74251">
        <w:rPr>
          <w:rFonts w:ascii="Arial" w:eastAsia="標楷體" w:hAnsi="Arial" w:cs="Arial"/>
        </w:rPr>
        <w:t>真實出售機制</w:t>
      </w:r>
      <w:r>
        <w:rPr>
          <w:rFonts w:ascii="Arial" w:eastAsia="標楷體" w:hAnsi="Arial" w:cs="Arial" w:hint="eastAsia"/>
        </w:rPr>
        <w:tab/>
      </w:r>
      <w:r w:rsidRPr="00D74251">
        <w:rPr>
          <w:rFonts w:ascii="Arial" w:eastAsia="標楷體" w:hAnsi="Arial" w:cs="Arial"/>
        </w:rPr>
        <w:t>(D)</w:t>
      </w:r>
      <w:r w:rsidRPr="00D74251">
        <w:rPr>
          <w:rFonts w:ascii="Arial" w:eastAsia="標楷體" w:hAnsi="Arial" w:cs="Arial"/>
        </w:rPr>
        <w:t>流動性輔助機制</w:t>
      </w:r>
      <w:r w:rsidRPr="00D74251">
        <w:rPr>
          <w:rFonts w:ascii="Arial" w:eastAsia="標楷體" w:hAnsi="Arial" w:cs="Arial"/>
        </w:rPr>
        <w:t xml:space="preserve"> </w:t>
      </w:r>
    </w:p>
    <w:p w:rsidR="0026421D" w:rsidRPr="00D74251" w:rsidRDefault="0026421D" w:rsidP="009A7410">
      <w:pPr>
        <w:numPr>
          <w:ilvl w:val="0"/>
          <w:numId w:val="8"/>
        </w:numPr>
        <w:snapToGrid w:val="0"/>
        <w:spacing w:line="320" w:lineRule="exact"/>
        <w:ind w:left="480"/>
        <w:rPr>
          <w:rFonts w:ascii="Arial" w:eastAsia="標楷體" w:hAnsi="Arial" w:cs="Arial"/>
        </w:rPr>
      </w:pPr>
      <w:r w:rsidRPr="00D74251">
        <w:rPr>
          <w:rFonts w:ascii="Arial" w:eastAsia="標楷體" w:hAnsi="Arial" w:cs="Arial"/>
        </w:rPr>
        <w:t>有關信用增強機制的說明，何者錯誤？</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(A)</w:t>
      </w:r>
      <w:r w:rsidRPr="00D74251">
        <w:rPr>
          <w:rFonts w:ascii="Arial" w:eastAsia="標楷體" w:hAnsi="Arial" w:cs="Arial"/>
        </w:rPr>
        <w:t>使證券信用評等優良</w:t>
      </w:r>
      <w:r>
        <w:rPr>
          <w:rFonts w:ascii="Arial" w:eastAsia="標楷體" w:hAnsi="Arial" w:cs="Arial" w:hint="eastAsia"/>
        </w:rPr>
        <w:tab/>
      </w:r>
      <w:r>
        <w:rPr>
          <w:rFonts w:ascii="Arial" w:eastAsia="標楷體" w:hAnsi="Arial" w:cs="Arial" w:hint="eastAsia"/>
        </w:rPr>
        <w:tab/>
      </w:r>
      <w:r w:rsidRPr="00D74251">
        <w:rPr>
          <w:rFonts w:ascii="Arial" w:eastAsia="標楷體" w:hAnsi="Arial" w:cs="Arial"/>
        </w:rPr>
        <w:t>(B)</w:t>
      </w:r>
      <w:r w:rsidRPr="00D74251">
        <w:rPr>
          <w:rFonts w:ascii="Arial" w:eastAsia="標楷體" w:hAnsi="Arial" w:cs="Arial"/>
        </w:rPr>
        <w:t>確保證券不會違約</w:t>
      </w:r>
      <w:r w:rsidRPr="00D74251">
        <w:rPr>
          <w:rFonts w:ascii="Arial" w:eastAsia="標楷體" w:hAnsi="Arial" w:cs="Arial"/>
        </w:rPr>
        <w:t xml:space="preserve"> </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(C)</w:t>
      </w:r>
      <w:r w:rsidRPr="00D74251">
        <w:rPr>
          <w:rFonts w:ascii="Arial" w:eastAsia="標楷體" w:hAnsi="Arial" w:cs="Arial"/>
        </w:rPr>
        <w:t>提高投資人的投資意願</w:t>
      </w:r>
      <w:r>
        <w:rPr>
          <w:rFonts w:ascii="Arial" w:eastAsia="標楷體" w:hAnsi="Arial" w:cs="Arial" w:hint="eastAsia"/>
        </w:rPr>
        <w:tab/>
      </w:r>
      <w:r w:rsidRPr="00D74251">
        <w:rPr>
          <w:rFonts w:ascii="Arial" w:eastAsia="標楷體" w:hAnsi="Arial" w:cs="Arial"/>
        </w:rPr>
        <w:t>(D)</w:t>
      </w:r>
      <w:r w:rsidRPr="00D74251">
        <w:rPr>
          <w:rFonts w:ascii="Arial" w:eastAsia="標楷體" w:hAnsi="Arial" w:cs="Arial"/>
        </w:rPr>
        <w:t>外部法及內部法可搭配使用</w:t>
      </w:r>
    </w:p>
    <w:p w:rsidR="0026421D" w:rsidRPr="00D74251" w:rsidRDefault="0026421D" w:rsidP="009A7410">
      <w:pPr>
        <w:numPr>
          <w:ilvl w:val="0"/>
          <w:numId w:val="8"/>
        </w:numPr>
        <w:snapToGrid w:val="0"/>
        <w:spacing w:line="320" w:lineRule="exact"/>
        <w:ind w:left="480"/>
        <w:rPr>
          <w:rFonts w:ascii="Arial" w:eastAsia="標楷體" w:hAnsi="Arial" w:cs="Arial"/>
        </w:rPr>
      </w:pPr>
      <w:r w:rsidRPr="00D74251">
        <w:rPr>
          <w:rFonts w:ascii="Arial" w:eastAsia="標楷體" w:hAnsi="Arial" w:cs="Arial"/>
        </w:rPr>
        <w:t>若證券化資產池發生現金流量不足時，以下處理程序何者正確？</w:t>
      </w:r>
    </w:p>
    <w:p w:rsidR="0026421D" w:rsidRPr="00D7425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(A)</w:t>
      </w:r>
      <w:r w:rsidRPr="00D74251">
        <w:rPr>
          <w:rFonts w:ascii="Arial" w:eastAsia="標楷體" w:hAnsi="Arial" w:cs="Arial"/>
        </w:rPr>
        <w:t>由股本系列</w:t>
      </w:r>
      <w:r w:rsidRPr="00D74251">
        <w:rPr>
          <w:rFonts w:ascii="Arial" w:eastAsia="標楷體" w:hAnsi="Arial" w:cs="Arial"/>
        </w:rPr>
        <w:t xml:space="preserve">(Equity </w:t>
      </w:r>
      <w:proofErr w:type="spellStart"/>
      <w:r w:rsidRPr="00D74251">
        <w:rPr>
          <w:rFonts w:ascii="Arial" w:eastAsia="標楷體" w:hAnsi="Arial" w:cs="Arial"/>
        </w:rPr>
        <w:t>Tranch</w:t>
      </w:r>
      <w:proofErr w:type="spellEnd"/>
      <w:r w:rsidRPr="00D74251">
        <w:rPr>
          <w:rFonts w:ascii="Arial" w:eastAsia="標楷體" w:hAnsi="Arial" w:cs="Arial"/>
        </w:rPr>
        <w:t>)</w:t>
      </w:r>
      <w:r w:rsidRPr="00D74251">
        <w:rPr>
          <w:rFonts w:ascii="Arial" w:eastAsia="標楷體" w:hAnsi="Arial" w:cs="Arial"/>
        </w:rPr>
        <w:t>最先承擔損失</w:t>
      </w:r>
      <w:r w:rsidRPr="00D74251">
        <w:rPr>
          <w:rFonts w:ascii="Arial" w:eastAsia="標楷體" w:hAnsi="Arial" w:cs="Arial"/>
        </w:rPr>
        <w:t xml:space="preserve"> </w:t>
      </w:r>
      <w:r>
        <w:rPr>
          <w:rFonts w:ascii="Arial" w:eastAsia="標楷體" w:hAnsi="Arial" w:cs="Arial" w:hint="eastAsia"/>
        </w:rPr>
        <w:tab/>
      </w:r>
      <w:r w:rsidRPr="00D74251">
        <w:rPr>
          <w:rFonts w:ascii="Arial" w:eastAsia="標楷體" w:hAnsi="Arial" w:cs="Arial"/>
        </w:rPr>
        <w:t>(B)</w:t>
      </w:r>
      <w:r w:rsidRPr="007671F0">
        <w:rPr>
          <w:rFonts w:ascii="Arial" w:eastAsia="標楷體" w:hAnsi="Arial" w:cs="Arial"/>
          <w:spacing w:val="-8"/>
        </w:rPr>
        <w:t>由優先順位系列</w:t>
      </w:r>
      <w:r w:rsidRPr="007671F0">
        <w:rPr>
          <w:rFonts w:ascii="Arial" w:eastAsia="標楷體" w:hAnsi="Arial" w:cs="Arial"/>
          <w:spacing w:val="-8"/>
        </w:rPr>
        <w:t xml:space="preserve">(Senior </w:t>
      </w:r>
      <w:proofErr w:type="spellStart"/>
      <w:r w:rsidRPr="007671F0">
        <w:rPr>
          <w:rFonts w:ascii="Arial" w:eastAsia="標楷體" w:hAnsi="Arial" w:cs="Arial"/>
          <w:spacing w:val="-8"/>
        </w:rPr>
        <w:t>Tranch</w:t>
      </w:r>
      <w:proofErr w:type="spellEnd"/>
      <w:r w:rsidRPr="007671F0">
        <w:rPr>
          <w:rFonts w:ascii="Arial" w:eastAsia="標楷體" w:hAnsi="Arial" w:cs="Arial"/>
          <w:spacing w:val="-8"/>
        </w:rPr>
        <w:t>)</w:t>
      </w:r>
      <w:r w:rsidRPr="007671F0">
        <w:rPr>
          <w:rFonts w:ascii="Arial" w:eastAsia="標楷體" w:hAnsi="Arial" w:cs="Arial"/>
          <w:spacing w:val="-8"/>
        </w:rPr>
        <w:t>最先承擔損失</w:t>
      </w:r>
    </w:p>
    <w:p w:rsidR="0026421D"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D74251">
        <w:rPr>
          <w:rFonts w:ascii="Arial" w:eastAsia="標楷體" w:hAnsi="Arial" w:cs="Arial"/>
        </w:rPr>
        <w:t>(C)</w:t>
      </w:r>
      <w:r w:rsidRPr="00D74251">
        <w:rPr>
          <w:rFonts w:ascii="Arial" w:eastAsia="標楷體" w:hAnsi="Arial" w:cs="Arial"/>
        </w:rPr>
        <w:t>由受託機構最先承擔損失</w:t>
      </w:r>
      <w:r>
        <w:rPr>
          <w:rFonts w:ascii="Arial" w:eastAsia="標楷體" w:hAnsi="Arial" w:cs="Arial" w:hint="eastAsia"/>
        </w:rPr>
        <w:tab/>
      </w:r>
      <w:r w:rsidRPr="00D74251">
        <w:rPr>
          <w:rFonts w:ascii="Arial" w:eastAsia="標楷體" w:hAnsi="Arial" w:cs="Arial"/>
        </w:rPr>
        <w:t>(D)</w:t>
      </w:r>
      <w:r w:rsidRPr="00D74251">
        <w:rPr>
          <w:rFonts w:ascii="Arial" w:eastAsia="標楷體" w:hAnsi="Arial" w:cs="Arial"/>
        </w:rPr>
        <w:t>由創始機構最先承擔損失</w:t>
      </w:r>
    </w:p>
    <w:p w:rsidR="0026421D" w:rsidRPr="000F3957" w:rsidRDefault="0026421D" w:rsidP="009A7410">
      <w:pPr>
        <w:numPr>
          <w:ilvl w:val="0"/>
          <w:numId w:val="8"/>
        </w:numPr>
        <w:snapToGrid w:val="0"/>
        <w:spacing w:line="320" w:lineRule="exact"/>
        <w:ind w:left="480"/>
        <w:rPr>
          <w:rFonts w:ascii="Arial" w:eastAsia="標楷體" w:hAnsi="Arial" w:cs="Arial"/>
        </w:rPr>
      </w:pPr>
      <w:r w:rsidRPr="000F3957">
        <w:rPr>
          <w:rFonts w:ascii="Arial" w:eastAsia="標楷體" w:hAnsi="Arial" w:cs="Arial"/>
        </w:rPr>
        <w:t>投資不動產投資信託憑證的投資人最應注意：</w:t>
      </w:r>
    </w:p>
    <w:p w:rsidR="0026421D"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(A)</w:t>
      </w:r>
      <w:r w:rsidRPr="000F3957">
        <w:rPr>
          <w:rFonts w:ascii="Arial" w:eastAsia="標楷體" w:hAnsi="Arial" w:cs="Arial"/>
        </w:rPr>
        <w:t>其所持有之不動產的收租能力</w:t>
      </w:r>
      <w:r>
        <w:rPr>
          <w:rFonts w:ascii="Arial" w:eastAsia="標楷體" w:hAnsi="Arial" w:cs="Arial" w:hint="eastAsia"/>
        </w:rPr>
        <w:tab/>
      </w:r>
      <w:r w:rsidRPr="000F3957">
        <w:rPr>
          <w:rFonts w:ascii="Arial" w:eastAsia="標楷體" w:hAnsi="Arial" w:cs="Arial"/>
        </w:rPr>
        <w:t>(B)</w:t>
      </w:r>
      <w:r w:rsidRPr="000F3957">
        <w:rPr>
          <w:rFonts w:ascii="Arial" w:eastAsia="標楷體" w:hAnsi="Arial" w:cs="Arial"/>
        </w:rPr>
        <w:t>其所持有之不動產的漲價能力</w:t>
      </w:r>
    </w:p>
    <w:p w:rsidR="0026421D" w:rsidRPr="000F3957"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(C)</w:t>
      </w:r>
      <w:r w:rsidRPr="000F3957">
        <w:rPr>
          <w:rFonts w:ascii="Arial" w:eastAsia="標楷體" w:hAnsi="Arial" w:cs="Arial"/>
        </w:rPr>
        <w:t>其所持有之不動產是否有融資</w:t>
      </w:r>
      <w:r>
        <w:rPr>
          <w:rFonts w:ascii="Arial" w:eastAsia="標楷體" w:hAnsi="Arial" w:cs="Arial" w:hint="eastAsia"/>
        </w:rPr>
        <w:tab/>
      </w:r>
      <w:r w:rsidRPr="000F3957">
        <w:rPr>
          <w:rFonts w:ascii="Arial" w:eastAsia="標楷體" w:hAnsi="Arial" w:cs="Arial"/>
        </w:rPr>
        <w:t>(D)</w:t>
      </w:r>
      <w:r w:rsidRPr="000F3957">
        <w:rPr>
          <w:rFonts w:ascii="Arial" w:eastAsia="標楷體" w:hAnsi="Arial" w:cs="Arial"/>
        </w:rPr>
        <w:t>其所持有是不動產或不動產相關權利</w:t>
      </w:r>
    </w:p>
    <w:p w:rsidR="0026421D" w:rsidRPr="000F3957" w:rsidRDefault="0026421D" w:rsidP="009A7410">
      <w:pPr>
        <w:numPr>
          <w:ilvl w:val="0"/>
          <w:numId w:val="8"/>
        </w:numPr>
        <w:snapToGrid w:val="0"/>
        <w:spacing w:line="320" w:lineRule="exact"/>
        <w:ind w:left="480"/>
        <w:rPr>
          <w:rFonts w:ascii="Arial" w:eastAsia="標楷體" w:hAnsi="Arial" w:cs="Arial"/>
        </w:rPr>
      </w:pPr>
      <w:r w:rsidRPr="000F3957">
        <w:rPr>
          <w:rFonts w:ascii="Arial" w:eastAsia="標楷體" w:hAnsi="Arial" w:cs="Arial"/>
        </w:rPr>
        <w:t>REIT</w:t>
      </w:r>
      <w:r w:rsidRPr="000F3957">
        <w:rPr>
          <w:rFonts w:ascii="Arial" w:eastAsia="標楷體" w:hAnsi="Arial" w:cs="Arial"/>
        </w:rPr>
        <w:t>和高科技股票相比較，何者正確？</w:t>
      </w:r>
    </w:p>
    <w:p w:rsidR="0026421D" w:rsidRDefault="0026421D" w:rsidP="009A7410">
      <w:pPr>
        <w:tabs>
          <w:tab w:val="left" w:pos="2977"/>
          <w:tab w:val="left" w:pos="5387"/>
        </w:tabs>
        <w:snapToGrid w:val="0"/>
        <w:spacing w:line="320" w:lineRule="exact"/>
        <w:ind w:leftChars="199" w:left="852" w:hanging="374"/>
        <w:rPr>
          <w:rFonts w:ascii="Arial" w:eastAsia="標楷體" w:hAnsi="Arial" w:cs="Arial"/>
        </w:rPr>
      </w:pPr>
      <w:r w:rsidRPr="000F3957">
        <w:rPr>
          <w:rFonts w:ascii="Arial" w:eastAsia="標楷體" w:hAnsi="Arial" w:cs="Arial"/>
        </w:rPr>
        <w:t>(A)</w:t>
      </w:r>
      <w:r w:rsidRPr="000F3957">
        <w:rPr>
          <w:rFonts w:ascii="Arial" w:eastAsia="標楷體" w:hAnsi="Arial" w:cs="Arial"/>
        </w:rPr>
        <w:t>前者的成長性較高</w:t>
      </w:r>
      <w:r>
        <w:rPr>
          <w:rFonts w:ascii="Arial" w:eastAsia="標楷體" w:hAnsi="Arial" w:cs="Arial" w:hint="eastAsia"/>
        </w:rPr>
        <w:tab/>
      </w:r>
      <w:r>
        <w:rPr>
          <w:rFonts w:ascii="Arial" w:eastAsia="標楷體" w:hAnsi="Arial" w:cs="Arial" w:hint="eastAsia"/>
        </w:rPr>
        <w:tab/>
      </w:r>
      <w:r w:rsidRPr="000F3957">
        <w:rPr>
          <w:rFonts w:ascii="Arial" w:eastAsia="標楷體" w:hAnsi="Arial" w:cs="Arial"/>
        </w:rPr>
        <w:t>(B)</w:t>
      </w:r>
      <w:r w:rsidRPr="000F3957">
        <w:rPr>
          <w:rFonts w:ascii="Arial" w:eastAsia="標楷體" w:hAnsi="Arial" w:cs="Arial"/>
        </w:rPr>
        <w:t>前者的配息率較高</w:t>
      </w:r>
    </w:p>
    <w:p w:rsidR="0026421D" w:rsidRPr="000F3957" w:rsidRDefault="0026421D" w:rsidP="009A7410">
      <w:pPr>
        <w:tabs>
          <w:tab w:val="left" w:pos="2977"/>
          <w:tab w:val="left" w:pos="5387"/>
        </w:tabs>
        <w:snapToGrid w:val="0"/>
        <w:spacing w:line="320" w:lineRule="exact"/>
        <w:ind w:leftChars="199" w:left="852" w:hanging="374"/>
        <w:rPr>
          <w:rFonts w:ascii="新細明體" w:eastAsiaTheme="minorEastAsia" w:hAnsi="新細明體" w:cstheme="minorBidi"/>
          <w:szCs w:val="22"/>
        </w:rPr>
      </w:pPr>
      <w:r w:rsidRPr="000F3957">
        <w:rPr>
          <w:rFonts w:ascii="Arial" w:eastAsia="標楷體" w:hAnsi="Arial" w:cs="Arial"/>
        </w:rPr>
        <w:t>(C)</w:t>
      </w:r>
      <w:r w:rsidRPr="006E7AE5">
        <w:rPr>
          <w:rFonts w:ascii="Arial" w:eastAsia="標楷體" w:hAnsi="Arial" w:cs="Arial"/>
        </w:rPr>
        <w:t>前者的經營複雜度較高</w:t>
      </w:r>
      <w:r w:rsidRPr="006E7AE5">
        <w:rPr>
          <w:rFonts w:ascii="Arial" w:eastAsia="標楷體" w:hAnsi="Arial" w:cs="Arial" w:hint="eastAsia"/>
        </w:rPr>
        <w:tab/>
      </w:r>
      <w:r w:rsidRPr="000F3957">
        <w:rPr>
          <w:rFonts w:ascii="Arial" w:eastAsia="標楷體" w:hAnsi="Arial" w:cs="Arial"/>
        </w:rPr>
        <w:t>(D)</w:t>
      </w:r>
      <w:r w:rsidRPr="000F3957">
        <w:rPr>
          <w:rFonts w:ascii="Arial" w:eastAsia="標楷體" w:hAnsi="Arial" w:cs="Arial"/>
        </w:rPr>
        <w:t>前者的風險較高</w:t>
      </w:r>
    </w:p>
    <w:p w:rsidR="0026421D" w:rsidRPr="000F3957" w:rsidRDefault="0026421D" w:rsidP="009A7410">
      <w:pPr>
        <w:numPr>
          <w:ilvl w:val="0"/>
          <w:numId w:val="8"/>
        </w:numPr>
        <w:snapToGrid w:val="0"/>
        <w:spacing w:line="320" w:lineRule="exact"/>
        <w:ind w:left="480"/>
        <w:rPr>
          <w:rFonts w:ascii="Arial" w:eastAsia="標楷體" w:hAnsi="Arial" w:cs="Arial"/>
        </w:rPr>
      </w:pPr>
      <w:r w:rsidRPr="000F3957">
        <w:rPr>
          <w:rFonts w:ascii="Arial" w:eastAsia="標楷體" w:hAnsi="Arial" w:cs="Arial"/>
        </w:rPr>
        <w:t>在台灣，只掌管不動產投資信託的信託機構必須有資本額最少：</w:t>
      </w:r>
    </w:p>
    <w:p w:rsidR="0026421D" w:rsidRPr="000F3957"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(A)</w:t>
      </w:r>
      <w:r w:rsidRPr="000F3957">
        <w:rPr>
          <w:rFonts w:ascii="Arial" w:eastAsia="標楷體" w:hAnsi="Arial" w:cs="Arial"/>
        </w:rPr>
        <w:t>一億元</w:t>
      </w:r>
      <w:r>
        <w:rPr>
          <w:rFonts w:ascii="Arial" w:eastAsia="標楷體" w:hAnsi="Arial" w:cs="Arial" w:hint="eastAsia"/>
        </w:rPr>
        <w:tab/>
      </w:r>
      <w:r w:rsidRPr="000F3957">
        <w:rPr>
          <w:rFonts w:ascii="Arial" w:eastAsia="標楷體" w:hAnsi="Arial" w:cs="Arial"/>
        </w:rPr>
        <w:t>(B)</w:t>
      </w:r>
      <w:r w:rsidRPr="000F3957">
        <w:rPr>
          <w:rFonts w:ascii="Arial" w:eastAsia="標楷體" w:hAnsi="Arial" w:cs="Arial"/>
        </w:rPr>
        <w:t>三億元</w:t>
      </w:r>
      <w:r>
        <w:rPr>
          <w:rFonts w:ascii="Arial" w:eastAsia="標楷體" w:hAnsi="Arial" w:cs="Arial" w:hint="eastAsia"/>
        </w:rPr>
        <w:tab/>
      </w:r>
      <w:r w:rsidRPr="000F3957">
        <w:rPr>
          <w:rFonts w:ascii="Arial" w:eastAsia="標楷體" w:hAnsi="Arial" w:cs="Arial"/>
        </w:rPr>
        <w:t>(C)</w:t>
      </w:r>
      <w:r w:rsidRPr="000F3957">
        <w:rPr>
          <w:rFonts w:ascii="Arial" w:eastAsia="標楷體" w:hAnsi="Arial" w:cs="Arial"/>
        </w:rPr>
        <w:t>十億元</w:t>
      </w:r>
      <w:r>
        <w:rPr>
          <w:rFonts w:ascii="Arial" w:eastAsia="標楷體" w:hAnsi="Arial" w:cs="Arial" w:hint="eastAsia"/>
        </w:rPr>
        <w:tab/>
      </w:r>
      <w:r w:rsidRPr="000F3957">
        <w:rPr>
          <w:rFonts w:ascii="Arial" w:eastAsia="標楷體" w:hAnsi="Arial" w:cs="Arial"/>
        </w:rPr>
        <w:t>(D)</w:t>
      </w:r>
      <w:r w:rsidRPr="000F3957">
        <w:rPr>
          <w:rFonts w:ascii="Arial" w:eastAsia="標楷體" w:hAnsi="Arial" w:cs="Arial"/>
        </w:rPr>
        <w:t>二十億元</w:t>
      </w:r>
    </w:p>
    <w:p w:rsidR="0026421D" w:rsidRPr="000F3957" w:rsidRDefault="0026421D" w:rsidP="009A7410">
      <w:pPr>
        <w:numPr>
          <w:ilvl w:val="0"/>
          <w:numId w:val="8"/>
        </w:numPr>
        <w:snapToGrid w:val="0"/>
        <w:spacing w:line="320" w:lineRule="exact"/>
        <w:ind w:left="480"/>
        <w:rPr>
          <w:rFonts w:ascii="Arial" w:eastAsia="標楷體" w:hAnsi="Arial" w:cs="Arial"/>
        </w:rPr>
      </w:pPr>
      <w:r w:rsidRPr="000F3957">
        <w:rPr>
          <w:rFonts w:ascii="Arial" w:eastAsia="標楷體" w:hAnsi="Arial" w:cs="Arial"/>
        </w:rPr>
        <w:t>加權平均壽命</w:t>
      </w:r>
      <w:r w:rsidRPr="000F3957">
        <w:rPr>
          <w:rFonts w:ascii="Arial" w:eastAsia="標楷體" w:hAnsi="Arial" w:cs="Arial"/>
        </w:rPr>
        <w:t>(Weighted Average Life)</w:t>
      </w:r>
      <w:r w:rsidRPr="000F3957">
        <w:rPr>
          <w:rFonts w:ascii="Arial" w:eastAsia="標楷體" w:hAnsi="Arial" w:cs="Arial"/>
        </w:rPr>
        <w:t>可用於評估：</w:t>
      </w:r>
    </w:p>
    <w:p w:rsidR="0026421D" w:rsidRPr="000F3957"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(A)CMO</w:t>
      </w:r>
      <w:r w:rsidRPr="000F3957">
        <w:rPr>
          <w:rFonts w:ascii="Arial" w:eastAsia="標楷體" w:hAnsi="Arial" w:cs="Arial"/>
        </w:rPr>
        <w:t>各組證券的壽命</w:t>
      </w:r>
      <w:r>
        <w:rPr>
          <w:rFonts w:ascii="Arial" w:eastAsia="標楷體" w:hAnsi="Arial" w:cs="Arial" w:hint="eastAsia"/>
        </w:rPr>
        <w:tab/>
      </w:r>
      <w:r w:rsidRPr="000F3957">
        <w:rPr>
          <w:rFonts w:ascii="Arial" w:eastAsia="標楷體" w:hAnsi="Arial" w:cs="Arial"/>
        </w:rPr>
        <w:t>(B)</w:t>
      </w:r>
      <w:proofErr w:type="gramStart"/>
      <w:r w:rsidRPr="000F3957">
        <w:rPr>
          <w:rFonts w:ascii="Arial" w:eastAsia="標楷體" w:hAnsi="Arial" w:cs="Arial"/>
        </w:rPr>
        <w:t>車貸轉付</w:t>
      </w:r>
      <w:proofErr w:type="gramEnd"/>
      <w:r w:rsidRPr="000F3957">
        <w:rPr>
          <w:rFonts w:ascii="Arial" w:eastAsia="標楷體" w:hAnsi="Arial" w:cs="Arial"/>
        </w:rPr>
        <w:t>證券壽命</w:t>
      </w:r>
    </w:p>
    <w:p w:rsidR="0026421D" w:rsidRPr="000F3957"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(C)</w:t>
      </w:r>
      <w:r w:rsidRPr="000F3957">
        <w:rPr>
          <w:rFonts w:ascii="Arial" w:eastAsia="標楷體" w:hAnsi="Arial" w:cs="Arial"/>
        </w:rPr>
        <w:t>房貸轉付證券壽命</w:t>
      </w:r>
      <w:r>
        <w:rPr>
          <w:rFonts w:ascii="Arial" w:eastAsia="標楷體" w:hAnsi="Arial" w:cs="Arial" w:hint="eastAsia"/>
        </w:rPr>
        <w:tab/>
      </w:r>
      <w:r>
        <w:rPr>
          <w:rFonts w:ascii="Arial" w:eastAsia="標楷體" w:hAnsi="Arial" w:cs="Arial" w:hint="eastAsia"/>
        </w:rPr>
        <w:tab/>
      </w:r>
      <w:r w:rsidRPr="000F3957">
        <w:rPr>
          <w:rFonts w:ascii="Arial" w:eastAsia="標楷體" w:hAnsi="Arial" w:cs="Arial"/>
        </w:rPr>
        <w:t>(D)</w:t>
      </w:r>
      <w:r w:rsidRPr="000F3957">
        <w:rPr>
          <w:rFonts w:ascii="Arial" w:eastAsia="標楷體" w:hAnsi="Arial" w:cs="Arial"/>
        </w:rPr>
        <w:t>以上皆可</w:t>
      </w:r>
    </w:p>
    <w:p w:rsidR="0026421D" w:rsidRPr="000F3957" w:rsidRDefault="0026421D" w:rsidP="009A7410">
      <w:pPr>
        <w:numPr>
          <w:ilvl w:val="0"/>
          <w:numId w:val="8"/>
        </w:numPr>
        <w:snapToGrid w:val="0"/>
        <w:spacing w:line="320" w:lineRule="exact"/>
        <w:ind w:left="480"/>
        <w:rPr>
          <w:rFonts w:ascii="Arial" w:eastAsia="標楷體" w:hAnsi="Arial" w:cs="Arial"/>
        </w:rPr>
      </w:pPr>
      <w:r w:rsidRPr="000F3957">
        <w:rPr>
          <w:rFonts w:ascii="Arial" w:eastAsia="標楷體" w:hAnsi="Arial" w:cs="Arial"/>
        </w:rPr>
        <w:t>在資產證券化的案件中，下列哪一個機構須提供受託機構或特殊目的公司之書件無虛偽或隱匿情事之聲明書？</w:t>
      </w:r>
    </w:p>
    <w:p w:rsidR="0026421D" w:rsidRPr="000F3957"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(A)</w:t>
      </w:r>
      <w:r w:rsidRPr="000F3957">
        <w:rPr>
          <w:rFonts w:ascii="Arial" w:eastAsia="標楷體" w:hAnsi="Arial" w:cs="Arial"/>
        </w:rPr>
        <w:t>創始機構</w:t>
      </w:r>
      <w:r>
        <w:rPr>
          <w:rFonts w:ascii="Arial" w:eastAsia="標楷體" w:hAnsi="Arial" w:cs="Arial" w:hint="eastAsia"/>
        </w:rPr>
        <w:tab/>
      </w:r>
      <w:r w:rsidRPr="000F3957">
        <w:rPr>
          <w:rFonts w:ascii="Arial" w:eastAsia="標楷體" w:hAnsi="Arial" w:cs="Arial"/>
        </w:rPr>
        <w:t>(B)</w:t>
      </w:r>
      <w:proofErr w:type="gramStart"/>
      <w:r w:rsidRPr="000F3957">
        <w:rPr>
          <w:rFonts w:ascii="Arial" w:eastAsia="標楷體" w:hAnsi="Arial" w:cs="Arial"/>
        </w:rPr>
        <w:t>鑑</w:t>
      </w:r>
      <w:proofErr w:type="gramEnd"/>
      <w:r w:rsidRPr="000F3957">
        <w:rPr>
          <w:rFonts w:ascii="Arial" w:eastAsia="標楷體" w:hAnsi="Arial" w:cs="Arial"/>
        </w:rPr>
        <w:t>價機構</w:t>
      </w:r>
      <w:r>
        <w:rPr>
          <w:rFonts w:ascii="Arial" w:eastAsia="標楷體" w:hAnsi="Arial" w:cs="Arial" w:hint="eastAsia"/>
        </w:rPr>
        <w:tab/>
      </w:r>
      <w:r w:rsidRPr="000F3957">
        <w:rPr>
          <w:rFonts w:ascii="Arial" w:eastAsia="標楷體" w:hAnsi="Arial" w:cs="Arial"/>
        </w:rPr>
        <w:t>(C)</w:t>
      </w:r>
      <w:r w:rsidRPr="000F3957">
        <w:rPr>
          <w:rFonts w:ascii="Arial" w:eastAsia="標楷體" w:hAnsi="Arial" w:cs="Arial"/>
        </w:rPr>
        <w:t>證券承銷商</w:t>
      </w:r>
      <w:r>
        <w:rPr>
          <w:rFonts w:ascii="Arial" w:eastAsia="標楷體" w:hAnsi="Arial" w:cs="Arial" w:hint="eastAsia"/>
        </w:rPr>
        <w:tab/>
      </w:r>
      <w:r w:rsidRPr="000F3957">
        <w:rPr>
          <w:rFonts w:ascii="Arial" w:eastAsia="標楷體" w:hAnsi="Arial" w:cs="Arial"/>
        </w:rPr>
        <w:t>(D)</w:t>
      </w:r>
      <w:r w:rsidRPr="000F3957">
        <w:rPr>
          <w:rFonts w:ascii="Arial" w:eastAsia="標楷體" w:hAnsi="Arial" w:cs="Arial"/>
        </w:rPr>
        <w:t>律師</w:t>
      </w:r>
    </w:p>
    <w:p w:rsidR="0026421D" w:rsidRPr="000F3957" w:rsidRDefault="0026421D" w:rsidP="009A7410">
      <w:pPr>
        <w:numPr>
          <w:ilvl w:val="0"/>
          <w:numId w:val="8"/>
        </w:numPr>
        <w:snapToGrid w:val="0"/>
        <w:spacing w:line="320" w:lineRule="exact"/>
        <w:ind w:left="480"/>
        <w:rPr>
          <w:rFonts w:ascii="Arial" w:eastAsia="標楷體" w:hAnsi="Arial" w:cs="Arial"/>
        </w:rPr>
      </w:pPr>
      <w:r w:rsidRPr="000F3957">
        <w:rPr>
          <w:rFonts w:ascii="Arial" w:eastAsia="標楷體" w:hAnsi="Arial" w:cs="Arial"/>
        </w:rPr>
        <w:t>金融資產證券化案件的公開說明書，其封面一定會有下列哪一個機構的章？</w:t>
      </w:r>
    </w:p>
    <w:p w:rsidR="0026421D" w:rsidRPr="000F3957"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(A)</w:t>
      </w:r>
      <w:r w:rsidRPr="000F3957">
        <w:rPr>
          <w:rFonts w:ascii="Arial" w:eastAsia="標楷體" w:hAnsi="Arial" w:cs="Arial"/>
        </w:rPr>
        <w:t>創始機構</w:t>
      </w:r>
      <w:r>
        <w:rPr>
          <w:rFonts w:ascii="Arial" w:eastAsia="標楷體" w:hAnsi="Arial" w:cs="Arial" w:hint="eastAsia"/>
        </w:rPr>
        <w:tab/>
      </w:r>
      <w:r>
        <w:rPr>
          <w:rFonts w:ascii="Arial" w:eastAsia="標楷體" w:hAnsi="Arial" w:cs="Arial" w:hint="eastAsia"/>
        </w:rPr>
        <w:tab/>
      </w:r>
      <w:r w:rsidRPr="000F3957">
        <w:rPr>
          <w:rFonts w:ascii="Arial" w:eastAsia="標楷體" w:hAnsi="Arial" w:cs="Arial"/>
        </w:rPr>
        <w:t>(B)</w:t>
      </w:r>
      <w:r w:rsidRPr="000F3957">
        <w:rPr>
          <w:rFonts w:ascii="Arial" w:eastAsia="標楷體" w:hAnsi="Arial" w:cs="Arial"/>
        </w:rPr>
        <w:t>資產服務機構</w:t>
      </w:r>
    </w:p>
    <w:p w:rsidR="0026421D"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(C)</w:t>
      </w:r>
      <w:r w:rsidRPr="000F3957">
        <w:rPr>
          <w:rFonts w:ascii="Arial" w:eastAsia="標楷體" w:hAnsi="Arial" w:cs="Arial"/>
        </w:rPr>
        <w:t>特殊目的信託的受託機構或特殊目的公司</w:t>
      </w:r>
      <w:r>
        <w:rPr>
          <w:rFonts w:ascii="Arial" w:eastAsia="標楷體" w:hAnsi="Arial" w:cs="Arial" w:hint="eastAsia"/>
        </w:rPr>
        <w:tab/>
      </w:r>
      <w:r w:rsidRPr="000F3957">
        <w:rPr>
          <w:rFonts w:ascii="Arial" w:eastAsia="標楷體" w:hAnsi="Arial" w:cs="Arial"/>
        </w:rPr>
        <w:t>(D)</w:t>
      </w:r>
      <w:r w:rsidRPr="000F3957">
        <w:rPr>
          <w:rFonts w:ascii="Arial" w:eastAsia="標楷體" w:hAnsi="Arial" w:cs="Arial"/>
        </w:rPr>
        <w:t>以上皆是</w:t>
      </w:r>
    </w:p>
    <w:p w:rsidR="009A7410" w:rsidRPr="000F3957" w:rsidRDefault="009A7410" w:rsidP="009A7410">
      <w:pPr>
        <w:tabs>
          <w:tab w:val="left" w:pos="2977"/>
          <w:tab w:val="left" w:pos="5387"/>
          <w:tab w:val="left" w:pos="7797"/>
        </w:tabs>
        <w:snapToGrid w:val="0"/>
        <w:spacing w:line="320" w:lineRule="exact"/>
        <w:ind w:leftChars="199" w:left="852" w:hanging="374"/>
        <w:rPr>
          <w:rFonts w:ascii="Arial" w:eastAsia="標楷體" w:hAnsi="Arial" w:cs="Arial"/>
        </w:rPr>
      </w:pPr>
    </w:p>
    <w:p w:rsidR="0026421D" w:rsidRPr="000F3957" w:rsidRDefault="0026421D" w:rsidP="009A7410">
      <w:pPr>
        <w:numPr>
          <w:ilvl w:val="0"/>
          <w:numId w:val="8"/>
        </w:numPr>
        <w:snapToGrid w:val="0"/>
        <w:spacing w:line="320" w:lineRule="exact"/>
        <w:ind w:left="480"/>
        <w:rPr>
          <w:rFonts w:ascii="Arial" w:eastAsia="標楷體" w:hAnsi="Arial" w:cs="Arial"/>
        </w:rPr>
      </w:pPr>
      <w:r w:rsidRPr="000F3957">
        <w:rPr>
          <w:rFonts w:ascii="Arial" w:eastAsia="標楷體" w:hAnsi="Arial" w:cs="Arial"/>
        </w:rPr>
        <w:lastRenderedPageBreak/>
        <w:t>在不動產資產信託的案件中，下列何者不得為委託人之利害關係人？</w:t>
      </w:r>
    </w:p>
    <w:p w:rsidR="0026421D" w:rsidRPr="000F3957"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(A)</w:t>
      </w:r>
      <w:r w:rsidRPr="000F3957">
        <w:rPr>
          <w:rFonts w:ascii="Arial" w:eastAsia="標楷體" w:hAnsi="Arial" w:cs="Arial"/>
        </w:rPr>
        <w:t>受託機構</w:t>
      </w:r>
      <w:r>
        <w:rPr>
          <w:rFonts w:ascii="Arial" w:eastAsia="標楷體" w:hAnsi="Arial" w:cs="Arial" w:hint="eastAsia"/>
        </w:rPr>
        <w:tab/>
      </w:r>
      <w:r w:rsidRPr="000F3957">
        <w:rPr>
          <w:rFonts w:ascii="Arial" w:eastAsia="標楷體" w:hAnsi="Arial" w:cs="Arial"/>
        </w:rPr>
        <w:t>(B)</w:t>
      </w:r>
      <w:r w:rsidRPr="000F3957">
        <w:rPr>
          <w:rFonts w:ascii="Arial" w:eastAsia="標楷體" w:hAnsi="Arial" w:cs="Arial"/>
        </w:rPr>
        <w:t>承銷商</w:t>
      </w:r>
      <w:r>
        <w:rPr>
          <w:rFonts w:ascii="Arial" w:eastAsia="標楷體" w:hAnsi="Arial" w:cs="Arial" w:hint="eastAsia"/>
        </w:rPr>
        <w:tab/>
      </w:r>
      <w:r w:rsidRPr="000F3957">
        <w:rPr>
          <w:rFonts w:ascii="Arial" w:eastAsia="標楷體" w:hAnsi="Arial" w:cs="Arial"/>
        </w:rPr>
        <w:t>(C)</w:t>
      </w:r>
      <w:r w:rsidRPr="000F3957">
        <w:rPr>
          <w:rFonts w:ascii="Arial" w:eastAsia="標楷體" w:hAnsi="Arial" w:cs="Arial"/>
        </w:rPr>
        <w:t>律師</w:t>
      </w:r>
      <w:r>
        <w:rPr>
          <w:rFonts w:ascii="Arial" w:eastAsia="標楷體" w:hAnsi="Arial" w:cs="Arial" w:hint="eastAsia"/>
        </w:rPr>
        <w:tab/>
      </w:r>
      <w:r w:rsidRPr="000F3957">
        <w:rPr>
          <w:rFonts w:ascii="Arial" w:eastAsia="標楷體" w:hAnsi="Arial" w:cs="Arial"/>
        </w:rPr>
        <w:t>(D)</w:t>
      </w:r>
      <w:r w:rsidRPr="000F3957">
        <w:rPr>
          <w:rFonts w:ascii="Arial" w:eastAsia="標楷體" w:hAnsi="Arial" w:cs="Arial"/>
        </w:rPr>
        <w:t>不動產管理機構</w:t>
      </w:r>
    </w:p>
    <w:p w:rsidR="0026421D" w:rsidRPr="000F3957" w:rsidRDefault="0026421D" w:rsidP="009A7410">
      <w:pPr>
        <w:numPr>
          <w:ilvl w:val="0"/>
          <w:numId w:val="8"/>
        </w:numPr>
        <w:snapToGrid w:val="0"/>
        <w:spacing w:line="320" w:lineRule="exact"/>
        <w:ind w:left="480"/>
        <w:rPr>
          <w:rFonts w:ascii="Arial" w:eastAsia="標楷體" w:hAnsi="Arial" w:cs="Arial"/>
        </w:rPr>
      </w:pPr>
      <w:r>
        <w:rPr>
          <w:rFonts w:ascii="Arial" w:eastAsia="標楷體" w:hAnsi="Arial" w:cs="Arial"/>
        </w:rPr>
        <w:t>某證券化案的資產出售人出售</w:t>
      </w:r>
      <w:r w:rsidRPr="000F3957">
        <w:rPr>
          <w:rFonts w:ascii="Arial" w:eastAsia="標楷體" w:hAnsi="Arial" w:cs="Arial"/>
        </w:rPr>
        <w:t>面額</w:t>
      </w:r>
      <w:r w:rsidRPr="000F3957">
        <w:rPr>
          <w:rFonts w:ascii="Arial" w:eastAsia="標楷體" w:hAnsi="Arial" w:cs="Arial"/>
        </w:rPr>
        <w:t>100</w:t>
      </w:r>
      <w:r w:rsidRPr="000F3957">
        <w:rPr>
          <w:rFonts w:ascii="Arial" w:eastAsia="標楷體" w:hAnsi="Arial" w:cs="Arial"/>
        </w:rPr>
        <w:t>億元的貸款，其後，由特殊目的機構發行三組證券以表彰其價值。</w:t>
      </w:r>
      <w:r w:rsidRPr="000F3957">
        <w:rPr>
          <w:rFonts w:ascii="Arial" w:eastAsia="標楷體" w:hAnsi="Arial" w:cs="Arial"/>
        </w:rPr>
        <w:t>A</w:t>
      </w:r>
      <w:r w:rsidRPr="000F3957">
        <w:rPr>
          <w:rFonts w:ascii="Arial" w:eastAsia="標楷體" w:hAnsi="Arial" w:cs="Arial"/>
        </w:rPr>
        <w:t>組為優先證券，占</w:t>
      </w:r>
      <w:r w:rsidRPr="000F3957">
        <w:rPr>
          <w:rFonts w:ascii="Arial" w:eastAsia="標楷體" w:hAnsi="Arial" w:cs="Arial"/>
        </w:rPr>
        <w:t>60</w:t>
      </w:r>
      <w:r w:rsidRPr="000F3957">
        <w:rPr>
          <w:rFonts w:ascii="Arial" w:eastAsia="標楷體" w:hAnsi="Arial" w:cs="Arial"/>
        </w:rPr>
        <w:t>億元；</w:t>
      </w:r>
      <w:r w:rsidRPr="000F3957">
        <w:rPr>
          <w:rFonts w:ascii="Arial" w:eastAsia="標楷體" w:hAnsi="Arial" w:cs="Arial"/>
        </w:rPr>
        <w:t>B</w:t>
      </w:r>
      <w:r w:rsidRPr="000F3957">
        <w:rPr>
          <w:rFonts w:ascii="Arial" w:eastAsia="標楷體" w:hAnsi="Arial" w:cs="Arial"/>
        </w:rPr>
        <w:t>組為次順位證券，占</w:t>
      </w:r>
      <w:r w:rsidRPr="000F3957">
        <w:rPr>
          <w:rFonts w:ascii="Arial" w:eastAsia="標楷體" w:hAnsi="Arial" w:cs="Arial"/>
        </w:rPr>
        <w:t>30</w:t>
      </w:r>
      <w:r w:rsidRPr="000F3957">
        <w:rPr>
          <w:rFonts w:ascii="Arial" w:eastAsia="標楷體" w:hAnsi="Arial" w:cs="Arial"/>
        </w:rPr>
        <w:t>億元；</w:t>
      </w:r>
      <w:r w:rsidRPr="000F3957">
        <w:rPr>
          <w:rFonts w:ascii="Arial" w:eastAsia="標楷體" w:hAnsi="Arial" w:cs="Arial"/>
        </w:rPr>
        <w:t>C</w:t>
      </w:r>
      <w:r w:rsidRPr="000F3957">
        <w:rPr>
          <w:rFonts w:ascii="Arial" w:eastAsia="標楷體" w:hAnsi="Arial" w:cs="Arial"/>
        </w:rPr>
        <w:t>組為殘餘權益，占</w:t>
      </w:r>
      <w:r w:rsidRPr="000F3957">
        <w:rPr>
          <w:rFonts w:ascii="Arial" w:eastAsia="標楷體" w:hAnsi="Arial" w:cs="Arial"/>
        </w:rPr>
        <w:t>10</w:t>
      </w:r>
      <w:r w:rsidRPr="000F3957">
        <w:rPr>
          <w:rFonts w:ascii="Arial" w:eastAsia="標楷體" w:hAnsi="Arial" w:cs="Arial"/>
        </w:rPr>
        <w:t>億元。無其它信用增強機制。請問在多少壞帳率以上，</w:t>
      </w:r>
      <w:r w:rsidRPr="000F3957">
        <w:rPr>
          <w:rFonts w:ascii="Arial" w:eastAsia="標楷體" w:hAnsi="Arial" w:cs="Arial"/>
        </w:rPr>
        <w:t>B</w:t>
      </w:r>
      <w:r w:rsidRPr="000F3957">
        <w:rPr>
          <w:rFonts w:ascii="Arial" w:eastAsia="標楷體" w:hAnsi="Arial" w:cs="Arial"/>
        </w:rPr>
        <w:t>組證券才承受損失？</w:t>
      </w:r>
    </w:p>
    <w:p w:rsidR="0026421D" w:rsidRPr="000F3957"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(A)10%</w:t>
      </w:r>
      <w:r>
        <w:rPr>
          <w:rFonts w:ascii="Arial" w:eastAsia="標楷體" w:hAnsi="Arial" w:cs="Arial" w:hint="eastAsia"/>
        </w:rPr>
        <w:tab/>
      </w:r>
      <w:r w:rsidRPr="000F3957">
        <w:rPr>
          <w:rFonts w:ascii="Arial" w:eastAsia="標楷體" w:hAnsi="Arial" w:cs="Arial"/>
        </w:rPr>
        <w:t>(B)20%</w:t>
      </w:r>
      <w:r>
        <w:rPr>
          <w:rFonts w:ascii="Arial" w:eastAsia="標楷體" w:hAnsi="Arial" w:cs="Arial" w:hint="eastAsia"/>
        </w:rPr>
        <w:tab/>
      </w:r>
      <w:r w:rsidRPr="000F3957">
        <w:rPr>
          <w:rFonts w:ascii="Arial" w:eastAsia="標楷體" w:hAnsi="Arial" w:cs="Arial"/>
        </w:rPr>
        <w:t>(C)30%</w:t>
      </w:r>
      <w:r>
        <w:rPr>
          <w:rFonts w:ascii="Arial" w:eastAsia="標楷體" w:hAnsi="Arial" w:cs="Arial" w:hint="eastAsia"/>
        </w:rPr>
        <w:tab/>
      </w:r>
      <w:r w:rsidRPr="000F3957">
        <w:rPr>
          <w:rFonts w:ascii="Arial" w:eastAsia="標楷體" w:hAnsi="Arial" w:cs="Arial"/>
        </w:rPr>
        <w:t>(D)40%</w:t>
      </w:r>
    </w:p>
    <w:p w:rsidR="0026421D" w:rsidRPr="000F3957" w:rsidRDefault="0026421D" w:rsidP="009A7410">
      <w:pPr>
        <w:numPr>
          <w:ilvl w:val="0"/>
          <w:numId w:val="8"/>
        </w:numPr>
        <w:snapToGrid w:val="0"/>
        <w:spacing w:line="320" w:lineRule="exact"/>
        <w:ind w:left="480"/>
        <w:rPr>
          <w:rFonts w:ascii="Arial" w:eastAsia="標楷體" w:hAnsi="Arial" w:cs="Arial"/>
        </w:rPr>
      </w:pPr>
      <w:r w:rsidRPr="000F3957">
        <w:rPr>
          <w:rFonts w:ascii="Arial" w:eastAsia="標楷體" w:hAnsi="Arial" w:cs="Arial"/>
        </w:rPr>
        <w:t>請問信用加強機制是在加強誰的信用？</w:t>
      </w:r>
    </w:p>
    <w:p w:rsidR="0026421D"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(A)</w:t>
      </w:r>
      <w:r w:rsidRPr="000F3957">
        <w:rPr>
          <w:rFonts w:ascii="Arial" w:eastAsia="標楷體" w:hAnsi="Arial" w:cs="Arial"/>
        </w:rPr>
        <w:t>創始機構</w:t>
      </w:r>
      <w:r>
        <w:rPr>
          <w:rFonts w:ascii="Arial" w:eastAsia="標楷體" w:hAnsi="Arial" w:cs="Arial" w:hint="eastAsia"/>
        </w:rPr>
        <w:tab/>
      </w:r>
      <w:r>
        <w:rPr>
          <w:rFonts w:ascii="Arial" w:eastAsia="標楷體" w:hAnsi="Arial" w:cs="Arial" w:hint="eastAsia"/>
        </w:rPr>
        <w:tab/>
      </w:r>
      <w:r w:rsidRPr="000F3957">
        <w:rPr>
          <w:rFonts w:ascii="Arial" w:eastAsia="標楷體" w:hAnsi="Arial" w:cs="Arial"/>
        </w:rPr>
        <w:t>(B)</w:t>
      </w:r>
      <w:r w:rsidRPr="000F3957">
        <w:rPr>
          <w:rFonts w:ascii="Arial" w:eastAsia="標楷體" w:hAnsi="Arial" w:cs="Arial"/>
        </w:rPr>
        <w:t>受託機構</w:t>
      </w:r>
    </w:p>
    <w:p w:rsidR="0026421D" w:rsidRPr="000F3957"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0F3957">
        <w:rPr>
          <w:rFonts w:ascii="Arial" w:eastAsia="標楷體" w:hAnsi="Arial" w:cs="Arial"/>
        </w:rPr>
        <w:t>(C)</w:t>
      </w:r>
      <w:r w:rsidRPr="000F3957">
        <w:rPr>
          <w:rFonts w:ascii="Arial" w:eastAsia="標楷體" w:hAnsi="Arial" w:cs="Arial"/>
        </w:rPr>
        <w:t>受益證券或資產基礎證券本身</w:t>
      </w:r>
      <w:r>
        <w:rPr>
          <w:rFonts w:ascii="Arial" w:eastAsia="標楷體" w:hAnsi="Arial" w:cs="Arial" w:hint="eastAsia"/>
        </w:rPr>
        <w:tab/>
      </w:r>
      <w:r w:rsidRPr="000F3957">
        <w:rPr>
          <w:rFonts w:ascii="Arial" w:eastAsia="標楷體" w:hAnsi="Arial" w:cs="Arial"/>
        </w:rPr>
        <w:t>(D)</w:t>
      </w:r>
      <w:r w:rsidRPr="000F3957">
        <w:rPr>
          <w:rFonts w:ascii="Arial" w:eastAsia="標楷體" w:hAnsi="Arial" w:cs="Arial"/>
        </w:rPr>
        <w:t>以上皆是</w:t>
      </w:r>
    </w:p>
    <w:p w:rsidR="0026421D" w:rsidRPr="000F3957" w:rsidRDefault="0026421D" w:rsidP="009A7410">
      <w:pPr>
        <w:numPr>
          <w:ilvl w:val="0"/>
          <w:numId w:val="8"/>
        </w:numPr>
        <w:snapToGrid w:val="0"/>
        <w:spacing w:line="340" w:lineRule="exact"/>
        <w:ind w:left="480"/>
        <w:rPr>
          <w:rFonts w:ascii="Arial" w:eastAsia="標楷體" w:hAnsi="Arial" w:cs="Arial"/>
        </w:rPr>
      </w:pPr>
      <w:r w:rsidRPr="000F3957">
        <w:rPr>
          <w:rFonts w:ascii="Arial" w:eastAsia="標楷體" w:hAnsi="Arial" w:cs="Arial"/>
        </w:rPr>
        <w:t>下列哪一個是外部信用增強法？</w:t>
      </w:r>
    </w:p>
    <w:p w:rsidR="0026421D"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rPr>
        <w:t>(A)</w:t>
      </w:r>
      <w:r w:rsidRPr="000F3957">
        <w:rPr>
          <w:rFonts w:ascii="Arial" w:eastAsia="標楷體" w:hAnsi="Arial" w:cs="Arial"/>
        </w:rPr>
        <w:t>超額擔保</w:t>
      </w:r>
      <w:r>
        <w:rPr>
          <w:rFonts w:ascii="Arial" w:eastAsia="標楷體" w:hAnsi="Arial" w:cs="Arial" w:hint="eastAsia"/>
        </w:rPr>
        <w:tab/>
      </w:r>
      <w:r>
        <w:rPr>
          <w:rFonts w:ascii="Arial" w:eastAsia="標楷體" w:hAnsi="Arial" w:cs="Arial" w:hint="eastAsia"/>
        </w:rPr>
        <w:tab/>
      </w:r>
      <w:r w:rsidRPr="000F3957">
        <w:rPr>
          <w:rFonts w:ascii="Arial" w:eastAsia="標楷體" w:hAnsi="Arial" w:cs="Arial"/>
        </w:rPr>
        <w:t>(B)</w:t>
      </w:r>
      <w:r w:rsidRPr="000F3957">
        <w:rPr>
          <w:rFonts w:ascii="Arial" w:eastAsia="標楷體" w:hAnsi="Arial" w:cs="Arial"/>
        </w:rPr>
        <w:t>優先</w:t>
      </w:r>
      <w:r w:rsidRPr="000F3957">
        <w:rPr>
          <w:rFonts w:ascii="Arial" w:eastAsia="標楷體" w:hAnsi="Arial" w:cs="Arial"/>
        </w:rPr>
        <w:t>/</w:t>
      </w:r>
      <w:r w:rsidRPr="000F3957">
        <w:rPr>
          <w:rFonts w:ascii="Arial" w:eastAsia="標楷體" w:hAnsi="Arial" w:cs="Arial"/>
        </w:rPr>
        <w:t>次順位</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rPr>
        <w:t>(C)</w:t>
      </w:r>
      <w:r w:rsidRPr="000F3957">
        <w:rPr>
          <w:rFonts w:ascii="Arial" w:eastAsia="標楷體" w:hAnsi="Arial" w:cs="Arial"/>
        </w:rPr>
        <w:t>超額利差</w:t>
      </w:r>
      <w:r>
        <w:rPr>
          <w:rFonts w:ascii="Arial" w:eastAsia="標楷體" w:hAnsi="Arial" w:cs="Arial" w:hint="eastAsia"/>
        </w:rPr>
        <w:tab/>
      </w:r>
      <w:r>
        <w:rPr>
          <w:rFonts w:ascii="Arial" w:eastAsia="標楷體" w:hAnsi="Arial" w:cs="Arial" w:hint="eastAsia"/>
        </w:rPr>
        <w:tab/>
      </w:r>
      <w:r w:rsidRPr="000F3957">
        <w:rPr>
          <w:rFonts w:ascii="Arial" w:eastAsia="標楷體" w:hAnsi="Arial" w:cs="Arial"/>
        </w:rPr>
        <w:t>(D)</w:t>
      </w:r>
      <w:r w:rsidRPr="000F3957">
        <w:rPr>
          <w:rFonts w:ascii="Arial" w:eastAsia="標楷體" w:hAnsi="Arial" w:cs="Arial"/>
        </w:rPr>
        <w:t>利率換約</w:t>
      </w:r>
      <w:r w:rsidRPr="000F3957">
        <w:rPr>
          <w:rFonts w:ascii="Arial" w:eastAsia="標楷體" w:hAnsi="Arial" w:cs="Arial"/>
        </w:rPr>
        <w:t>(Interest Rate Swap)</w:t>
      </w:r>
    </w:p>
    <w:p w:rsidR="0026421D" w:rsidRDefault="0026421D" w:rsidP="009A7410">
      <w:pPr>
        <w:numPr>
          <w:ilvl w:val="0"/>
          <w:numId w:val="8"/>
        </w:numPr>
        <w:snapToGrid w:val="0"/>
        <w:spacing w:line="340" w:lineRule="exact"/>
        <w:ind w:left="480"/>
        <w:rPr>
          <w:rFonts w:ascii="Arial" w:eastAsia="標楷體" w:hAnsi="Arial" w:cs="Arial"/>
        </w:rPr>
      </w:pPr>
      <w:r w:rsidRPr="000F3957">
        <w:rPr>
          <w:rFonts w:ascii="Arial" w:eastAsia="標楷體" w:hAnsi="Arial" w:cs="Arial"/>
        </w:rPr>
        <w:t>哪一種金融商品的現金流量波動性最低？</w:t>
      </w:r>
    </w:p>
    <w:p w:rsidR="0026421D" w:rsidRPr="000F3957" w:rsidRDefault="0026421D" w:rsidP="009A7410">
      <w:pPr>
        <w:snapToGrid w:val="0"/>
        <w:spacing w:line="340" w:lineRule="exact"/>
        <w:ind w:left="478"/>
        <w:rPr>
          <w:rFonts w:ascii="Arial" w:eastAsia="標楷體" w:hAnsi="Arial" w:cs="Arial"/>
        </w:rPr>
      </w:pPr>
      <w:r w:rsidRPr="000F3957">
        <w:rPr>
          <w:rFonts w:ascii="Arial" w:eastAsia="標楷體" w:hAnsi="Arial" w:cs="Arial"/>
        </w:rPr>
        <w:t>(A)</w:t>
      </w:r>
      <w:proofErr w:type="gramStart"/>
      <w:r w:rsidRPr="000F3957">
        <w:rPr>
          <w:rFonts w:ascii="Arial" w:eastAsia="標楷體" w:hAnsi="Arial" w:cs="Arial"/>
        </w:rPr>
        <w:t>車貸轉付</w:t>
      </w:r>
      <w:proofErr w:type="gramEnd"/>
      <w:r w:rsidRPr="000F3957">
        <w:rPr>
          <w:rFonts w:ascii="Arial" w:eastAsia="標楷體" w:hAnsi="Arial" w:cs="Arial"/>
        </w:rPr>
        <w:t>證券</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rPr>
        <w:t>(B)</w:t>
      </w:r>
      <w:r w:rsidRPr="000F3957">
        <w:rPr>
          <w:rFonts w:ascii="Arial" w:eastAsia="標楷體" w:hAnsi="Arial" w:cs="Arial"/>
        </w:rPr>
        <w:t>房貸轉付證券</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rPr>
        <w:t>(C)</w:t>
      </w:r>
      <w:r w:rsidRPr="000F3957">
        <w:rPr>
          <w:rFonts w:ascii="Arial" w:eastAsia="標楷體" w:hAnsi="Arial" w:cs="Arial"/>
        </w:rPr>
        <w:t>擔保房貸憑證</w:t>
      </w:r>
      <w:r w:rsidRPr="000F3957">
        <w:rPr>
          <w:rFonts w:ascii="Arial" w:eastAsia="標楷體" w:hAnsi="Arial" w:cs="Arial"/>
        </w:rPr>
        <w:t>(Collateralized Mortgage Obligation)</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rPr>
        <w:t>(D)</w:t>
      </w:r>
      <w:r w:rsidRPr="000F3957">
        <w:rPr>
          <w:rFonts w:ascii="Arial" w:eastAsia="標楷體" w:hAnsi="Arial" w:cs="Arial"/>
        </w:rPr>
        <w:t>資產擔保商業本票</w:t>
      </w:r>
      <w:r w:rsidRPr="000F3957">
        <w:rPr>
          <w:rFonts w:ascii="Arial" w:eastAsia="標楷體" w:hAnsi="Arial" w:cs="Arial"/>
        </w:rPr>
        <w:t xml:space="preserve"> (Asset Backed Commercial Paper)</w:t>
      </w:r>
    </w:p>
    <w:p w:rsidR="0026421D" w:rsidRPr="000F3957" w:rsidRDefault="0026421D" w:rsidP="009A7410">
      <w:pPr>
        <w:numPr>
          <w:ilvl w:val="0"/>
          <w:numId w:val="8"/>
        </w:numPr>
        <w:snapToGrid w:val="0"/>
        <w:spacing w:line="340" w:lineRule="exact"/>
        <w:ind w:left="480"/>
        <w:rPr>
          <w:rFonts w:ascii="Arial" w:eastAsia="標楷體" w:hAnsi="Arial" w:cs="Arial"/>
        </w:rPr>
      </w:pPr>
      <w:r w:rsidRPr="000F3957">
        <w:rPr>
          <w:rFonts w:ascii="Arial" w:eastAsia="標楷體" w:hAnsi="Arial" w:cs="Arial"/>
        </w:rPr>
        <w:t>不動產業主承做不動產資產信託案件後，其可能承受的風險為何？</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rPr>
        <w:t>(A)</w:t>
      </w:r>
      <w:r w:rsidRPr="000F3957">
        <w:rPr>
          <w:rFonts w:ascii="Arial" w:eastAsia="標楷體" w:hAnsi="Arial" w:cs="Arial"/>
        </w:rPr>
        <w:t>其所持有之次順位受益證券的本金可能無法全部受償</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rPr>
        <w:t>(B)</w:t>
      </w:r>
      <w:r w:rsidRPr="000F3957">
        <w:rPr>
          <w:rFonts w:ascii="Arial" w:eastAsia="標楷體" w:hAnsi="Arial" w:cs="Arial"/>
        </w:rPr>
        <w:t>其所持有之次順位受益證券的利息可能無法全部收到</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rPr>
        <w:t>(C)</w:t>
      </w:r>
      <w:r w:rsidRPr="000F3957">
        <w:rPr>
          <w:rFonts w:ascii="Arial" w:eastAsia="標楷體" w:hAnsi="Arial" w:cs="Arial"/>
        </w:rPr>
        <w:t>其所持有之次順位受益證券可能無法全部轉讓</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rPr>
        <w:t>(D)</w:t>
      </w:r>
      <w:r w:rsidRPr="000F3957">
        <w:rPr>
          <w:rFonts w:ascii="Arial" w:eastAsia="標楷體" w:hAnsi="Arial" w:cs="Arial"/>
        </w:rPr>
        <w:t>以上皆是</w:t>
      </w:r>
    </w:p>
    <w:p w:rsidR="0026421D" w:rsidRPr="000F3957" w:rsidRDefault="0026421D" w:rsidP="009A7410">
      <w:pPr>
        <w:numPr>
          <w:ilvl w:val="0"/>
          <w:numId w:val="8"/>
        </w:numPr>
        <w:snapToGrid w:val="0"/>
        <w:spacing w:line="340" w:lineRule="exact"/>
        <w:ind w:left="480"/>
        <w:rPr>
          <w:rFonts w:ascii="Arial" w:eastAsia="標楷體" w:hAnsi="Arial" w:cs="Arial"/>
        </w:rPr>
      </w:pPr>
      <w:r w:rsidRPr="000F3957">
        <w:rPr>
          <w:rFonts w:ascii="Arial" w:eastAsia="標楷體" w:hAnsi="Arial" w:cs="Arial"/>
        </w:rPr>
        <w:t>投資本金會被提前清償一直是</w:t>
      </w:r>
      <w:r w:rsidRPr="000F3957">
        <w:rPr>
          <w:rFonts w:ascii="Arial" w:eastAsia="標楷體" w:hAnsi="Arial" w:cs="Arial"/>
        </w:rPr>
        <w:t>Pass-Through</w:t>
      </w:r>
      <w:r w:rsidRPr="000F3957">
        <w:rPr>
          <w:rFonts w:ascii="Arial" w:eastAsia="標楷體" w:hAnsi="Arial" w:cs="Arial"/>
        </w:rPr>
        <w:t>型住宅房屋抵押放款證券化受益證券投資人的風險。請問下列何者並沒有本金提前清償的風險？</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rPr>
        <w:t>(A)</w:t>
      </w:r>
      <w:r w:rsidRPr="000F3957">
        <w:rPr>
          <w:rFonts w:ascii="Arial" w:eastAsia="標楷體" w:hAnsi="Arial" w:cs="Arial"/>
        </w:rPr>
        <w:t>不動產投資信託受益證券</w:t>
      </w:r>
      <w:r>
        <w:rPr>
          <w:rFonts w:ascii="Arial" w:eastAsia="標楷體" w:hAnsi="Arial" w:cs="Arial" w:hint="eastAsia"/>
        </w:rPr>
        <w:tab/>
      </w:r>
      <w:r w:rsidRPr="000F3957">
        <w:rPr>
          <w:rFonts w:ascii="Arial" w:eastAsia="標楷體" w:hAnsi="Arial" w:cs="Arial"/>
        </w:rPr>
        <w:t>(B)</w:t>
      </w:r>
      <w:r w:rsidRPr="000F3957">
        <w:rPr>
          <w:rFonts w:ascii="Arial" w:eastAsia="標楷體" w:hAnsi="Arial" w:cs="Arial"/>
        </w:rPr>
        <w:t>融資型不動產資產信託受益證券</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rPr>
        <w:t>(C)</w:t>
      </w:r>
      <w:r w:rsidRPr="000F3957">
        <w:rPr>
          <w:rFonts w:ascii="Arial" w:eastAsia="標楷體" w:hAnsi="Arial" w:cs="Arial"/>
        </w:rPr>
        <w:t>企業貸款債權證券化受益證券</w:t>
      </w:r>
      <w:r>
        <w:rPr>
          <w:rFonts w:ascii="Arial" w:eastAsia="標楷體" w:hAnsi="Arial" w:cs="Arial" w:hint="eastAsia"/>
        </w:rPr>
        <w:tab/>
      </w:r>
      <w:r w:rsidRPr="000F3957">
        <w:rPr>
          <w:rFonts w:ascii="Arial" w:eastAsia="標楷體" w:hAnsi="Arial" w:cs="Arial"/>
        </w:rPr>
        <w:t>(D)</w:t>
      </w:r>
      <w:r w:rsidRPr="000F3957">
        <w:rPr>
          <w:rFonts w:ascii="Arial" w:eastAsia="標楷體" w:hAnsi="Arial" w:cs="Arial"/>
        </w:rPr>
        <w:t>以上皆非</w:t>
      </w:r>
    </w:p>
    <w:p w:rsidR="0026421D" w:rsidRPr="000F3957" w:rsidRDefault="0026421D" w:rsidP="009A7410">
      <w:pPr>
        <w:numPr>
          <w:ilvl w:val="0"/>
          <w:numId w:val="8"/>
        </w:numPr>
        <w:snapToGrid w:val="0"/>
        <w:spacing w:line="340" w:lineRule="exact"/>
        <w:ind w:left="480"/>
        <w:rPr>
          <w:rFonts w:ascii="Arial" w:eastAsia="標楷體" w:hAnsi="Arial" w:cs="Arial"/>
        </w:rPr>
      </w:pPr>
      <w:r w:rsidRPr="000F3957">
        <w:rPr>
          <w:rFonts w:ascii="Arial" w:eastAsia="標楷體" w:hAnsi="Arial" w:cs="Arial" w:hint="eastAsia"/>
        </w:rPr>
        <w:t>信用卡債權證券化重視信用增強機制的原因為何？</w:t>
      </w:r>
      <w:r w:rsidRPr="000F3957">
        <w:rPr>
          <w:rFonts w:ascii="Arial" w:eastAsia="標楷體" w:hAnsi="Arial" w:cs="Arial" w:hint="eastAsia"/>
        </w:rPr>
        <w:t xml:space="preserve"> </w:t>
      </w:r>
    </w:p>
    <w:p w:rsidR="0026421D"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hint="eastAsia"/>
        </w:rPr>
        <w:t>(A)</w:t>
      </w:r>
      <w:r w:rsidRPr="000F3957">
        <w:rPr>
          <w:rFonts w:ascii="Arial" w:eastAsia="標楷體" w:hAnsi="Arial" w:cs="Arial" w:hint="eastAsia"/>
        </w:rPr>
        <w:t>資產為無擔保債權</w:t>
      </w:r>
      <w:r>
        <w:rPr>
          <w:rFonts w:ascii="Arial" w:eastAsia="標楷體" w:hAnsi="Arial" w:cs="Arial" w:hint="eastAsia"/>
        </w:rPr>
        <w:tab/>
      </w:r>
      <w:r>
        <w:rPr>
          <w:rFonts w:ascii="Arial" w:eastAsia="標楷體" w:hAnsi="Arial" w:cs="Arial" w:hint="eastAsia"/>
        </w:rPr>
        <w:tab/>
      </w:r>
      <w:r w:rsidRPr="000F3957">
        <w:rPr>
          <w:rFonts w:ascii="Arial" w:eastAsia="標楷體" w:hAnsi="Arial" w:cs="Arial" w:hint="eastAsia"/>
        </w:rPr>
        <w:t>(B)</w:t>
      </w:r>
      <w:r w:rsidRPr="000F3957">
        <w:rPr>
          <w:rFonts w:ascii="Arial" w:eastAsia="標楷體" w:hAnsi="Arial" w:cs="Arial" w:hint="eastAsia"/>
        </w:rPr>
        <w:t>倒帳率高</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hint="eastAsia"/>
        </w:rPr>
        <w:t>(C)</w:t>
      </w:r>
      <w:r w:rsidRPr="000F3957">
        <w:rPr>
          <w:rFonts w:ascii="Arial" w:eastAsia="標楷體" w:hAnsi="Arial" w:cs="Arial" w:hint="eastAsia"/>
        </w:rPr>
        <w:t>盜刷問題較普遍</w:t>
      </w:r>
      <w:r>
        <w:rPr>
          <w:rFonts w:ascii="Arial" w:eastAsia="標楷體" w:hAnsi="Arial" w:cs="Arial" w:hint="eastAsia"/>
        </w:rPr>
        <w:tab/>
      </w:r>
      <w:r>
        <w:rPr>
          <w:rFonts w:ascii="Arial" w:eastAsia="標楷體" w:hAnsi="Arial" w:cs="Arial" w:hint="eastAsia"/>
        </w:rPr>
        <w:tab/>
      </w:r>
      <w:r w:rsidRPr="000F3957">
        <w:rPr>
          <w:rFonts w:ascii="Arial" w:eastAsia="標楷體" w:hAnsi="Arial" w:cs="Arial" w:hint="eastAsia"/>
        </w:rPr>
        <w:t>(D)</w:t>
      </w:r>
      <w:r w:rsidRPr="000F3957">
        <w:rPr>
          <w:rFonts w:ascii="Arial" w:eastAsia="標楷體" w:hAnsi="Arial" w:cs="Arial" w:hint="eastAsia"/>
        </w:rPr>
        <w:t>以上均是</w:t>
      </w:r>
      <w:r w:rsidRPr="000F3957">
        <w:rPr>
          <w:rFonts w:ascii="Arial" w:eastAsia="標楷體" w:hAnsi="Arial" w:cs="Arial" w:hint="eastAsia"/>
        </w:rPr>
        <w:t xml:space="preserve"> </w:t>
      </w:r>
    </w:p>
    <w:p w:rsidR="0026421D" w:rsidRPr="000F3957" w:rsidRDefault="0026421D" w:rsidP="009A7410">
      <w:pPr>
        <w:numPr>
          <w:ilvl w:val="0"/>
          <w:numId w:val="8"/>
        </w:numPr>
        <w:snapToGrid w:val="0"/>
        <w:spacing w:line="340" w:lineRule="exact"/>
        <w:ind w:left="480"/>
        <w:rPr>
          <w:rFonts w:ascii="Arial" w:eastAsia="標楷體" w:hAnsi="Arial" w:cs="Arial"/>
        </w:rPr>
      </w:pPr>
      <w:r w:rsidRPr="000F3957">
        <w:rPr>
          <w:rFonts w:ascii="Arial" w:eastAsia="標楷體" w:hAnsi="Arial" w:cs="Arial" w:hint="eastAsia"/>
        </w:rPr>
        <w:t>商業性不動產抵押貸款證券化的優點為何？</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hint="eastAsia"/>
        </w:rPr>
        <w:t>(A)</w:t>
      </w:r>
      <w:r w:rsidRPr="000F3957">
        <w:rPr>
          <w:rFonts w:ascii="Arial" w:eastAsia="標楷體" w:hAnsi="Arial" w:cs="Arial" w:hint="eastAsia"/>
        </w:rPr>
        <w:t>增加承做貸款銀行的資金流動性</w:t>
      </w:r>
      <w:r w:rsidRPr="000F3957">
        <w:rPr>
          <w:rFonts w:ascii="Arial" w:eastAsia="標楷體" w:hAnsi="Arial" w:cs="Arial" w:hint="eastAsia"/>
        </w:rPr>
        <w:t xml:space="preserve"> </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hint="eastAsia"/>
        </w:rPr>
        <w:t>(B)</w:t>
      </w:r>
      <w:r w:rsidRPr="000F3957">
        <w:rPr>
          <w:rFonts w:ascii="Arial" w:eastAsia="標楷體" w:hAnsi="Arial" w:cs="Arial" w:hint="eastAsia"/>
        </w:rPr>
        <w:t>使商業性不動產貸款市場的資金供給維持穩定水準</w:t>
      </w:r>
      <w:r w:rsidRPr="000F3957">
        <w:rPr>
          <w:rFonts w:ascii="Arial" w:eastAsia="標楷體" w:hAnsi="Arial" w:cs="Arial" w:hint="eastAsia"/>
        </w:rPr>
        <w:t xml:space="preserve"> </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hint="eastAsia"/>
        </w:rPr>
        <w:t>(C)</w:t>
      </w:r>
      <w:r w:rsidRPr="000F3957">
        <w:rPr>
          <w:rFonts w:ascii="Arial" w:eastAsia="標楷體" w:hAnsi="Arial" w:cs="Arial" w:hint="eastAsia"/>
        </w:rPr>
        <w:t>有助於降低借款機構的借款利率</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hint="eastAsia"/>
        </w:rPr>
        <w:t>(D)</w:t>
      </w:r>
      <w:r w:rsidRPr="000F3957">
        <w:rPr>
          <w:rFonts w:ascii="Arial" w:eastAsia="標楷體" w:hAnsi="Arial" w:cs="Arial" w:hint="eastAsia"/>
        </w:rPr>
        <w:t>以上皆是</w:t>
      </w:r>
      <w:r w:rsidRPr="000F3957">
        <w:rPr>
          <w:rFonts w:ascii="Arial" w:eastAsia="標楷體" w:hAnsi="Arial" w:cs="Arial" w:hint="eastAsia"/>
        </w:rPr>
        <w:t xml:space="preserve"> </w:t>
      </w:r>
    </w:p>
    <w:p w:rsidR="0026421D" w:rsidRPr="000F3957" w:rsidRDefault="0026421D" w:rsidP="009A7410">
      <w:pPr>
        <w:numPr>
          <w:ilvl w:val="0"/>
          <w:numId w:val="8"/>
        </w:numPr>
        <w:snapToGrid w:val="0"/>
        <w:spacing w:line="340" w:lineRule="exact"/>
        <w:ind w:left="480"/>
        <w:rPr>
          <w:rFonts w:ascii="Arial" w:eastAsia="標楷體" w:hAnsi="Arial" w:cs="Arial"/>
        </w:rPr>
      </w:pPr>
      <w:r w:rsidRPr="000F3957">
        <w:rPr>
          <w:rFonts w:ascii="Arial" w:eastAsia="標楷體" w:hAnsi="Arial" w:cs="Arial" w:hint="eastAsia"/>
        </w:rPr>
        <w:t>有關純本金組</w:t>
      </w:r>
      <w:r w:rsidRPr="000F3957">
        <w:rPr>
          <w:rFonts w:ascii="Arial" w:eastAsia="標楷體" w:hAnsi="Arial" w:cs="Arial" w:hint="eastAsia"/>
        </w:rPr>
        <w:t>(principal only</w:t>
      </w:r>
      <w:r w:rsidRPr="000F3957">
        <w:rPr>
          <w:rFonts w:ascii="Arial" w:eastAsia="標楷體" w:hAnsi="Arial" w:cs="Arial" w:hint="eastAsia"/>
        </w:rPr>
        <w:t>，</w:t>
      </w:r>
      <w:r w:rsidRPr="000F3957">
        <w:rPr>
          <w:rFonts w:ascii="Arial" w:eastAsia="標楷體" w:hAnsi="Arial" w:cs="Arial" w:hint="eastAsia"/>
        </w:rPr>
        <w:t>PO)</w:t>
      </w:r>
      <w:r w:rsidRPr="000F3957">
        <w:rPr>
          <w:rFonts w:ascii="Arial" w:eastAsia="標楷體" w:hAnsi="Arial" w:cs="Arial" w:hint="eastAsia"/>
        </w:rPr>
        <w:t>及純利息組</w:t>
      </w:r>
      <w:r w:rsidRPr="000F3957">
        <w:rPr>
          <w:rFonts w:ascii="Arial" w:eastAsia="標楷體" w:hAnsi="Arial" w:cs="Arial" w:hint="eastAsia"/>
        </w:rPr>
        <w:t>(interest only</w:t>
      </w:r>
      <w:r w:rsidRPr="000F3957">
        <w:rPr>
          <w:rFonts w:ascii="Arial" w:eastAsia="標楷體" w:hAnsi="Arial" w:cs="Arial" w:hint="eastAsia"/>
        </w:rPr>
        <w:t>，</w:t>
      </w:r>
      <w:r w:rsidRPr="000F3957">
        <w:rPr>
          <w:rFonts w:ascii="Arial" w:eastAsia="標楷體" w:hAnsi="Arial" w:cs="Arial" w:hint="eastAsia"/>
        </w:rPr>
        <w:t>IO)</w:t>
      </w:r>
      <w:r w:rsidRPr="000F3957">
        <w:rPr>
          <w:rFonts w:ascii="Arial" w:eastAsia="標楷體" w:hAnsi="Arial" w:cs="Arial" w:hint="eastAsia"/>
        </w:rPr>
        <w:t>的敘述，何者錯誤？</w:t>
      </w:r>
    </w:p>
    <w:p w:rsidR="0026421D" w:rsidRPr="000F3957"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hint="eastAsia"/>
        </w:rPr>
        <w:t>(A)</w:t>
      </w:r>
      <w:r w:rsidRPr="000F3957">
        <w:rPr>
          <w:rFonts w:ascii="Arial" w:eastAsia="標楷體" w:hAnsi="Arial" w:cs="Arial" w:hint="eastAsia"/>
        </w:rPr>
        <w:t>具有提前償還風險</w:t>
      </w:r>
      <w:r>
        <w:rPr>
          <w:rFonts w:ascii="Arial" w:eastAsia="標楷體" w:hAnsi="Arial" w:cs="Arial" w:hint="eastAsia"/>
        </w:rPr>
        <w:tab/>
      </w:r>
      <w:r>
        <w:rPr>
          <w:rFonts w:ascii="Arial" w:eastAsia="標楷體" w:hAnsi="Arial" w:cs="Arial" w:hint="eastAsia"/>
        </w:rPr>
        <w:tab/>
      </w:r>
      <w:r w:rsidRPr="000F3957">
        <w:rPr>
          <w:rFonts w:ascii="Arial" w:eastAsia="標楷體" w:hAnsi="Arial" w:cs="Arial" w:hint="eastAsia"/>
        </w:rPr>
        <w:t>(B)</w:t>
      </w:r>
      <w:r w:rsidRPr="000F3957">
        <w:rPr>
          <w:rFonts w:ascii="Arial" w:eastAsia="標楷體" w:hAnsi="Arial" w:cs="Arial" w:hint="eastAsia"/>
        </w:rPr>
        <w:t>沒有信用風險</w:t>
      </w:r>
      <w:r w:rsidRPr="000F3957">
        <w:rPr>
          <w:rFonts w:ascii="Arial" w:eastAsia="標楷體" w:hAnsi="Arial" w:cs="Arial" w:hint="eastAsia"/>
        </w:rPr>
        <w:t xml:space="preserve"> </w:t>
      </w:r>
    </w:p>
    <w:p w:rsidR="0026421D" w:rsidRDefault="0026421D" w:rsidP="009A7410">
      <w:pPr>
        <w:tabs>
          <w:tab w:val="left" w:pos="2977"/>
          <w:tab w:val="left" w:pos="5387"/>
          <w:tab w:val="left" w:pos="7797"/>
        </w:tabs>
        <w:snapToGrid w:val="0"/>
        <w:spacing w:line="340" w:lineRule="exact"/>
        <w:ind w:leftChars="199" w:left="852" w:hanging="374"/>
        <w:rPr>
          <w:rFonts w:ascii="Arial" w:eastAsia="標楷體" w:hAnsi="Arial" w:cs="Arial"/>
        </w:rPr>
      </w:pPr>
      <w:r w:rsidRPr="000F3957">
        <w:rPr>
          <w:rFonts w:ascii="Arial" w:eastAsia="標楷體" w:hAnsi="Arial" w:cs="Arial" w:hint="eastAsia"/>
        </w:rPr>
        <w:t>(C)</w:t>
      </w:r>
      <w:r w:rsidRPr="000F3957">
        <w:rPr>
          <w:rFonts w:ascii="Arial" w:eastAsia="標楷體" w:hAnsi="Arial" w:cs="Arial" w:hint="eastAsia"/>
        </w:rPr>
        <w:t>價格會受市場利率波動影響</w:t>
      </w:r>
      <w:r w:rsidRPr="000F3957">
        <w:rPr>
          <w:rFonts w:ascii="Arial" w:eastAsia="標楷體" w:hAnsi="Arial" w:cs="Arial" w:hint="eastAsia"/>
        </w:rPr>
        <w:t xml:space="preserve"> </w:t>
      </w:r>
      <w:r>
        <w:rPr>
          <w:rFonts w:ascii="Arial" w:eastAsia="標楷體" w:hAnsi="Arial" w:cs="Arial" w:hint="eastAsia"/>
        </w:rPr>
        <w:tab/>
      </w:r>
      <w:r w:rsidRPr="000F3957">
        <w:rPr>
          <w:rFonts w:ascii="Arial" w:eastAsia="標楷體" w:hAnsi="Arial" w:cs="Arial" w:hint="eastAsia"/>
        </w:rPr>
        <w:t>(D)</w:t>
      </w:r>
      <w:r w:rsidRPr="000F3957">
        <w:rPr>
          <w:rFonts w:ascii="Arial" w:eastAsia="標楷體" w:hAnsi="Arial" w:cs="Arial" w:hint="eastAsia"/>
        </w:rPr>
        <w:t>可滿足投資人不同的投資需求</w:t>
      </w:r>
    </w:p>
    <w:p w:rsidR="0026421D" w:rsidRPr="00976596"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t>下列何者為金融資產證券化條例與不動產證券化條例之共同立法目的？</w:t>
      </w:r>
      <w:r w:rsidRPr="00976596">
        <w:rPr>
          <w:rFonts w:ascii="Arial" w:eastAsia="標楷體" w:hAnsi="Arial" w:cs="Arial" w:hint="eastAsia"/>
        </w:rPr>
        <w:t xml:space="preserve"> </w:t>
      </w:r>
      <w:r w:rsidRPr="00976596">
        <w:rPr>
          <w:rFonts w:ascii="Arial" w:eastAsia="標楷體" w:hAnsi="Arial" w:cs="Arial" w:hint="eastAsia"/>
        </w:rPr>
        <w:t>甲</w:t>
      </w:r>
      <w:r w:rsidRPr="00976596">
        <w:rPr>
          <w:rFonts w:ascii="Arial" w:eastAsia="標楷體" w:hAnsi="Arial" w:cs="Arial" w:hint="eastAsia"/>
        </w:rPr>
        <w:t>.</w:t>
      </w:r>
      <w:r w:rsidRPr="00976596">
        <w:rPr>
          <w:rFonts w:ascii="Arial" w:eastAsia="標楷體" w:hAnsi="Arial" w:cs="Arial" w:hint="eastAsia"/>
        </w:rPr>
        <w:t>為發展國民經濟</w:t>
      </w:r>
      <w:r w:rsidRPr="00976596">
        <w:rPr>
          <w:rFonts w:ascii="Arial" w:eastAsia="標楷體" w:hAnsi="Arial" w:cs="Arial" w:hint="eastAsia"/>
        </w:rPr>
        <w:t xml:space="preserve"> </w:t>
      </w:r>
      <w:r w:rsidRPr="00976596">
        <w:rPr>
          <w:rFonts w:ascii="Arial" w:eastAsia="標楷體" w:hAnsi="Arial" w:cs="Arial" w:hint="eastAsia"/>
        </w:rPr>
        <w:t>乙</w:t>
      </w:r>
      <w:r w:rsidRPr="00976596">
        <w:rPr>
          <w:rFonts w:ascii="Arial" w:eastAsia="標楷體" w:hAnsi="Arial" w:cs="Arial" w:hint="eastAsia"/>
        </w:rPr>
        <w:t>.</w:t>
      </w:r>
      <w:r w:rsidRPr="00976596">
        <w:rPr>
          <w:rFonts w:ascii="Arial" w:eastAsia="標楷體" w:hAnsi="Arial" w:cs="Arial" w:hint="eastAsia"/>
        </w:rPr>
        <w:t>透過證券化提高資產之流動性</w:t>
      </w:r>
      <w:r w:rsidRPr="00976596">
        <w:rPr>
          <w:rFonts w:ascii="Arial" w:eastAsia="標楷體" w:hAnsi="Arial" w:cs="Arial" w:hint="eastAsia"/>
        </w:rPr>
        <w:t xml:space="preserve"> </w:t>
      </w:r>
      <w:r w:rsidRPr="00976596">
        <w:rPr>
          <w:rFonts w:ascii="Arial" w:eastAsia="標楷體" w:hAnsi="Arial" w:cs="Arial" w:hint="eastAsia"/>
        </w:rPr>
        <w:t>丙</w:t>
      </w:r>
      <w:r w:rsidRPr="00976596">
        <w:rPr>
          <w:rFonts w:ascii="Arial" w:eastAsia="標楷體" w:hAnsi="Arial" w:cs="Arial" w:hint="eastAsia"/>
        </w:rPr>
        <w:t>.</w:t>
      </w:r>
      <w:r w:rsidRPr="00976596">
        <w:rPr>
          <w:rFonts w:ascii="Arial" w:eastAsia="標楷體" w:hAnsi="Arial" w:cs="Arial" w:hint="eastAsia"/>
        </w:rPr>
        <w:t>提升籌資管道品質</w:t>
      </w:r>
      <w:r w:rsidRPr="00976596">
        <w:rPr>
          <w:rFonts w:ascii="Arial" w:eastAsia="標楷體" w:hAnsi="Arial" w:cs="Arial" w:hint="eastAsia"/>
        </w:rPr>
        <w:t xml:space="preserve"> </w:t>
      </w:r>
      <w:r w:rsidRPr="00976596">
        <w:rPr>
          <w:rFonts w:ascii="Arial" w:eastAsia="標楷體" w:hAnsi="Arial" w:cs="Arial" w:hint="eastAsia"/>
        </w:rPr>
        <w:t>丁</w:t>
      </w:r>
      <w:r w:rsidRPr="00976596">
        <w:rPr>
          <w:rFonts w:ascii="Arial" w:eastAsia="標楷體" w:hAnsi="Arial" w:cs="Arial" w:hint="eastAsia"/>
        </w:rPr>
        <w:t>.</w:t>
      </w:r>
      <w:r w:rsidRPr="00976596">
        <w:rPr>
          <w:rFonts w:ascii="Arial" w:eastAsia="標楷體" w:hAnsi="Arial" w:cs="Arial" w:hint="eastAsia"/>
        </w:rPr>
        <w:t>保障投資</w:t>
      </w:r>
    </w:p>
    <w:p w:rsidR="0026421D" w:rsidRPr="00976596" w:rsidRDefault="0026421D" w:rsidP="009A7410">
      <w:pPr>
        <w:tabs>
          <w:tab w:val="left" w:pos="2977"/>
          <w:tab w:val="left" w:pos="5387"/>
          <w:tab w:val="left" w:pos="7797"/>
        </w:tabs>
        <w:snapToGrid w:val="0"/>
        <w:spacing w:line="320" w:lineRule="exact"/>
        <w:ind w:leftChars="199" w:left="852" w:hanging="374"/>
        <w:rPr>
          <w:rFonts w:ascii="新細明體" w:hAnsi="新細明體" w:cstheme="minorBidi"/>
          <w:color w:val="7030A0"/>
          <w:szCs w:val="22"/>
        </w:rPr>
      </w:pPr>
      <w:r w:rsidRPr="00976596">
        <w:rPr>
          <w:rFonts w:ascii="Arial" w:eastAsia="標楷體" w:hAnsi="Arial" w:cs="Arial" w:hint="eastAsia"/>
        </w:rPr>
        <w:t>(A)</w:t>
      </w:r>
      <w:r w:rsidRPr="00976596">
        <w:rPr>
          <w:rFonts w:ascii="Arial" w:eastAsia="標楷體" w:hAnsi="Arial" w:cs="Arial" w:hint="eastAsia"/>
        </w:rPr>
        <w:t>甲</w:t>
      </w:r>
      <w:r w:rsidRPr="00976596">
        <w:rPr>
          <w:rFonts w:ascii="Arial" w:eastAsia="標楷體" w:hAnsi="Arial" w:cs="Arial" w:hint="eastAsia"/>
        </w:rPr>
        <w:t>.</w:t>
      </w:r>
      <w:r w:rsidRPr="00976596">
        <w:rPr>
          <w:rFonts w:ascii="Arial" w:eastAsia="標楷體" w:hAnsi="Arial" w:cs="Arial" w:hint="eastAsia"/>
        </w:rPr>
        <w:t>乙</w:t>
      </w:r>
      <w:r w:rsidRPr="00976596">
        <w:rPr>
          <w:rFonts w:ascii="Arial" w:eastAsia="標楷體" w:hAnsi="Arial" w:cs="Arial" w:hint="eastAsia"/>
        </w:rPr>
        <w:t>.</w:t>
      </w:r>
      <w:r w:rsidRPr="00976596">
        <w:rPr>
          <w:rFonts w:ascii="Arial" w:eastAsia="標楷體" w:hAnsi="Arial" w:cs="Arial" w:hint="eastAsia"/>
        </w:rPr>
        <w:t>丙</w:t>
      </w:r>
      <w:r w:rsidRPr="00976596">
        <w:rPr>
          <w:rFonts w:ascii="Arial" w:eastAsia="標楷體" w:hAnsi="Arial" w:cs="Arial" w:hint="eastAsia"/>
        </w:rPr>
        <w:t>.</w:t>
      </w:r>
      <w:r>
        <w:rPr>
          <w:rFonts w:ascii="Arial" w:eastAsia="標楷體" w:hAnsi="Arial" w:cs="Arial" w:hint="eastAsia"/>
        </w:rPr>
        <w:tab/>
      </w:r>
      <w:r w:rsidRPr="00976596">
        <w:rPr>
          <w:rFonts w:ascii="Arial" w:eastAsia="標楷體" w:hAnsi="Arial" w:cs="Arial" w:hint="eastAsia"/>
        </w:rPr>
        <w:t>(B)</w:t>
      </w:r>
      <w:r w:rsidRPr="00976596">
        <w:rPr>
          <w:rFonts w:ascii="Arial" w:eastAsia="標楷體" w:hAnsi="Arial" w:cs="Arial" w:hint="eastAsia"/>
        </w:rPr>
        <w:t>甲</w:t>
      </w:r>
      <w:r w:rsidRPr="00976596">
        <w:rPr>
          <w:rFonts w:ascii="Arial" w:eastAsia="標楷體" w:hAnsi="Arial" w:cs="Arial" w:hint="eastAsia"/>
        </w:rPr>
        <w:t>.</w:t>
      </w:r>
      <w:r w:rsidRPr="00976596">
        <w:rPr>
          <w:rFonts w:ascii="Arial" w:eastAsia="標楷體" w:hAnsi="Arial" w:cs="Arial" w:hint="eastAsia"/>
        </w:rPr>
        <w:t>乙</w:t>
      </w:r>
      <w:r w:rsidRPr="00976596">
        <w:rPr>
          <w:rFonts w:ascii="Arial" w:eastAsia="標楷體" w:hAnsi="Arial" w:cs="Arial" w:hint="eastAsia"/>
        </w:rPr>
        <w:t>.</w:t>
      </w:r>
      <w:r w:rsidRPr="00976596">
        <w:rPr>
          <w:rFonts w:ascii="Arial" w:eastAsia="標楷體" w:hAnsi="Arial" w:cs="Arial" w:hint="eastAsia"/>
        </w:rPr>
        <w:t>丁</w:t>
      </w:r>
      <w:r w:rsidRPr="00976596">
        <w:rPr>
          <w:rFonts w:ascii="Arial" w:eastAsia="標楷體" w:hAnsi="Arial" w:cs="Arial" w:hint="eastAsia"/>
        </w:rPr>
        <w:t>.</w:t>
      </w:r>
      <w:r>
        <w:rPr>
          <w:rFonts w:ascii="Arial" w:eastAsia="標楷體" w:hAnsi="Arial" w:cs="Arial" w:hint="eastAsia"/>
        </w:rPr>
        <w:tab/>
      </w:r>
      <w:r w:rsidRPr="00976596">
        <w:rPr>
          <w:rFonts w:ascii="Arial" w:eastAsia="標楷體" w:hAnsi="Arial" w:cs="Arial" w:hint="eastAsia"/>
        </w:rPr>
        <w:t xml:space="preserve"> (C)</w:t>
      </w:r>
      <w:r w:rsidRPr="00976596">
        <w:rPr>
          <w:rFonts w:ascii="Arial" w:eastAsia="標楷體" w:hAnsi="Arial" w:cs="Arial" w:hint="eastAsia"/>
        </w:rPr>
        <w:t>乙</w:t>
      </w:r>
      <w:r w:rsidRPr="00976596">
        <w:rPr>
          <w:rFonts w:ascii="Arial" w:eastAsia="標楷體" w:hAnsi="Arial" w:cs="Arial" w:hint="eastAsia"/>
        </w:rPr>
        <w:t>.</w:t>
      </w:r>
      <w:r w:rsidRPr="00976596">
        <w:rPr>
          <w:rFonts w:ascii="Arial" w:eastAsia="標楷體" w:hAnsi="Arial" w:cs="Arial" w:hint="eastAsia"/>
        </w:rPr>
        <w:t>丙</w:t>
      </w:r>
      <w:r w:rsidRPr="00976596">
        <w:rPr>
          <w:rFonts w:ascii="Arial" w:eastAsia="標楷體" w:hAnsi="Arial" w:cs="Arial" w:hint="eastAsia"/>
        </w:rPr>
        <w:t>.</w:t>
      </w:r>
      <w:r w:rsidRPr="00976596">
        <w:rPr>
          <w:rFonts w:ascii="Arial" w:eastAsia="標楷體" w:hAnsi="Arial" w:cs="Arial" w:hint="eastAsia"/>
        </w:rPr>
        <w:t>丁</w:t>
      </w:r>
      <w:r w:rsidRPr="00976596">
        <w:rPr>
          <w:rFonts w:ascii="Arial" w:eastAsia="標楷體" w:hAnsi="Arial" w:cs="Arial" w:hint="eastAsia"/>
        </w:rPr>
        <w:t>.</w:t>
      </w:r>
      <w:r>
        <w:rPr>
          <w:rFonts w:ascii="Arial" w:eastAsia="標楷體" w:hAnsi="Arial" w:cs="Arial" w:hint="eastAsia"/>
        </w:rPr>
        <w:tab/>
      </w:r>
      <w:r w:rsidRPr="00976596">
        <w:rPr>
          <w:rFonts w:ascii="Arial" w:eastAsia="標楷體" w:hAnsi="Arial" w:cs="Arial" w:hint="eastAsia"/>
        </w:rPr>
        <w:t>(D)</w:t>
      </w:r>
      <w:r w:rsidRPr="00976596">
        <w:rPr>
          <w:rFonts w:ascii="Arial" w:eastAsia="標楷體" w:hAnsi="Arial" w:cs="Arial" w:hint="eastAsia"/>
        </w:rPr>
        <w:t>甲</w:t>
      </w:r>
      <w:r w:rsidRPr="00976596">
        <w:rPr>
          <w:rFonts w:ascii="Arial" w:eastAsia="標楷體" w:hAnsi="Arial" w:cs="Arial" w:hint="eastAsia"/>
        </w:rPr>
        <w:t>.</w:t>
      </w:r>
      <w:r w:rsidRPr="00976596">
        <w:rPr>
          <w:rFonts w:ascii="Arial" w:eastAsia="標楷體" w:hAnsi="Arial" w:cs="Arial" w:hint="eastAsia"/>
        </w:rPr>
        <w:t>乙</w:t>
      </w:r>
      <w:r w:rsidRPr="00976596">
        <w:rPr>
          <w:rFonts w:ascii="Arial" w:eastAsia="標楷體" w:hAnsi="Arial" w:cs="Arial" w:hint="eastAsia"/>
        </w:rPr>
        <w:t>.</w:t>
      </w:r>
      <w:r w:rsidRPr="00976596">
        <w:rPr>
          <w:rFonts w:ascii="Arial" w:eastAsia="標楷體" w:hAnsi="Arial" w:cs="Arial" w:hint="eastAsia"/>
        </w:rPr>
        <w:t>丙</w:t>
      </w:r>
      <w:r w:rsidRPr="00976596">
        <w:rPr>
          <w:rFonts w:ascii="Arial" w:eastAsia="標楷體" w:hAnsi="Arial" w:cs="Arial" w:hint="eastAsia"/>
        </w:rPr>
        <w:t>.</w:t>
      </w:r>
      <w:r w:rsidRPr="00976596">
        <w:rPr>
          <w:rFonts w:ascii="Arial" w:eastAsia="標楷體" w:hAnsi="Arial" w:cs="Arial" w:hint="eastAsia"/>
        </w:rPr>
        <w:t>丁</w:t>
      </w:r>
      <w:r w:rsidRPr="00976596">
        <w:rPr>
          <w:rFonts w:ascii="Arial" w:eastAsia="標楷體" w:hAnsi="Arial" w:cs="Arial" w:hint="eastAsia"/>
        </w:rPr>
        <w:t>.</w:t>
      </w:r>
    </w:p>
    <w:p w:rsidR="0026421D" w:rsidRPr="00976596"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t>關於信託監察人，下列敘述何者錯誤？</w:t>
      </w:r>
      <w:r w:rsidRPr="00976596">
        <w:rPr>
          <w:rFonts w:ascii="Arial" w:eastAsia="標楷體" w:hAnsi="Arial" w:cs="Arial" w:hint="eastAsia"/>
        </w:rPr>
        <w:t xml:space="preserve"> </w:t>
      </w:r>
    </w:p>
    <w:p w:rsidR="0026421D" w:rsidRPr="00976596"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76596">
        <w:rPr>
          <w:rFonts w:ascii="Arial" w:eastAsia="標楷體" w:hAnsi="Arial" w:cs="Arial" w:hint="eastAsia"/>
        </w:rPr>
        <w:t>(A)</w:t>
      </w:r>
      <w:r>
        <w:rPr>
          <w:rFonts w:ascii="Arial" w:eastAsia="標楷體" w:hAnsi="Arial" w:cs="Arial" w:hint="eastAsia"/>
        </w:rPr>
        <w:t>得由受託機構依特殊目的信託契約選任之</w:t>
      </w:r>
      <w:r>
        <w:rPr>
          <w:rFonts w:ascii="Arial" w:eastAsia="標楷體" w:hAnsi="Arial" w:cs="Arial" w:hint="eastAsia"/>
        </w:rPr>
        <w:tab/>
      </w:r>
      <w:r w:rsidRPr="00976596">
        <w:rPr>
          <w:rFonts w:ascii="Arial" w:eastAsia="標楷體" w:hAnsi="Arial" w:cs="Arial" w:hint="eastAsia"/>
        </w:rPr>
        <w:t>(B)</w:t>
      </w:r>
      <w:r w:rsidRPr="00976596">
        <w:rPr>
          <w:rFonts w:ascii="Arial" w:eastAsia="標楷體" w:hAnsi="Arial" w:cs="Arial" w:hint="eastAsia"/>
        </w:rPr>
        <w:t>得經受益人會議決議選任之</w:t>
      </w:r>
    </w:p>
    <w:p w:rsidR="0026421D" w:rsidRPr="00976596" w:rsidRDefault="0026421D" w:rsidP="009A7410">
      <w:pPr>
        <w:tabs>
          <w:tab w:val="left" w:pos="2977"/>
          <w:tab w:val="left" w:pos="5387"/>
          <w:tab w:val="left" w:pos="7797"/>
        </w:tabs>
        <w:snapToGrid w:val="0"/>
        <w:spacing w:line="320" w:lineRule="exact"/>
        <w:ind w:leftChars="199" w:left="852" w:hanging="374"/>
        <w:rPr>
          <w:rFonts w:ascii="新細明體" w:hAnsi="新細明體" w:cstheme="minorBidi"/>
          <w:color w:val="7030A0"/>
          <w:szCs w:val="22"/>
        </w:rPr>
      </w:pPr>
      <w:r w:rsidRPr="00976596">
        <w:rPr>
          <w:rFonts w:ascii="Arial" w:eastAsia="標楷體" w:hAnsi="Arial" w:cs="Arial" w:hint="eastAsia"/>
        </w:rPr>
        <w:t>(C)</w:t>
      </w:r>
      <w:r>
        <w:rPr>
          <w:rFonts w:ascii="Arial" w:eastAsia="標楷體" w:hAnsi="Arial" w:cs="Arial" w:hint="eastAsia"/>
        </w:rPr>
        <w:t>為受益人之利益行使權限之人</w:t>
      </w:r>
      <w:r>
        <w:rPr>
          <w:rFonts w:ascii="Arial" w:eastAsia="標楷體" w:hAnsi="Arial" w:cs="Arial" w:hint="eastAsia"/>
        </w:rPr>
        <w:tab/>
      </w:r>
      <w:r w:rsidRPr="00976596">
        <w:rPr>
          <w:rFonts w:ascii="Arial" w:eastAsia="標楷體" w:hAnsi="Arial" w:cs="Arial" w:hint="eastAsia"/>
        </w:rPr>
        <w:t>(D)</w:t>
      </w:r>
      <w:r w:rsidRPr="00976596">
        <w:rPr>
          <w:rFonts w:ascii="Arial" w:eastAsia="標楷體" w:hAnsi="Arial" w:cs="Arial" w:hint="eastAsia"/>
        </w:rPr>
        <w:t>行使信託契約所定權限之人</w:t>
      </w:r>
    </w:p>
    <w:p w:rsidR="0026421D" w:rsidRPr="00976596"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t>受益人依法行使表決權，應否提示受益證券？</w:t>
      </w:r>
    </w:p>
    <w:p w:rsidR="0026421D" w:rsidRPr="00976596" w:rsidRDefault="0026421D" w:rsidP="009A7410">
      <w:pPr>
        <w:tabs>
          <w:tab w:val="left" w:pos="2977"/>
          <w:tab w:val="left" w:pos="5387"/>
          <w:tab w:val="left" w:pos="7797"/>
        </w:tabs>
        <w:snapToGrid w:val="0"/>
        <w:spacing w:line="320" w:lineRule="exact"/>
        <w:ind w:leftChars="199" w:left="852" w:hanging="374"/>
        <w:rPr>
          <w:rFonts w:ascii="新細明體" w:hAnsi="新細明體" w:cstheme="minorBidi"/>
          <w:color w:val="FF0000"/>
          <w:szCs w:val="22"/>
        </w:rPr>
      </w:pPr>
      <w:r w:rsidRPr="00976596">
        <w:rPr>
          <w:rFonts w:ascii="Arial" w:eastAsia="標楷體" w:hAnsi="Arial" w:cs="Arial" w:hint="eastAsia"/>
        </w:rPr>
        <w:t>(A)</w:t>
      </w:r>
      <w:r w:rsidRPr="00976596">
        <w:rPr>
          <w:rFonts w:ascii="Arial" w:eastAsia="標楷體" w:hAnsi="Arial" w:cs="Arial" w:hint="eastAsia"/>
        </w:rPr>
        <w:t>應提示受益證券</w:t>
      </w:r>
      <w:r>
        <w:rPr>
          <w:rFonts w:ascii="Arial" w:eastAsia="標楷體" w:hAnsi="Arial" w:cs="Arial" w:hint="eastAsia"/>
        </w:rPr>
        <w:tab/>
      </w:r>
      <w:r w:rsidRPr="00976596">
        <w:rPr>
          <w:rFonts w:ascii="Arial" w:eastAsia="標楷體" w:hAnsi="Arial" w:cs="Arial" w:hint="eastAsia"/>
        </w:rPr>
        <w:t>(B)</w:t>
      </w:r>
      <w:r w:rsidRPr="00976596">
        <w:rPr>
          <w:rFonts w:ascii="Arial" w:eastAsia="標楷體" w:hAnsi="Arial" w:cs="Arial" w:hint="eastAsia"/>
        </w:rPr>
        <w:t>無須提示受益證券</w:t>
      </w:r>
      <w:r>
        <w:rPr>
          <w:rFonts w:ascii="Arial" w:eastAsia="標楷體" w:hAnsi="Arial" w:cs="Arial" w:hint="eastAsia"/>
        </w:rPr>
        <w:tab/>
      </w:r>
      <w:r w:rsidRPr="00976596">
        <w:rPr>
          <w:rFonts w:ascii="Arial" w:eastAsia="標楷體" w:hAnsi="Arial" w:cs="Arial" w:hint="eastAsia"/>
        </w:rPr>
        <w:t>(C)</w:t>
      </w:r>
      <w:r w:rsidRPr="00976596">
        <w:rPr>
          <w:rFonts w:ascii="Arial" w:eastAsia="標楷體" w:hAnsi="Arial" w:cs="Arial" w:hint="eastAsia"/>
        </w:rPr>
        <w:t>依信託契約之約定</w:t>
      </w:r>
      <w:r>
        <w:rPr>
          <w:rFonts w:ascii="Arial" w:eastAsia="標楷體" w:hAnsi="Arial" w:cs="Arial" w:hint="eastAsia"/>
        </w:rPr>
        <w:tab/>
      </w:r>
      <w:r w:rsidRPr="00976596">
        <w:rPr>
          <w:rFonts w:ascii="Arial" w:eastAsia="標楷體" w:hAnsi="Arial" w:cs="Arial" w:hint="eastAsia"/>
        </w:rPr>
        <w:t>(D)</w:t>
      </w:r>
      <w:r w:rsidRPr="00976596">
        <w:rPr>
          <w:rFonts w:ascii="Arial" w:eastAsia="標楷體" w:hAnsi="Arial" w:cs="Arial" w:hint="eastAsia"/>
        </w:rPr>
        <w:t>依受託機構之約定</w:t>
      </w:r>
    </w:p>
    <w:p w:rsidR="0026421D" w:rsidRPr="00976596"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lastRenderedPageBreak/>
        <w:t>受託機構應於資產信託證券化計畫執行完成日起幾日內，檢具該計畫之結算書及報告書，向主管機關申報</w:t>
      </w:r>
    </w:p>
    <w:p w:rsidR="0026421D" w:rsidRPr="00976596" w:rsidRDefault="0026421D" w:rsidP="009A7410">
      <w:pPr>
        <w:tabs>
          <w:tab w:val="left" w:pos="2977"/>
          <w:tab w:val="left" w:pos="5387"/>
          <w:tab w:val="left" w:pos="7797"/>
        </w:tabs>
        <w:snapToGrid w:val="0"/>
        <w:spacing w:line="320" w:lineRule="exact"/>
        <w:ind w:leftChars="199" w:left="852" w:hanging="374"/>
        <w:rPr>
          <w:rFonts w:ascii="新細明體" w:hAnsi="新細明體" w:cstheme="minorBidi"/>
          <w:color w:val="FF0000"/>
          <w:szCs w:val="22"/>
        </w:rPr>
      </w:pPr>
      <w:r w:rsidRPr="00976596">
        <w:rPr>
          <w:rFonts w:ascii="Arial" w:eastAsia="標楷體" w:hAnsi="Arial" w:cs="Arial" w:hint="eastAsia"/>
        </w:rPr>
        <w:t>(A)10</w:t>
      </w:r>
      <w:r>
        <w:rPr>
          <w:rFonts w:ascii="Arial" w:eastAsia="標楷體" w:hAnsi="Arial" w:cs="Arial" w:hint="eastAsia"/>
        </w:rPr>
        <w:t>日</w:t>
      </w:r>
      <w:r>
        <w:rPr>
          <w:rFonts w:ascii="Arial" w:eastAsia="標楷體" w:hAnsi="Arial" w:cs="Arial" w:hint="eastAsia"/>
        </w:rPr>
        <w:tab/>
      </w:r>
      <w:r w:rsidRPr="00976596">
        <w:rPr>
          <w:rFonts w:ascii="Arial" w:eastAsia="標楷體" w:hAnsi="Arial" w:cs="Arial" w:hint="eastAsia"/>
        </w:rPr>
        <w:t>(B) 20</w:t>
      </w:r>
      <w:r>
        <w:rPr>
          <w:rFonts w:ascii="Arial" w:eastAsia="標楷體" w:hAnsi="Arial" w:cs="Arial" w:hint="eastAsia"/>
        </w:rPr>
        <w:t>日</w:t>
      </w:r>
      <w:r>
        <w:rPr>
          <w:rFonts w:ascii="Arial" w:eastAsia="標楷體" w:hAnsi="Arial" w:cs="Arial" w:hint="eastAsia"/>
        </w:rPr>
        <w:tab/>
      </w:r>
      <w:r w:rsidRPr="00976596">
        <w:rPr>
          <w:rFonts w:ascii="Arial" w:eastAsia="標楷體" w:hAnsi="Arial" w:cs="Arial" w:hint="eastAsia"/>
        </w:rPr>
        <w:t>(C) 30</w:t>
      </w:r>
      <w:r>
        <w:rPr>
          <w:rFonts w:ascii="Arial" w:eastAsia="標楷體" w:hAnsi="Arial" w:cs="Arial" w:hint="eastAsia"/>
        </w:rPr>
        <w:t>日</w:t>
      </w:r>
      <w:r>
        <w:rPr>
          <w:rFonts w:ascii="Arial" w:eastAsia="標楷體" w:hAnsi="Arial" w:cs="Arial" w:hint="eastAsia"/>
        </w:rPr>
        <w:tab/>
      </w:r>
      <w:r w:rsidRPr="00976596">
        <w:rPr>
          <w:rFonts w:ascii="Arial" w:eastAsia="標楷體" w:hAnsi="Arial" w:cs="Arial" w:hint="eastAsia"/>
        </w:rPr>
        <w:t>(D) 60</w:t>
      </w:r>
      <w:r w:rsidRPr="00976596">
        <w:rPr>
          <w:rFonts w:ascii="Arial" w:eastAsia="標楷體" w:hAnsi="Arial" w:cs="Arial" w:hint="eastAsia"/>
        </w:rPr>
        <w:t>日</w:t>
      </w:r>
    </w:p>
    <w:p w:rsidR="0026421D" w:rsidRPr="00976596"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t>不動產證券化條例與金融資產證券化條例之主管機關</w:t>
      </w:r>
      <w:r w:rsidRPr="00976596">
        <w:rPr>
          <w:rFonts w:ascii="Arial" w:eastAsia="標楷體" w:hAnsi="Arial" w:cs="Arial" w:hint="eastAsia"/>
        </w:rPr>
        <w:t xml:space="preserve"> </w:t>
      </w:r>
    </w:p>
    <w:p w:rsidR="0026421D" w:rsidRPr="00976596"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76596">
        <w:rPr>
          <w:rFonts w:ascii="Arial" w:eastAsia="標楷體" w:hAnsi="Arial" w:cs="Arial" w:hint="eastAsia"/>
        </w:rPr>
        <w:t>(A)</w:t>
      </w:r>
      <w:proofErr w:type="gramStart"/>
      <w:r w:rsidRPr="00976596">
        <w:rPr>
          <w:rFonts w:ascii="Arial" w:eastAsia="標楷體" w:hAnsi="Arial" w:cs="Arial" w:hint="eastAsia"/>
        </w:rPr>
        <w:t>兩者均為金融</w:t>
      </w:r>
      <w:proofErr w:type="gramEnd"/>
      <w:r w:rsidRPr="00976596">
        <w:rPr>
          <w:rFonts w:ascii="Arial" w:eastAsia="標楷體" w:hAnsi="Arial" w:cs="Arial" w:hint="eastAsia"/>
        </w:rPr>
        <w:t>監督管理委員會。</w:t>
      </w:r>
      <w:r>
        <w:rPr>
          <w:rFonts w:ascii="Arial" w:eastAsia="標楷體" w:hAnsi="Arial" w:cs="Arial" w:hint="eastAsia"/>
        </w:rPr>
        <w:tab/>
      </w:r>
      <w:r w:rsidRPr="00976596">
        <w:rPr>
          <w:rFonts w:ascii="Arial" w:eastAsia="標楷體" w:hAnsi="Arial" w:cs="Arial" w:hint="eastAsia"/>
        </w:rPr>
        <w:t>(B)</w:t>
      </w:r>
      <w:proofErr w:type="gramStart"/>
      <w:r w:rsidRPr="00976596">
        <w:rPr>
          <w:rFonts w:ascii="Arial" w:eastAsia="標楷體" w:hAnsi="Arial" w:cs="Arial" w:hint="eastAsia"/>
        </w:rPr>
        <w:t>兩者均為財政部</w:t>
      </w:r>
      <w:proofErr w:type="gramEnd"/>
      <w:r w:rsidRPr="00976596">
        <w:rPr>
          <w:rFonts w:ascii="Arial" w:eastAsia="標楷體" w:hAnsi="Arial" w:cs="Arial" w:hint="eastAsia"/>
        </w:rPr>
        <w:t>。</w:t>
      </w:r>
    </w:p>
    <w:p w:rsidR="0026421D" w:rsidRPr="00976596" w:rsidRDefault="0026421D" w:rsidP="009A7410">
      <w:pPr>
        <w:tabs>
          <w:tab w:val="left" w:pos="2977"/>
          <w:tab w:val="left" w:pos="5387"/>
          <w:tab w:val="left" w:pos="7797"/>
        </w:tabs>
        <w:snapToGrid w:val="0"/>
        <w:spacing w:line="320" w:lineRule="exact"/>
        <w:ind w:leftChars="199" w:left="852" w:hanging="374"/>
        <w:rPr>
          <w:rFonts w:ascii="新細明體" w:hAnsi="新細明體" w:cstheme="minorBidi"/>
          <w:color w:val="FF0000"/>
          <w:szCs w:val="22"/>
        </w:rPr>
      </w:pPr>
      <w:r w:rsidRPr="00976596">
        <w:rPr>
          <w:rFonts w:ascii="Arial" w:eastAsia="標楷體" w:hAnsi="Arial" w:cs="Arial" w:hint="eastAsia"/>
        </w:rPr>
        <w:t>(C)</w:t>
      </w:r>
      <w:r w:rsidRPr="006E7AE5">
        <w:rPr>
          <w:rFonts w:ascii="Arial" w:eastAsia="標楷體" w:hAnsi="Arial" w:cs="Arial" w:hint="eastAsia"/>
          <w:spacing w:val="-6"/>
        </w:rPr>
        <w:t>前者為財政部，後者為金融監督管理委員會</w:t>
      </w:r>
      <w:r w:rsidRPr="006E7AE5">
        <w:rPr>
          <w:rFonts w:ascii="Arial" w:eastAsia="標楷體" w:hAnsi="Arial" w:cs="Arial" w:hint="eastAsia"/>
          <w:spacing w:val="-6"/>
        </w:rPr>
        <w:tab/>
      </w:r>
      <w:r w:rsidRPr="00976596">
        <w:rPr>
          <w:rFonts w:ascii="Arial" w:eastAsia="標楷體" w:hAnsi="Arial" w:cs="Arial" w:hint="eastAsia"/>
        </w:rPr>
        <w:t>(D)</w:t>
      </w:r>
      <w:r w:rsidRPr="00B0574D">
        <w:rPr>
          <w:rFonts w:ascii="Arial" w:eastAsia="標楷體" w:hAnsi="Arial" w:cs="Arial" w:hint="eastAsia"/>
          <w:spacing w:val="-4"/>
        </w:rPr>
        <w:t>前者為內政部，後者為金融監督管理委員會</w:t>
      </w:r>
    </w:p>
    <w:p w:rsidR="0026421D" w:rsidRPr="00976596"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t>專門職業及技術人員應於收到主管機關公文後幾日內，持主管機關之公文至受查資產證券化關係人開始辦理查核？</w:t>
      </w:r>
    </w:p>
    <w:p w:rsidR="0026421D" w:rsidRPr="00976596" w:rsidRDefault="0026421D" w:rsidP="009A7410">
      <w:pPr>
        <w:tabs>
          <w:tab w:val="left" w:pos="2977"/>
          <w:tab w:val="left" w:pos="5387"/>
          <w:tab w:val="left" w:pos="7797"/>
        </w:tabs>
        <w:snapToGrid w:val="0"/>
        <w:spacing w:line="320" w:lineRule="exact"/>
        <w:ind w:leftChars="199" w:left="852" w:hanging="374"/>
        <w:rPr>
          <w:rFonts w:ascii="新細明體" w:hAnsi="新細明體" w:cstheme="minorBidi"/>
          <w:color w:val="7030A0"/>
          <w:szCs w:val="22"/>
        </w:rPr>
      </w:pPr>
      <w:r w:rsidRPr="00976596">
        <w:rPr>
          <w:rFonts w:ascii="Arial" w:eastAsia="標楷體" w:hAnsi="Arial" w:cs="Arial" w:hint="eastAsia"/>
        </w:rPr>
        <w:t>(A)</w:t>
      </w:r>
      <w:r>
        <w:rPr>
          <w:rFonts w:ascii="Arial" w:eastAsia="標楷體" w:hAnsi="Arial" w:cs="Arial" w:hint="eastAsia"/>
        </w:rPr>
        <w:t>二日</w:t>
      </w:r>
      <w:r>
        <w:rPr>
          <w:rFonts w:ascii="Arial" w:eastAsia="標楷體" w:hAnsi="Arial" w:cs="Arial" w:hint="eastAsia"/>
        </w:rPr>
        <w:tab/>
      </w:r>
      <w:r w:rsidRPr="00976596">
        <w:rPr>
          <w:rFonts w:ascii="Arial" w:eastAsia="標楷體" w:hAnsi="Arial" w:cs="Arial" w:hint="eastAsia"/>
        </w:rPr>
        <w:t>(B)</w:t>
      </w:r>
      <w:r>
        <w:rPr>
          <w:rFonts w:ascii="Arial" w:eastAsia="標楷體" w:hAnsi="Arial" w:cs="Arial" w:hint="eastAsia"/>
        </w:rPr>
        <w:t>三日</w:t>
      </w:r>
      <w:r>
        <w:rPr>
          <w:rFonts w:ascii="Arial" w:eastAsia="標楷體" w:hAnsi="Arial" w:cs="Arial" w:hint="eastAsia"/>
        </w:rPr>
        <w:tab/>
      </w:r>
      <w:r w:rsidRPr="00976596">
        <w:rPr>
          <w:rFonts w:ascii="Arial" w:eastAsia="標楷體" w:hAnsi="Arial" w:cs="Arial" w:hint="eastAsia"/>
        </w:rPr>
        <w:t>(C)</w:t>
      </w:r>
      <w:r>
        <w:rPr>
          <w:rFonts w:ascii="Arial" w:eastAsia="標楷體" w:hAnsi="Arial" w:cs="Arial" w:hint="eastAsia"/>
        </w:rPr>
        <w:t>五日</w:t>
      </w:r>
      <w:r>
        <w:rPr>
          <w:rFonts w:ascii="Arial" w:eastAsia="標楷體" w:hAnsi="Arial" w:cs="Arial" w:hint="eastAsia"/>
        </w:rPr>
        <w:tab/>
      </w:r>
      <w:r w:rsidRPr="00976596">
        <w:rPr>
          <w:rFonts w:ascii="Arial" w:eastAsia="標楷體" w:hAnsi="Arial" w:cs="Arial" w:hint="eastAsia"/>
        </w:rPr>
        <w:t>(D)</w:t>
      </w:r>
      <w:r w:rsidRPr="00976596">
        <w:rPr>
          <w:rFonts w:ascii="Arial" w:eastAsia="標楷體" w:hAnsi="Arial" w:cs="Arial" w:hint="eastAsia"/>
        </w:rPr>
        <w:t>十日</w:t>
      </w:r>
    </w:p>
    <w:p w:rsidR="0026421D" w:rsidRPr="00976596"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t>受託機關運用不動產投資信託基金，投資任一公司短期票</w:t>
      </w:r>
      <w:proofErr w:type="gramStart"/>
      <w:r w:rsidRPr="00976596">
        <w:rPr>
          <w:rFonts w:ascii="Arial" w:eastAsia="標楷體" w:hAnsi="Arial" w:cs="Arial" w:hint="eastAsia"/>
        </w:rPr>
        <w:t>券</w:t>
      </w:r>
      <w:proofErr w:type="gramEnd"/>
      <w:r>
        <w:rPr>
          <w:rFonts w:ascii="Arial" w:eastAsia="標楷體" w:hAnsi="Arial" w:cs="Arial" w:hint="eastAsia"/>
        </w:rPr>
        <w:t>之總金額，不得超過投資當日該不動產投資信託基金淨資產價值百分之</w:t>
      </w:r>
    </w:p>
    <w:p w:rsidR="0026421D" w:rsidRPr="00976596"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76596">
        <w:rPr>
          <w:rFonts w:ascii="Arial" w:eastAsia="標楷體" w:hAnsi="Arial" w:cs="Arial" w:hint="eastAsia"/>
        </w:rPr>
        <w:t>(A)</w:t>
      </w:r>
      <w:r>
        <w:rPr>
          <w:rFonts w:ascii="Arial" w:eastAsia="標楷體" w:hAnsi="Arial" w:cs="Arial" w:hint="eastAsia"/>
        </w:rPr>
        <w:t>五</w:t>
      </w:r>
      <w:r>
        <w:rPr>
          <w:rFonts w:ascii="Arial" w:eastAsia="標楷體" w:hAnsi="Arial" w:cs="Arial" w:hint="eastAsia"/>
        </w:rPr>
        <w:tab/>
      </w:r>
      <w:r w:rsidRPr="00976596">
        <w:rPr>
          <w:rFonts w:ascii="Arial" w:eastAsia="標楷體" w:hAnsi="Arial" w:cs="Arial" w:hint="eastAsia"/>
        </w:rPr>
        <w:t>(B)</w:t>
      </w:r>
      <w:r>
        <w:rPr>
          <w:rFonts w:ascii="Arial" w:eastAsia="標楷體" w:hAnsi="Arial" w:cs="Arial" w:hint="eastAsia"/>
        </w:rPr>
        <w:t>十</w:t>
      </w:r>
      <w:r>
        <w:rPr>
          <w:rFonts w:ascii="Arial" w:eastAsia="標楷體" w:hAnsi="Arial" w:cs="Arial" w:hint="eastAsia"/>
        </w:rPr>
        <w:tab/>
      </w:r>
      <w:r w:rsidRPr="00976596">
        <w:rPr>
          <w:rFonts w:ascii="Arial" w:eastAsia="標楷體" w:hAnsi="Arial" w:cs="Arial" w:hint="eastAsia"/>
        </w:rPr>
        <w:t>(C)</w:t>
      </w:r>
      <w:r>
        <w:rPr>
          <w:rFonts w:ascii="Arial" w:eastAsia="標楷體" w:hAnsi="Arial" w:cs="Arial" w:hint="eastAsia"/>
        </w:rPr>
        <w:t>二十</w:t>
      </w:r>
      <w:r>
        <w:rPr>
          <w:rFonts w:ascii="Arial" w:eastAsia="標楷體" w:hAnsi="Arial" w:cs="Arial" w:hint="eastAsia"/>
        </w:rPr>
        <w:tab/>
      </w:r>
      <w:r w:rsidRPr="00976596">
        <w:rPr>
          <w:rFonts w:ascii="Arial" w:eastAsia="標楷體" w:hAnsi="Arial" w:cs="Arial" w:hint="eastAsia"/>
        </w:rPr>
        <w:t>(D)</w:t>
      </w:r>
      <w:r>
        <w:rPr>
          <w:rFonts w:ascii="Arial" w:eastAsia="標楷體" w:hAnsi="Arial" w:cs="Arial" w:hint="eastAsia"/>
        </w:rPr>
        <w:t>三十</w:t>
      </w:r>
    </w:p>
    <w:p w:rsidR="0026421D" w:rsidRPr="00976596"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t>信託監察人不得為：甲</w:t>
      </w:r>
      <w:r w:rsidRPr="00976596">
        <w:rPr>
          <w:rFonts w:ascii="Arial" w:eastAsia="標楷體" w:hAnsi="Arial" w:cs="Arial" w:hint="eastAsia"/>
        </w:rPr>
        <w:t>.</w:t>
      </w:r>
      <w:r w:rsidRPr="00976596">
        <w:rPr>
          <w:rFonts w:ascii="Arial" w:eastAsia="標楷體" w:hAnsi="Arial" w:cs="Arial" w:hint="eastAsia"/>
        </w:rPr>
        <w:t>發起人</w:t>
      </w:r>
      <w:r w:rsidRPr="00976596">
        <w:rPr>
          <w:rFonts w:ascii="Arial" w:eastAsia="標楷體" w:hAnsi="Arial" w:cs="Arial" w:hint="eastAsia"/>
        </w:rPr>
        <w:t xml:space="preserve"> </w:t>
      </w:r>
      <w:r w:rsidRPr="00976596">
        <w:rPr>
          <w:rFonts w:ascii="Arial" w:eastAsia="標楷體" w:hAnsi="Arial" w:cs="Arial" w:hint="eastAsia"/>
        </w:rPr>
        <w:t>乙</w:t>
      </w:r>
      <w:r w:rsidRPr="00976596">
        <w:rPr>
          <w:rFonts w:ascii="Arial" w:eastAsia="標楷體" w:hAnsi="Arial" w:cs="Arial" w:hint="eastAsia"/>
        </w:rPr>
        <w:t>.</w:t>
      </w:r>
      <w:r w:rsidRPr="00976596">
        <w:rPr>
          <w:rFonts w:ascii="Arial" w:eastAsia="標楷體" w:hAnsi="Arial" w:cs="Arial" w:hint="eastAsia"/>
        </w:rPr>
        <w:t>不動產資產信託之委託人丙</w:t>
      </w:r>
      <w:r w:rsidRPr="00976596">
        <w:rPr>
          <w:rFonts w:ascii="Arial" w:eastAsia="標楷體" w:hAnsi="Arial" w:cs="Arial" w:hint="eastAsia"/>
        </w:rPr>
        <w:t>.</w:t>
      </w:r>
      <w:r w:rsidRPr="00976596">
        <w:rPr>
          <w:rFonts w:ascii="Arial" w:eastAsia="標楷體" w:hAnsi="Arial" w:cs="Arial" w:hint="eastAsia"/>
        </w:rPr>
        <w:t>受託機構之職員丁</w:t>
      </w:r>
      <w:r w:rsidRPr="00976596">
        <w:rPr>
          <w:rFonts w:ascii="Arial" w:eastAsia="標楷體" w:hAnsi="Arial" w:cs="Arial" w:hint="eastAsia"/>
        </w:rPr>
        <w:t>.</w:t>
      </w:r>
      <w:r w:rsidRPr="00976596">
        <w:rPr>
          <w:rFonts w:ascii="Arial" w:eastAsia="標楷體" w:hAnsi="Arial" w:cs="Arial" w:hint="eastAsia"/>
        </w:rPr>
        <w:t>受託機構之利害關係人</w:t>
      </w:r>
    </w:p>
    <w:p w:rsidR="0026421D" w:rsidRPr="00976596" w:rsidRDefault="0026421D" w:rsidP="009A7410">
      <w:pPr>
        <w:tabs>
          <w:tab w:val="left" w:pos="2977"/>
          <w:tab w:val="left" w:pos="5387"/>
          <w:tab w:val="left" w:pos="7797"/>
        </w:tabs>
        <w:snapToGrid w:val="0"/>
        <w:spacing w:line="320" w:lineRule="exact"/>
        <w:ind w:leftChars="199" w:left="852" w:hanging="374"/>
        <w:rPr>
          <w:rFonts w:ascii="新細明體" w:hAnsi="新細明體" w:cstheme="minorBidi"/>
          <w:color w:val="7030A0"/>
          <w:szCs w:val="22"/>
        </w:rPr>
      </w:pPr>
      <w:r w:rsidRPr="00976596">
        <w:rPr>
          <w:rFonts w:ascii="Arial" w:eastAsia="標楷體" w:hAnsi="Arial" w:cs="Arial" w:hint="eastAsia"/>
        </w:rPr>
        <w:t xml:space="preserve"> (A)</w:t>
      </w:r>
      <w:proofErr w:type="gramStart"/>
      <w:r w:rsidRPr="00976596">
        <w:rPr>
          <w:rFonts w:ascii="Arial" w:eastAsia="標楷體" w:hAnsi="Arial" w:cs="Arial" w:hint="eastAsia"/>
        </w:rPr>
        <w:t>僅甲</w:t>
      </w:r>
      <w:proofErr w:type="gramEnd"/>
      <w:r w:rsidRPr="00976596">
        <w:rPr>
          <w:rFonts w:ascii="Arial" w:eastAsia="標楷體" w:hAnsi="Arial" w:cs="Arial" w:hint="eastAsia"/>
        </w:rPr>
        <w:t>.</w:t>
      </w:r>
      <w:r w:rsidRPr="00976596">
        <w:rPr>
          <w:rFonts w:ascii="Arial" w:eastAsia="標楷體" w:hAnsi="Arial" w:cs="Arial" w:hint="eastAsia"/>
        </w:rPr>
        <w:t>乙</w:t>
      </w:r>
      <w:r w:rsidRPr="00976596">
        <w:rPr>
          <w:rFonts w:ascii="Arial" w:eastAsia="標楷體" w:hAnsi="Arial" w:cs="Arial" w:hint="eastAsia"/>
        </w:rPr>
        <w:t>.</w:t>
      </w:r>
      <w:r w:rsidRPr="00976596">
        <w:rPr>
          <w:rFonts w:ascii="Arial" w:eastAsia="標楷體" w:hAnsi="Arial" w:cs="Arial" w:hint="eastAsia"/>
        </w:rPr>
        <w:t>丙</w:t>
      </w:r>
      <w:r w:rsidRPr="00976596">
        <w:rPr>
          <w:rFonts w:ascii="Arial" w:eastAsia="標楷體" w:hAnsi="Arial" w:cs="Arial" w:hint="eastAsia"/>
        </w:rPr>
        <w:t>.</w:t>
      </w:r>
      <w:r>
        <w:rPr>
          <w:rFonts w:ascii="Arial" w:eastAsia="標楷體" w:hAnsi="Arial" w:cs="Arial" w:hint="eastAsia"/>
        </w:rPr>
        <w:tab/>
      </w:r>
      <w:r w:rsidRPr="00976596">
        <w:rPr>
          <w:rFonts w:ascii="Arial" w:eastAsia="標楷體" w:hAnsi="Arial" w:cs="Arial" w:hint="eastAsia"/>
        </w:rPr>
        <w:t>(B)</w:t>
      </w:r>
      <w:proofErr w:type="gramStart"/>
      <w:r w:rsidRPr="00976596">
        <w:rPr>
          <w:rFonts w:ascii="Arial" w:eastAsia="標楷體" w:hAnsi="Arial" w:cs="Arial" w:hint="eastAsia"/>
        </w:rPr>
        <w:t>僅甲</w:t>
      </w:r>
      <w:proofErr w:type="gramEnd"/>
      <w:r w:rsidRPr="00976596">
        <w:rPr>
          <w:rFonts w:ascii="Arial" w:eastAsia="標楷體" w:hAnsi="Arial" w:cs="Arial" w:hint="eastAsia"/>
        </w:rPr>
        <w:t>.</w:t>
      </w:r>
      <w:r w:rsidRPr="00976596">
        <w:rPr>
          <w:rFonts w:ascii="Arial" w:eastAsia="標楷體" w:hAnsi="Arial" w:cs="Arial" w:hint="eastAsia"/>
        </w:rPr>
        <w:t>丙</w:t>
      </w:r>
      <w:r w:rsidRPr="00976596">
        <w:rPr>
          <w:rFonts w:ascii="Arial" w:eastAsia="標楷體" w:hAnsi="Arial" w:cs="Arial" w:hint="eastAsia"/>
        </w:rPr>
        <w:t>.</w:t>
      </w:r>
      <w:r w:rsidRPr="00976596">
        <w:rPr>
          <w:rFonts w:ascii="Arial" w:eastAsia="標楷體" w:hAnsi="Arial" w:cs="Arial" w:hint="eastAsia"/>
        </w:rPr>
        <w:t>丁</w:t>
      </w:r>
      <w:r w:rsidRPr="00976596">
        <w:rPr>
          <w:rFonts w:ascii="Arial" w:eastAsia="標楷體" w:hAnsi="Arial" w:cs="Arial" w:hint="eastAsia"/>
        </w:rPr>
        <w:t xml:space="preserve">. </w:t>
      </w:r>
      <w:r>
        <w:rPr>
          <w:rFonts w:ascii="Arial" w:eastAsia="標楷體" w:hAnsi="Arial" w:cs="Arial" w:hint="eastAsia"/>
        </w:rPr>
        <w:tab/>
      </w:r>
      <w:r w:rsidRPr="00976596">
        <w:rPr>
          <w:rFonts w:ascii="Arial" w:eastAsia="標楷體" w:hAnsi="Arial" w:cs="Arial" w:hint="eastAsia"/>
        </w:rPr>
        <w:t>(C)</w:t>
      </w:r>
      <w:proofErr w:type="gramStart"/>
      <w:r w:rsidRPr="00976596">
        <w:rPr>
          <w:rFonts w:ascii="Arial" w:eastAsia="標楷體" w:hAnsi="Arial" w:cs="Arial" w:hint="eastAsia"/>
        </w:rPr>
        <w:t>僅乙</w:t>
      </w:r>
      <w:proofErr w:type="gramEnd"/>
      <w:r w:rsidRPr="00976596">
        <w:rPr>
          <w:rFonts w:ascii="Arial" w:eastAsia="標楷體" w:hAnsi="Arial" w:cs="Arial" w:hint="eastAsia"/>
        </w:rPr>
        <w:t>.</w:t>
      </w:r>
      <w:r w:rsidRPr="00976596">
        <w:rPr>
          <w:rFonts w:ascii="Arial" w:eastAsia="標楷體" w:hAnsi="Arial" w:cs="Arial" w:hint="eastAsia"/>
        </w:rPr>
        <w:t>丙</w:t>
      </w:r>
      <w:r w:rsidRPr="00976596">
        <w:rPr>
          <w:rFonts w:ascii="Arial" w:eastAsia="標楷體" w:hAnsi="Arial" w:cs="Arial" w:hint="eastAsia"/>
        </w:rPr>
        <w:t>.</w:t>
      </w:r>
      <w:r w:rsidRPr="00976596">
        <w:rPr>
          <w:rFonts w:ascii="Arial" w:eastAsia="標楷體" w:hAnsi="Arial" w:cs="Arial" w:hint="eastAsia"/>
        </w:rPr>
        <w:t>丁</w:t>
      </w:r>
      <w:r w:rsidRPr="00976596">
        <w:rPr>
          <w:rFonts w:ascii="Arial" w:eastAsia="標楷體" w:hAnsi="Arial" w:cs="Arial" w:hint="eastAsia"/>
        </w:rPr>
        <w:t>.</w:t>
      </w:r>
      <w:r>
        <w:rPr>
          <w:rFonts w:ascii="Arial" w:eastAsia="標楷體" w:hAnsi="Arial" w:cs="Arial" w:hint="eastAsia"/>
        </w:rPr>
        <w:tab/>
      </w:r>
      <w:r w:rsidRPr="00976596">
        <w:rPr>
          <w:rFonts w:ascii="Arial" w:eastAsia="標楷體" w:hAnsi="Arial" w:cs="Arial" w:hint="eastAsia"/>
        </w:rPr>
        <w:t>(D)</w:t>
      </w:r>
      <w:r w:rsidRPr="00976596">
        <w:rPr>
          <w:rFonts w:ascii="Arial" w:eastAsia="標楷體" w:hAnsi="Arial" w:cs="Arial" w:hint="eastAsia"/>
        </w:rPr>
        <w:t>甲</w:t>
      </w:r>
      <w:r w:rsidRPr="00976596">
        <w:rPr>
          <w:rFonts w:ascii="Arial" w:eastAsia="標楷體" w:hAnsi="Arial" w:cs="Arial" w:hint="eastAsia"/>
        </w:rPr>
        <w:t>.</w:t>
      </w:r>
      <w:r w:rsidRPr="00976596">
        <w:rPr>
          <w:rFonts w:ascii="Arial" w:eastAsia="標楷體" w:hAnsi="Arial" w:cs="Arial" w:hint="eastAsia"/>
        </w:rPr>
        <w:t>乙</w:t>
      </w:r>
      <w:r w:rsidRPr="00976596">
        <w:rPr>
          <w:rFonts w:ascii="Arial" w:eastAsia="標楷體" w:hAnsi="Arial" w:cs="Arial" w:hint="eastAsia"/>
        </w:rPr>
        <w:t>.</w:t>
      </w:r>
      <w:r w:rsidRPr="00976596">
        <w:rPr>
          <w:rFonts w:ascii="Arial" w:eastAsia="標楷體" w:hAnsi="Arial" w:cs="Arial" w:hint="eastAsia"/>
        </w:rPr>
        <w:t>丙</w:t>
      </w:r>
      <w:r w:rsidRPr="00976596">
        <w:rPr>
          <w:rFonts w:ascii="Arial" w:eastAsia="標楷體" w:hAnsi="Arial" w:cs="Arial" w:hint="eastAsia"/>
        </w:rPr>
        <w:t>.</w:t>
      </w:r>
      <w:r w:rsidRPr="00976596">
        <w:rPr>
          <w:rFonts w:ascii="Arial" w:eastAsia="標楷體" w:hAnsi="Arial" w:cs="Arial" w:hint="eastAsia"/>
        </w:rPr>
        <w:t>丁</w:t>
      </w:r>
      <w:r w:rsidRPr="00976596">
        <w:rPr>
          <w:rFonts w:ascii="Arial" w:eastAsia="標楷體" w:hAnsi="Arial" w:cs="Arial" w:hint="eastAsia"/>
        </w:rPr>
        <w:t>.</w:t>
      </w:r>
    </w:p>
    <w:p w:rsidR="0026421D" w:rsidRPr="00976596"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t>依不動產證券化條例規定募集之受益證券，其分配之信託利益</w:t>
      </w:r>
      <w:r>
        <w:rPr>
          <w:rFonts w:ascii="Arial" w:eastAsia="標楷體" w:hAnsi="Arial" w:cs="Arial" w:hint="eastAsia"/>
        </w:rPr>
        <w:t>:</w:t>
      </w:r>
    </w:p>
    <w:p w:rsidR="0026421D" w:rsidRPr="00976596" w:rsidRDefault="0026421D" w:rsidP="009A7410">
      <w:pPr>
        <w:tabs>
          <w:tab w:val="left" w:pos="2977"/>
          <w:tab w:val="left" w:pos="5387"/>
          <w:tab w:val="left" w:pos="7797"/>
        </w:tabs>
        <w:snapToGrid w:val="0"/>
        <w:spacing w:line="320" w:lineRule="exact"/>
        <w:ind w:leftChars="199" w:left="826" w:hanging="348"/>
        <w:rPr>
          <w:rFonts w:ascii="Arial" w:eastAsia="標楷體" w:hAnsi="Arial" w:cs="Arial"/>
        </w:rPr>
      </w:pPr>
      <w:r w:rsidRPr="00976596">
        <w:rPr>
          <w:rFonts w:ascii="Arial" w:eastAsia="標楷體" w:hAnsi="Arial" w:cs="Arial" w:hint="eastAsia"/>
        </w:rPr>
        <w:t>(A)</w:t>
      </w:r>
      <w:r w:rsidRPr="00976596">
        <w:rPr>
          <w:rFonts w:ascii="Arial" w:eastAsia="標楷體" w:hAnsi="Arial" w:cs="Arial" w:hint="eastAsia"/>
        </w:rPr>
        <w:t>為受益人之所得，應</w:t>
      </w:r>
      <w:proofErr w:type="gramStart"/>
      <w:r w:rsidRPr="00976596">
        <w:rPr>
          <w:rFonts w:ascii="Arial" w:eastAsia="標楷體" w:hAnsi="Arial" w:cs="Arial" w:hint="eastAsia"/>
        </w:rPr>
        <w:t>併</w:t>
      </w:r>
      <w:proofErr w:type="gramEnd"/>
      <w:r w:rsidRPr="00976596">
        <w:rPr>
          <w:rFonts w:ascii="Arial" w:eastAsia="標楷體" w:hAnsi="Arial" w:cs="Arial" w:hint="eastAsia"/>
        </w:rPr>
        <w:t>計受益人</w:t>
      </w:r>
      <w:r>
        <w:rPr>
          <w:rFonts w:ascii="Arial" w:eastAsia="標楷體" w:hAnsi="Arial" w:cs="Arial" w:hint="eastAsia"/>
        </w:rPr>
        <w:t>之綜合所得稅額或營利事業所得額，並計入受託機構之營利事業所得額</w:t>
      </w:r>
    </w:p>
    <w:p w:rsidR="0026421D" w:rsidRPr="00976596" w:rsidRDefault="0026421D" w:rsidP="009A7410">
      <w:pPr>
        <w:tabs>
          <w:tab w:val="left" w:pos="2977"/>
          <w:tab w:val="left" w:pos="5387"/>
          <w:tab w:val="left" w:pos="7797"/>
        </w:tabs>
        <w:snapToGrid w:val="0"/>
        <w:spacing w:line="320" w:lineRule="exact"/>
        <w:ind w:leftChars="199" w:left="826" w:hanging="348"/>
        <w:rPr>
          <w:rFonts w:ascii="Arial" w:eastAsia="標楷體" w:hAnsi="Arial" w:cs="Arial"/>
        </w:rPr>
      </w:pPr>
      <w:r w:rsidRPr="00976596">
        <w:rPr>
          <w:rFonts w:ascii="Arial" w:eastAsia="標楷體" w:hAnsi="Arial" w:cs="Arial" w:hint="eastAsia"/>
        </w:rPr>
        <w:t>(B)</w:t>
      </w:r>
      <w:r w:rsidRPr="00976596">
        <w:rPr>
          <w:rFonts w:ascii="Arial" w:eastAsia="標楷體" w:hAnsi="Arial" w:cs="Arial" w:hint="eastAsia"/>
        </w:rPr>
        <w:t>為受益人之所得，應</w:t>
      </w:r>
      <w:proofErr w:type="gramStart"/>
      <w:r w:rsidRPr="00976596">
        <w:rPr>
          <w:rFonts w:ascii="Arial" w:eastAsia="標楷體" w:hAnsi="Arial" w:cs="Arial" w:hint="eastAsia"/>
        </w:rPr>
        <w:t>併</w:t>
      </w:r>
      <w:proofErr w:type="gramEnd"/>
      <w:r w:rsidRPr="00976596">
        <w:rPr>
          <w:rFonts w:ascii="Arial" w:eastAsia="標楷體" w:hAnsi="Arial" w:cs="Arial" w:hint="eastAsia"/>
        </w:rPr>
        <w:t>計受益人之</w:t>
      </w:r>
      <w:r>
        <w:rPr>
          <w:rFonts w:ascii="Arial" w:eastAsia="標楷體" w:hAnsi="Arial" w:cs="Arial" w:hint="eastAsia"/>
        </w:rPr>
        <w:t>綜合所得稅額或營利事業所得額，但不計入受託機構之營利事業所得額</w:t>
      </w:r>
    </w:p>
    <w:p w:rsidR="0026421D" w:rsidRPr="00976596"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76596">
        <w:rPr>
          <w:rFonts w:ascii="Arial" w:eastAsia="標楷體" w:hAnsi="Arial" w:cs="Arial" w:hint="eastAsia"/>
        </w:rPr>
        <w:t>(C)</w:t>
      </w:r>
      <w:r>
        <w:rPr>
          <w:rFonts w:ascii="Arial" w:eastAsia="標楷體" w:hAnsi="Arial" w:cs="Arial" w:hint="eastAsia"/>
        </w:rPr>
        <w:t>為受益人之所得，按利息所得課稅，並計入受託機構之營利事業所得額</w:t>
      </w:r>
    </w:p>
    <w:p w:rsidR="0026421D" w:rsidRPr="00976596" w:rsidRDefault="0026421D" w:rsidP="009A7410">
      <w:pPr>
        <w:tabs>
          <w:tab w:val="left" w:pos="2977"/>
          <w:tab w:val="left" w:pos="5387"/>
          <w:tab w:val="left" w:pos="7797"/>
        </w:tabs>
        <w:snapToGrid w:val="0"/>
        <w:spacing w:line="320" w:lineRule="exact"/>
        <w:ind w:leftChars="199" w:left="852" w:hanging="374"/>
        <w:rPr>
          <w:rFonts w:ascii="新細明體" w:hAnsi="新細明體" w:cstheme="minorBidi"/>
          <w:color w:val="000000" w:themeColor="text1"/>
          <w:szCs w:val="22"/>
        </w:rPr>
      </w:pPr>
      <w:r w:rsidRPr="00976596">
        <w:rPr>
          <w:rFonts w:ascii="Arial" w:eastAsia="標楷體" w:hAnsi="Arial" w:cs="Arial" w:hint="eastAsia"/>
        </w:rPr>
        <w:t>(D)</w:t>
      </w:r>
      <w:r w:rsidRPr="00976596">
        <w:rPr>
          <w:rFonts w:ascii="Arial" w:eastAsia="標楷體" w:hAnsi="Arial" w:cs="Arial" w:hint="eastAsia"/>
        </w:rPr>
        <w:t>為受益人之所得，按利息所得課稅，但不計入受託機構之營利事業所得額</w:t>
      </w:r>
    </w:p>
    <w:p w:rsidR="0026421D" w:rsidRPr="00976596"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t>受託機構未依法召集受益人會議，應於事實發生之翌日起幾個營業日內，向主管機關申報</w:t>
      </w:r>
      <w:r w:rsidRPr="00976596">
        <w:rPr>
          <w:rFonts w:ascii="Arial" w:eastAsia="標楷體" w:hAnsi="Arial" w:cs="Arial" w:hint="eastAsia"/>
        </w:rPr>
        <w:t xml:space="preserve"> </w:t>
      </w:r>
    </w:p>
    <w:p w:rsidR="0026421D" w:rsidRPr="00976596" w:rsidRDefault="0026421D" w:rsidP="009A7410">
      <w:pPr>
        <w:tabs>
          <w:tab w:val="left" w:pos="2977"/>
          <w:tab w:val="left" w:pos="5387"/>
          <w:tab w:val="left" w:pos="7797"/>
        </w:tabs>
        <w:snapToGrid w:val="0"/>
        <w:spacing w:line="320" w:lineRule="exact"/>
        <w:ind w:leftChars="199" w:left="852" w:hanging="374"/>
        <w:rPr>
          <w:rFonts w:ascii="新細明體" w:hAnsi="新細明體" w:cstheme="minorBidi"/>
          <w:color w:val="7030A0"/>
          <w:szCs w:val="22"/>
        </w:rPr>
      </w:pPr>
      <w:r w:rsidRPr="00976596">
        <w:rPr>
          <w:rFonts w:ascii="新細明體" w:hAnsi="新細明體" w:cstheme="minorBidi" w:hint="eastAsia"/>
          <w:szCs w:val="22"/>
        </w:rPr>
        <w:t>(</w:t>
      </w:r>
      <w:r w:rsidRPr="00976596">
        <w:rPr>
          <w:rFonts w:ascii="Arial" w:eastAsia="標楷體" w:hAnsi="Arial" w:cs="Arial" w:hint="eastAsia"/>
        </w:rPr>
        <w:t>A)</w:t>
      </w:r>
      <w:r>
        <w:rPr>
          <w:rFonts w:ascii="Arial" w:eastAsia="標楷體" w:hAnsi="Arial" w:cs="Arial" w:hint="eastAsia"/>
        </w:rPr>
        <w:t>二日</w:t>
      </w:r>
      <w:r>
        <w:rPr>
          <w:rFonts w:ascii="Arial" w:eastAsia="標楷體" w:hAnsi="Arial" w:cs="Arial" w:hint="eastAsia"/>
        </w:rPr>
        <w:tab/>
      </w:r>
      <w:r w:rsidRPr="00976596">
        <w:rPr>
          <w:rFonts w:ascii="Arial" w:eastAsia="標楷體" w:hAnsi="Arial" w:cs="Arial" w:hint="eastAsia"/>
        </w:rPr>
        <w:t>(B)</w:t>
      </w:r>
      <w:r>
        <w:rPr>
          <w:rFonts w:ascii="Arial" w:eastAsia="標楷體" w:hAnsi="Arial" w:cs="Arial" w:hint="eastAsia"/>
        </w:rPr>
        <w:t>十日</w:t>
      </w:r>
      <w:r>
        <w:rPr>
          <w:rFonts w:ascii="Arial" w:eastAsia="標楷體" w:hAnsi="Arial" w:cs="Arial" w:hint="eastAsia"/>
        </w:rPr>
        <w:tab/>
      </w:r>
      <w:r w:rsidRPr="00976596">
        <w:rPr>
          <w:rFonts w:ascii="Arial" w:eastAsia="標楷體" w:hAnsi="Arial" w:cs="Arial" w:hint="eastAsia"/>
        </w:rPr>
        <w:t>(C)</w:t>
      </w:r>
      <w:r>
        <w:rPr>
          <w:rFonts w:ascii="Arial" w:eastAsia="標楷體" w:hAnsi="Arial" w:cs="Arial" w:hint="eastAsia"/>
        </w:rPr>
        <w:t>三十日</w:t>
      </w:r>
      <w:r>
        <w:rPr>
          <w:rFonts w:ascii="Arial" w:eastAsia="標楷體" w:hAnsi="Arial" w:cs="Arial" w:hint="eastAsia"/>
        </w:rPr>
        <w:tab/>
      </w:r>
      <w:r w:rsidRPr="00976596">
        <w:rPr>
          <w:rFonts w:ascii="Arial" w:eastAsia="標楷體" w:hAnsi="Arial" w:cs="Arial" w:hint="eastAsia"/>
        </w:rPr>
        <w:t>(D)</w:t>
      </w:r>
      <w:r w:rsidRPr="00976596">
        <w:rPr>
          <w:rFonts w:ascii="Arial" w:eastAsia="標楷體" w:hAnsi="Arial" w:cs="Arial" w:hint="eastAsia"/>
        </w:rPr>
        <w:t>六十日</w:t>
      </w:r>
    </w:p>
    <w:p w:rsidR="0026421D" w:rsidRPr="00976596"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t>受託機構未依法經主管機關核准或向主管機關申報生效，而募集發行受益證券者，其行為負責人</w:t>
      </w:r>
    </w:p>
    <w:p w:rsidR="0026421D" w:rsidRPr="00976596"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76596">
        <w:rPr>
          <w:rFonts w:ascii="Arial" w:eastAsia="標楷體" w:hAnsi="Arial" w:cs="Arial" w:hint="eastAsia"/>
        </w:rPr>
        <w:t>(A)</w:t>
      </w:r>
      <w:r>
        <w:rPr>
          <w:rFonts w:ascii="Arial" w:eastAsia="標楷體" w:hAnsi="Arial" w:cs="Arial" w:hint="eastAsia"/>
        </w:rPr>
        <w:t>處三年以上十年以下有期徒刑</w:t>
      </w:r>
      <w:r>
        <w:rPr>
          <w:rFonts w:ascii="Arial" w:eastAsia="標楷體" w:hAnsi="Arial" w:cs="Arial" w:hint="eastAsia"/>
        </w:rPr>
        <w:tab/>
      </w:r>
      <w:r w:rsidRPr="00976596">
        <w:rPr>
          <w:rFonts w:ascii="Arial" w:eastAsia="標楷體" w:hAnsi="Arial" w:cs="Arial" w:hint="eastAsia"/>
        </w:rPr>
        <w:t>(B)</w:t>
      </w:r>
      <w:r>
        <w:rPr>
          <w:rFonts w:ascii="Arial" w:eastAsia="標楷體" w:hAnsi="Arial" w:cs="Arial" w:hint="eastAsia"/>
        </w:rPr>
        <w:t>處一年以上七年以下有期徒刑</w:t>
      </w:r>
    </w:p>
    <w:p w:rsidR="0026421D" w:rsidRPr="00976596" w:rsidRDefault="0026421D" w:rsidP="009A7410">
      <w:pPr>
        <w:tabs>
          <w:tab w:val="left" w:pos="2977"/>
          <w:tab w:val="left" w:pos="5387"/>
          <w:tab w:val="left" w:pos="7797"/>
        </w:tabs>
        <w:snapToGrid w:val="0"/>
        <w:spacing w:line="320" w:lineRule="exact"/>
        <w:ind w:leftChars="199" w:left="852" w:hanging="374"/>
        <w:rPr>
          <w:rFonts w:ascii="新細明體" w:hAnsi="新細明體" w:cstheme="minorBidi"/>
          <w:szCs w:val="22"/>
        </w:rPr>
      </w:pPr>
      <w:r w:rsidRPr="00976596">
        <w:rPr>
          <w:rFonts w:ascii="Arial" w:eastAsia="標楷體" w:hAnsi="Arial" w:cs="Arial" w:hint="eastAsia"/>
        </w:rPr>
        <w:t>(C)</w:t>
      </w:r>
      <w:r>
        <w:rPr>
          <w:rFonts w:ascii="Arial" w:eastAsia="標楷體" w:hAnsi="Arial" w:cs="Arial" w:hint="eastAsia"/>
        </w:rPr>
        <w:t>處六個月以上五年以下有期徒刑</w:t>
      </w:r>
      <w:r>
        <w:rPr>
          <w:rFonts w:ascii="Arial" w:eastAsia="標楷體" w:hAnsi="Arial" w:cs="Arial" w:hint="eastAsia"/>
        </w:rPr>
        <w:tab/>
      </w:r>
      <w:r w:rsidRPr="00976596">
        <w:rPr>
          <w:rFonts w:ascii="Arial" w:eastAsia="標楷體" w:hAnsi="Arial" w:cs="Arial" w:hint="eastAsia"/>
        </w:rPr>
        <w:t>(D)</w:t>
      </w:r>
      <w:r w:rsidRPr="00976596">
        <w:rPr>
          <w:rFonts w:ascii="Arial" w:eastAsia="標楷體" w:hAnsi="Arial" w:cs="Arial" w:hint="eastAsia"/>
        </w:rPr>
        <w:t>處兩年以下有期徒刑</w:t>
      </w:r>
    </w:p>
    <w:p w:rsidR="0026421D" w:rsidRPr="00477A1A" w:rsidRDefault="0026421D" w:rsidP="009A7410">
      <w:pPr>
        <w:numPr>
          <w:ilvl w:val="0"/>
          <w:numId w:val="8"/>
        </w:numPr>
        <w:snapToGrid w:val="0"/>
        <w:spacing w:line="320" w:lineRule="exact"/>
        <w:ind w:left="480"/>
        <w:rPr>
          <w:rFonts w:ascii="Arial" w:eastAsia="標楷體" w:hAnsi="Arial" w:cs="Arial"/>
        </w:rPr>
      </w:pPr>
      <w:r w:rsidRPr="00976596">
        <w:rPr>
          <w:rFonts w:ascii="Arial" w:eastAsia="標楷體" w:hAnsi="Arial" w:cs="Arial" w:hint="eastAsia"/>
        </w:rPr>
        <w:t>財政部委託專門職業及技術人員查核不動產證券化關係人辦法，所稱不動產證券化關係人包括：</w:t>
      </w:r>
      <w:r w:rsidRPr="00477A1A">
        <w:rPr>
          <w:rFonts w:ascii="Arial" w:eastAsia="標楷體" w:hAnsi="Arial" w:cs="Arial" w:hint="eastAsia"/>
        </w:rPr>
        <w:t>甲</w:t>
      </w:r>
      <w:r w:rsidRPr="00477A1A">
        <w:rPr>
          <w:rFonts w:ascii="Arial" w:eastAsia="標楷體" w:hAnsi="Arial" w:cs="Arial" w:hint="eastAsia"/>
        </w:rPr>
        <w:t>.</w:t>
      </w:r>
      <w:r w:rsidRPr="00477A1A">
        <w:rPr>
          <w:rFonts w:ascii="Arial" w:eastAsia="標楷體" w:hAnsi="Arial" w:cs="Arial" w:hint="eastAsia"/>
        </w:rPr>
        <w:t>不動產資產信託之委託人</w:t>
      </w:r>
      <w:r w:rsidRPr="00477A1A">
        <w:rPr>
          <w:rFonts w:ascii="Arial" w:eastAsia="標楷體" w:hAnsi="Arial" w:cs="Arial" w:hint="eastAsia"/>
        </w:rPr>
        <w:t xml:space="preserve"> </w:t>
      </w:r>
      <w:r w:rsidRPr="00477A1A">
        <w:rPr>
          <w:rFonts w:ascii="Arial" w:eastAsia="標楷體" w:hAnsi="Arial" w:cs="Arial" w:hint="eastAsia"/>
        </w:rPr>
        <w:t>乙</w:t>
      </w:r>
      <w:r w:rsidRPr="00477A1A">
        <w:rPr>
          <w:rFonts w:ascii="Arial" w:eastAsia="標楷體" w:hAnsi="Arial" w:cs="Arial" w:hint="eastAsia"/>
        </w:rPr>
        <w:t>.</w:t>
      </w:r>
      <w:r w:rsidRPr="00477A1A">
        <w:rPr>
          <w:rFonts w:ascii="Arial" w:eastAsia="標楷體" w:hAnsi="Arial" w:cs="Arial" w:hint="eastAsia"/>
        </w:rPr>
        <w:t>受託機構</w:t>
      </w:r>
      <w:r w:rsidRPr="00477A1A">
        <w:rPr>
          <w:rFonts w:ascii="Arial" w:eastAsia="標楷體" w:hAnsi="Arial" w:cs="Arial" w:hint="eastAsia"/>
        </w:rPr>
        <w:t xml:space="preserve"> </w:t>
      </w:r>
      <w:r w:rsidRPr="00477A1A">
        <w:rPr>
          <w:rFonts w:ascii="Arial" w:eastAsia="標楷體" w:hAnsi="Arial" w:cs="Arial" w:hint="eastAsia"/>
        </w:rPr>
        <w:t>丙</w:t>
      </w:r>
      <w:r w:rsidRPr="00477A1A">
        <w:rPr>
          <w:rFonts w:ascii="Arial" w:eastAsia="標楷體" w:hAnsi="Arial" w:cs="Arial" w:hint="eastAsia"/>
        </w:rPr>
        <w:t>.</w:t>
      </w:r>
      <w:r w:rsidRPr="00477A1A">
        <w:rPr>
          <w:rFonts w:ascii="Arial" w:eastAsia="標楷體" w:hAnsi="Arial" w:cs="Arial" w:hint="eastAsia"/>
        </w:rPr>
        <w:t>不動產管理機構</w:t>
      </w:r>
      <w:r w:rsidRPr="00477A1A">
        <w:rPr>
          <w:rFonts w:ascii="Arial" w:eastAsia="標楷體" w:hAnsi="Arial" w:cs="Arial" w:hint="eastAsia"/>
        </w:rPr>
        <w:t xml:space="preserve"> </w:t>
      </w:r>
      <w:r w:rsidRPr="00477A1A">
        <w:rPr>
          <w:rFonts w:ascii="Arial" w:eastAsia="標楷體" w:hAnsi="Arial" w:cs="Arial" w:hint="eastAsia"/>
        </w:rPr>
        <w:t>丁</w:t>
      </w:r>
      <w:r w:rsidRPr="00477A1A">
        <w:rPr>
          <w:rFonts w:ascii="Arial" w:eastAsia="標楷體" w:hAnsi="Arial" w:cs="Arial" w:hint="eastAsia"/>
        </w:rPr>
        <w:t>.</w:t>
      </w:r>
      <w:r w:rsidRPr="00477A1A">
        <w:rPr>
          <w:rFonts w:ascii="Arial" w:eastAsia="標楷體" w:hAnsi="Arial" w:cs="Arial" w:hint="eastAsia"/>
        </w:rPr>
        <w:t>信託監察人</w:t>
      </w:r>
    </w:p>
    <w:p w:rsidR="0026421D" w:rsidRPr="00976596"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76596">
        <w:rPr>
          <w:rFonts w:ascii="Arial" w:eastAsia="標楷體" w:hAnsi="Arial" w:cs="Arial" w:hint="eastAsia"/>
        </w:rPr>
        <w:t>(A)</w:t>
      </w:r>
      <w:proofErr w:type="gramStart"/>
      <w:r w:rsidRPr="00976596">
        <w:rPr>
          <w:rFonts w:ascii="Arial" w:eastAsia="標楷體" w:hAnsi="Arial" w:cs="Arial" w:hint="eastAsia"/>
        </w:rPr>
        <w:t>僅甲</w:t>
      </w:r>
      <w:proofErr w:type="gramEnd"/>
      <w:r w:rsidRPr="00976596">
        <w:rPr>
          <w:rFonts w:ascii="Arial" w:eastAsia="標楷體" w:hAnsi="Arial" w:cs="Arial" w:hint="eastAsia"/>
        </w:rPr>
        <w:t>.</w:t>
      </w:r>
      <w:r w:rsidRPr="00976596">
        <w:rPr>
          <w:rFonts w:ascii="Arial" w:eastAsia="標楷體" w:hAnsi="Arial" w:cs="Arial" w:hint="eastAsia"/>
        </w:rPr>
        <w:t>乙</w:t>
      </w:r>
      <w:r w:rsidRPr="00976596">
        <w:rPr>
          <w:rFonts w:ascii="Arial" w:eastAsia="標楷體" w:hAnsi="Arial" w:cs="Arial" w:hint="eastAsia"/>
        </w:rPr>
        <w:t>.</w:t>
      </w:r>
      <w:r>
        <w:rPr>
          <w:rFonts w:ascii="Arial" w:eastAsia="標楷體" w:hAnsi="Arial" w:cs="Arial" w:hint="eastAsia"/>
        </w:rPr>
        <w:tab/>
      </w:r>
      <w:r w:rsidRPr="00976596">
        <w:rPr>
          <w:rFonts w:ascii="Arial" w:eastAsia="標楷體" w:hAnsi="Arial" w:cs="Arial" w:hint="eastAsia"/>
        </w:rPr>
        <w:t>(B)</w:t>
      </w:r>
      <w:proofErr w:type="gramStart"/>
      <w:r w:rsidRPr="00976596">
        <w:rPr>
          <w:rFonts w:ascii="Arial" w:eastAsia="標楷體" w:hAnsi="Arial" w:cs="Arial" w:hint="eastAsia"/>
        </w:rPr>
        <w:t>僅甲</w:t>
      </w:r>
      <w:proofErr w:type="gramEnd"/>
      <w:r w:rsidRPr="00976596">
        <w:rPr>
          <w:rFonts w:ascii="Arial" w:eastAsia="標楷體" w:hAnsi="Arial" w:cs="Arial" w:hint="eastAsia"/>
        </w:rPr>
        <w:t>.</w:t>
      </w:r>
      <w:r w:rsidRPr="00976596">
        <w:rPr>
          <w:rFonts w:ascii="Arial" w:eastAsia="標楷體" w:hAnsi="Arial" w:cs="Arial" w:hint="eastAsia"/>
        </w:rPr>
        <w:t>乙</w:t>
      </w:r>
      <w:r w:rsidRPr="00976596">
        <w:rPr>
          <w:rFonts w:ascii="Arial" w:eastAsia="標楷體" w:hAnsi="Arial" w:cs="Arial" w:hint="eastAsia"/>
        </w:rPr>
        <w:t>.</w:t>
      </w:r>
      <w:r w:rsidRPr="00976596">
        <w:rPr>
          <w:rFonts w:ascii="Arial" w:eastAsia="標楷體" w:hAnsi="Arial" w:cs="Arial" w:hint="eastAsia"/>
        </w:rPr>
        <w:t>丙</w:t>
      </w:r>
      <w:r w:rsidRPr="00976596">
        <w:rPr>
          <w:rFonts w:ascii="Arial" w:eastAsia="標楷體" w:hAnsi="Arial" w:cs="Arial" w:hint="eastAsia"/>
        </w:rPr>
        <w:t>.</w:t>
      </w:r>
      <w:r>
        <w:rPr>
          <w:rFonts w:ascii="Arial" w:eastAsia="標楷體" w:hAnsi="Arial" w:cs="Arial" w:hint="eastAsia"/>
        </w:rPr>
        <w:tab/>
      </w:r>
      <w:r w:rsidRPr="00976596">
        <w:rPr>
          <w:rFonts w:ascii="Arial" w:eastAsia="標楷體" w:hAnsi="Arial" w:cs="Arial" w:hint="eastAsia"/>
        </w:rPr>
        <w:t>(C)</w:t>
      </w:r>
      <w:proofErr w:type="gramStart"/>
      <w:r w:rsidRPr="00976596">
        <w:rPr>
          <w:rFonts w:ascii="Arial" w:eastAsia="標楷體" w:hAnsi="Arial" w:cs="Arial" w:hint="eastAsia"/>
        </w:rPr>
        <w:t>僅甲</w:t>
      </w:r>
      <w:proofErr w:type="gramEnd"/>
      <w:r w:rsidRPr="00976596">
        <w:rPr>
          <w:rFonts w:ascii="Arial" w:eastAsia="標楷體" w:hAnsi="Arial" w:cs="Arial" w:hint="eastAsia"/>
        </w:rPr>
        <w:t>.</w:t>
      </w:r>
      <w:r w:rsidRPr="00976596">
        <w:rPr>
          <w:rFonts w:ascii="Arial" w:eastAsia="標楷體" w:hAnsi="Arial" w:cs="Arial" w:hint="eastAsia"/>
        </w:rPr>
        <w:t>乙</w:t>
      </w:r>
      <w:r w:rsidRPr="00976596">
        <w:rPr>
          <w:rFonts w:ascii="Arial" w:eastAsia="標楷體" w:hAnsi="Arial" w:cs="Arial" w:hint="eastAsia"/>
        </w:rPr>
        <w:t>.</w:t>
      </w:r>
      <w:r w:rsidRPr="00976596">
        <w:rPr>
          <w:rFonts w:ascii="Arial" w:eastAsia="標楷體" w:hAnsi="Arial" w:cs="Arial" w:hint="eastAsia"/>
        </w:rPr>
        <w:t>丁</w:t>
      </w:r>
      <w:r w:rsidRPr="00976596">
        <w:rPr>
          <w:rFonts w:ascii="Arial" w:eastAsia="標楷體" w:hAnsi="Arial" w:cs="Arial" w:hint="eastAsia"/>
        </w:rPr>
        <w:t>.</w:t>
      </w:r>
      <w:r>
        <w:rPr>
          <w:rFonts w:ascii="Arial" w:eastAsia="標楷體" w:hAnsi="Arial" w:cs="Arial" w:hint="eastAsia"/>
        </w:rPr>
        <w:tab/>
      </w:r>
      <w:r w:rsidRPr="00976596">
        <w:rPr>
          <w:rFonts w:ascii="Arial" w:eastAsia="標楷體" w:hAnsi="Arial" w:cs="Arial" w:hint="eastAsia"/>
        </w:rPr>
        <w:t>(D)</w:t>
      </w:r>
      <w:r w:rsidRPr="00976596">
        <w:rPr>
          <w:rFonts w:ascii="Arial" w:eastAsia="標楷體" w:hAnsi="Arial" w:cs="Arial" w:hint="eastAsia"/>
        </w:rPr>
        <w:t>甲</w:t>
      </w:r>
      <w:r w:rsidRPr="00976596">
        <w:rPr>
          <w:rFonts w:ascii="Arial" w:eastAsia="標楷體" w:hAnsi="Arial" w:cs="Arial" w:hint="eastAsia"/>
        </w:rPr>
        <w:t>.</w:t>
      </w:r>
      <w:r w:rsidRPr="00976596">
        <w:rPr>
          <w:rFonts w:ascii="Arial" w:eastAsia="標楷體" w:hAnsi="Arial" w:cs="Arial" w:hint="eastAsia"/>
        </w:rPr>
        <w:t>乙</w:t>
      </w:r>
      <w:r w:rsidRPr="00976596">
        <w:rPr>
          <w:rFonts w:ascii="Arial" w:eastAsia="標楷體" w:hAnsi="Arial" w:cs="Arial" w:hint="eastAsia"/>
        </w:rPr>
        <w:t>.</w:t>
      </w:r>
      <w:r w:rsidRPr="00976596">
        <w:rPr>
          <w:rFonts w:ascii="Arial" w:eastAsia="標楷體" w:hAnsi="Arial" w:cs="Arial" w:hint="eastAsia"/>
        </w:rPr>
        <w:t>丙</w:t>
      </w:r>
      <w:r w:rsidRPr="00976596">
        <w:rPr>
          <w:rFonts w:ascii="Arial" w:eastAsia="標楷體" w:hAnsi="Arial" w:cs="Arial" w:hint="eastAsia"/>
        </w:rPr>
        <w:t>.</w:t>
      </w:r>
      <w:r w:rsidRPr="00976596">
        <w:rPr>
          <w:rFonts w:ascii="Arial" w:eastAsia="標楷體" w:hAnsi="Arial" w:cs="Arial" w:hint="eastAsia"/>
        </w:rPr>
        <w:t>丁</w:t>
      </w:r>
      <w:r w:rsidRPr="00976596">
        <w:rPr>
          <w:rFonts w:ascii="Arial" w:eastAsia="標楷體" w:hAnsi="Arial" w:cs="Arial" w:hint="eastAsia"/>
        </w:rPr>
        <w:t>.</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t>下列何者非受益人名冊之記載事項？</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w:t>
      </w:r>
      <w:r w:rsidRPr="009A6DC1">
        <w:rPr>
          <w:rFonts w:ascii="Arial" w:eastAsia="標楷體" w:hAnsi="Arial" w:cs="Arial"/>
        </w:rPr>
        <w:t>受益人之姓名或名稱、住所或居所</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(B)</w:t>
      </w:r>
      <w:r w:rsidRPr="009A6DC1">
        <w:rPr>
          <w:rFonts w:ascii="Arial" w:eastAsia="標楷體" w:hAnsi="Arial" w:cs="Arial"/>
        </w:rPr>
        <w:t>受益人之受益權種類及其本金持分、收益持分</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(C)</w:t>
      </w:r>
      <w:r w:rsidRPr="009A6DC1">
        <w:rPr>
          <w:rFonts w:ascii="Arial" w:eastAsia="標楷體" w:hAnsi="Arial" w:cs="Arial"/>
        </w:rPr>
        <w:t>受益證券之編號及取得之日期</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(D)</w:t>
      </w:r>
      <w:r w:rsidRPr="009A6DC1">
        <w:rPr>
          <w:rFonts w:ascii="Arial" w:eastAsia="標楷體" w:hAnsi="Arial" w:cs="Arial"/>
        </w:rPr>
        <w:t>服務機構之名稱及地址</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t>創始機構應於主管機關依法為核准或申報生效後，資產信託前，將其依金融資產證券化條例規定信託與受託機構之主要資產之種類、數量及內容，於其本機構所在地日報或依主管機關規定之方式連續公告多少日？</w:t>
      </w:r>
    </w:p>
    <w:p w:rsidR="00200F94"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(A)2</w:t>
      </w:r>
      <w:r w:rsidRPr="009A6DC1">
        <w:rPr>
          <w:rFonts w:ascii="Arial" w:eastAsia="標楷體" w:hAnsi="Arial" w:cs="Arial"/>
        </w:rPr>
        <w:t>日</w:t>
      </w:r>
      <w:r>
        <w:rPr>
          <w:rFonts w:ascii="Arial" w:eastAsia="標楷體" w:hAnsi="Arial" w:cs="Arial" w:hint="eastAsia"/>
        </w:rPr>
        <w:tab/>
      </w:r>
      <w:r w:rsidRPr="009A6DC1">
        <w:rPr>
          <w:rFonts w:ascii="Arial" w:eastAsia="標楷體" w:hAnsi="Arial" w:cs="Arial"/>
        </w:rPr>
        <w:t>(B)3</w:t>
      </w:r>
      <w:r w:rsidRPr="009A6DC1">
        <w:rPr>
          <w:rFonts w:ascii="Arial" w:eastAsia="標楷體" w:hAnsi="Arial" w:cs="Arial"/>
        </w:rPr>
        <w:t>日</w:t>
      </w:r>
      <w:r>
        <w:rPr>
          <w:rFonts w:ascii="Arial" w:eastAsia="標楷體" w:hAnsi="Arial" w:cs="Arial" w:hint="eastAsia"/>
        </w:rPr>
        <w:tab/>
      </w:r>
      <w:r w:rsidRPr="009A6DC1">
        <w:rPr>
          <w:rFonts w:ascii="Arial" w:eastAsia="標楷體" w:hAnsi="Arial" w:cs="Arial"/>
        </w:rPr>
        <w:t>(C)5</w:t>
      </w:r>
      <w:r w:rsidRPr="009A6DC1">
        <w:rPr>
          <w:rFonts w:ascii="Arial" w:eastAsia="標楷體" w:hAnsi="Arial" w:cs="Arial"/>
        </w:rPr>
        <w:t>日</w:t>
      </w:r>
      <w:r>
        <w:rPr>
          <w:rFonts w:ascii="Arial" w:eastAsia="標楷體" w:hAnsi="Arial" w:cs="Arial" w:hint="eastAsia"/>
        </w:rPr>
        <w:tab/>
      </w:r>
      <w:r w:rsidRPr="009A6DC1">
        <w:rPr>
          <w:rFonts w:ascii="Arial" w:eastAsia="標楷體" w:hAnsi="Arial" w:cs="Arial"/>
        </w:rPr>
        <w:t>(D)10</w:t>
      </w:r>
      <w:r w:rsidRPr="009A6DC1">
        <w:rPr>
          <w:rFonts w:ascii="Arial" w:eastAsia="標楷體" w:hAnsi="Arial" w:cs="Arial"/>
        </w:rPr>
        <w:t>日</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t>受託機構依資產信託證券化計畫清償受益證券後，資產池之賸餘財產應分配予下列何者？</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w:t>
      </w:r>
      <w:r w:rsidRPr="009A6DC1">
        <w:rPr>
          <w:rFonts w:ascii="Arial" w:eastAsia="標楷體" w:hAnsi="Arial" w:cs="Arial"/>
        </w:rPr>
        <w:t>信託監察人</w:t>
      </w:r>
      <w:r>
        <w:rPr>
          <w:rFonts w:ascii="Arial" w:eastAsia="標楷體" w:hAnsi="Arial" w:cs="Arial" w:hint="eastAsia"/>
        </w:rPr>
        <w:tab/>
      </w:r>
      <w:r>
        <w:rPr>
          <w:rFonts w:ascii="Arial" w:eastAsia="標楷體" w:hAnsi="Arial" w:cs="Arial" w:hint="eastAsia"/>
        </w:rPr>
        <w:tab/>
      </w:r>
      <w:r w:rsidRPr="009A6DC1">
        <w:rPr>
          <w:rFonts w:ascii="Arial" w:eastAsia="標楷體" w:hAnsi="Arial" w:cs="Arial"/>
        </w:rPr>
        <w:t>(B)</w:t>
      </w:r>
      <w:r w:rsidRPr="009A6DC1">
        <w:rPr>
          <w:rFonts w:ascii="Arial" w:eastAsia="標楷體" w:hAnsi="Arial" w:cs="Arial"/>
        </w:rPr>
        <w:t>優先順位受益證券之受益人</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(C)</w:t>
      </w:r>
      <w:r w:rsidRPr="009A6DC1">
        <w:rPr>
          <w:rFonts w:ascii="Arial" w:eastAsia="標楷體" w:hAnsi="Arial" w:cs="Arial"/>
        </w:rPr>
        <w:t>殘值受益人</w:t>
      </w:r>
      <w:r>
        <w:rPr>
          <w:rFonts w:ascii="Arial" w:eastAsia="標楷體" w:hAnsi="Arial" w:cs="Arial" w:hint="eastAsia"/>
        </w:rPr>
        <w:tab/>
      </w:r>
      <w:r>
        <w:rPr>
          <w:rFonts w:ascii="Arial" w:eastAsia="標楷體" w:hAnsi="Arial" w:cs="Arial" w:hint="eastAsia"/>
        </w:rPr>
        <w:tab/>
      </w:r>
      <w:r w:rsidRPr="009A6DC1">
        <w:rPr>
          <w:rFonts w:ascii="Arial" w:eastAsia="標楷體" w:hAnsi="Arial" w:cs="Arial"/>
        </w:rPr>
        <w:t>(D)</w:t>
      </w:r>
      <w:r w:rsidRPr="009A6DC1">
        <w:rPr>
          <w:rFonts w:ascii="Arial" w:eastAsia="標楷體" w:hAnsi="Arial" w:cs="Arial"/>
        </w:rPr>
        <w:t>服務機構</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t>依金融資產證券化條例之規定，受託機構執行信託事務有顯著困難、就信託財產之管理不當或違反信託本旨處分信託財產，致信託財產有受重大損害之虞時，持有本金持分總數多少比例以上之受益人，得聲請法院終止特殊目的信託契約？</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w:t>
      </w:r>
      <w:r w:rsidRPr="009A6DC1">
        <w:rPr>
          <w:rFonts w:ascii="Arial" w:eastAsia="標楷體" w:hAnsi="Arial" w:cs="Arial"/>
        </w:rPr>
        <w:t>百分之一</w:t>
      </w:r>
      <w:r>
        <w:rPr>
          <w:rFonts w:ascii="Arial" w:eastAsia="標楷體" w:hAnsi="Arial" w:cs="Arial" w:hint="eastAsia"/>
        </w:rPr>
        <w:tab/>
      </w:r>
      <w:r w:rsidRPr="009A6DC1">
        <w:rPr>
          <w:rFonts w:ascii="Arial" w:eastAsia="標楷體" w:hAnsi="Arial" w:cs="Arial"/>
        </w:rPr>
        <w:t>(B)</w:t>
      </w:r>
      <w:r w:rsidRPr="009A6DC1">
        <w:rPr>
          <w:rFonts w:ascii="Arial" w:eastAsia="標楷體" w:hAnsi="Arial" w:cs="Arial"/>
        </w:rPr>
        <w:t>百分之三</w:t>
      </w:r>
      <w:r>
        <w:rPr>
          <w:rFonts w:ascii="Arial" w:eastAsia="標楷體" w:hAnsi="Arial" w:cs="Arial" w:hint="eastAsia"/>
        </w:rPr>
        <w:tab/>
      </w:r>
      <w:r w:rsidRPr="009A6DC1">
        <w:rPr>
          <w:rFonts w:ascii="Arial" w:eastAsia="標楷體" w:hAnsi="Arial" w:cs="Arial"/>
        </w:rPr>
        <w:t>(C)</w:t>
      </w:r>
      <w:r w:rsidRPr="009A6DC1">
        <w:rPr>
          <w:rFonts w:ascii="Arial" w:eastAsia="標楷體" w:hAnsi="Arial" w:cs="Arial"/>
        </w:rPr>
        <w:t>百分之五</w:t>
      </w:r>
      <w:r>
        <w:rPr>
          <w:rFonts w:ascii="Arial" w:eastAsia="標楷體" w:hAnsi="Arial" w:cs="Arial" w:hint="eastAsia"/>
        </w:rPr>
        <w:tab/>
      </w:r>
      <w:r w:rsidRPr="009A6DC1">
        <w:rPr>
          <w:rFonts w:ascii="Arial" w:eastAsia="標楷體" w:hAnsi="Arial" w:cs="Arial"/>
        </w:rPr>
        <w:t>(D)</w:t>
      </w:r>
      <w:r w:rsidRPr="009A6DC1">
        <w:rPr>
          <w:rFonts w:ascii="Arial" w:eastAsia="標楷體" w:hAnsi="Arial" w:cs="Arial"/>
        </w:rPr>
        <w:t>百分之十</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lastRenderedPageBreak/>
        <w:t>以下何者為特殊目的公司設立之規範？</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w:t>
      </w:r>
      <w:r w:rsidRPr="009A6DC1">
        <w:rPr>
          <w:rFonts w:ascii="Arial" w:eastAsia="標楷體" w:hAnsi="Arial" w:cs="Arial"/>
        </w:rPr>
        <w:t>股東人數以一人為限</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(B)</w:t>
      </w:r>
      <w:r w:rsidRPr="009A6DC1">
        <w:rPr>
          <w:rFonts w:ascii="Arial" w:eastAsia="標楷體" w:hAnsi="Arial" w:cs="Arial"/>
        </w:rPr>
        <w:t>最低實收資本額為新臺幣伍拾萬元</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(C)</w:t>
      </w:r>
      <w:r w:rsidRPr="009A6DC1">
        <w:rPr>
          <w:rFonts w:ascii="Arial" w:eastAsia="標楷體" w:hAnsi="Arial" w:cs="Arial"/>
        </w:rPr>
        <w:t>如保險公司為發起人，需向保險局提出申請設立</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(D)</w:t>
      </w:r>
      <w:r w:rsidRPr="009A6DC1">
        <w:rPr>
          <w:rFonts w:ascii="Arial" w:eastAsia="標楷體" w:hAnsi="Arial" w:cs="Arial"/>
        </w:rPr>
        <w:t>特殊目的公司成立後，得辦理多種資產證券化業務</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t>下列何者不屬於「財政部委託專門職業及技術人員查核金融資產證券化關係人辦法」所稱之專門職業及技術人員？</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w:t>
      </w:r>
      <w:r w:rsidRPr="009A6DC1">
        <w:rPr>
          <w:rFonts w:ascii="Arial" w:eastAsia="標楷體" w:hAnsi="Arial" w:cs="Arial"/>
        </w:rPr>
        <w:t>律師</w:t>
      </w:r>
      <w:r>
        <w:rPr>
          <w:rFonts w:ascii="Arial" w:eastAsia="標楷體" w:hAnsi="Arial" w:cs="Arial" w:hint="eastAsia"/>
        </w:rPr>
        <w:tab/>
      </w:r>
      <w:r w:rsidRPr="009A6DC1">
        <w:rPr>
          <w:rFonts w:ascii="Arial" w:eastAsia="標楷體" w:hAnsi="Arial" w:cs="Arial"/>
        </w:rPr>
        <w:t>(B)</w:t>
      </w:r>
      <w:r w:rsidRPr="009A6DC1">
        <w:rPr>
          <w:rFonts w:ascii="Arial" w:eastAsia="標楷體" w:hAnsi="Arial" w:cs="Arial"/>
        </w:rPr>
        <w:t>會計師</w:t>
      </w:r>
      <w:r>
        <w:rPr>
          <w:rFonts w:ascii="Arial" w:eastAsia="標楷體" w:hAnsi="Arial" w:cs="Arial" w:hint="eastAsia"/>
        </w:rPr>
        <w:tab/>
      </w:r>
      <w:r w:rsidRPr="009A6DC1">
        <w:rPr>
          <w:rFonts w:ascii="Arial" w:eastAsia="標楷體" w:hAnsi="Arial" w:cs="Arial"/>
        </w:rPr>
        <w:t>(C)</w:t>
      </w:r>
      <w:r w:rsidRPr="009A6DC1">
        <w:rPr>
          <w:rFonts w:ascii="Arial" w:eastAsia="標楷體" w:hAnsi="Arial" w:cs="Arial"/>
        </w:rPr>
        <w:t>不動產估價師</w:t>
      </w:r>
      <w:r>
        <w:rPr>
          <w:rFonts w:ascii="Arial" w:eastAsia="標楷體" w:hAnsi="Arial" w:cs="Arial" w:hint="eastAsia"/>
        </w:rPr>
        <w:tab/>
      </w:r>
      <w:r w:rsidRPr="009A6DC1">
        <w:rPr>
          <w:rFonts w:ascii="Arial" w:eastAsia="標楷體" w:hAnsi="Arial" w:cs="Arial"/>
        </w:rPr>
        <w:t>(D)</w:t>
      </w:r>
      <w:r w:rsidRPr="009A6DC1">
        <w:rPr>
          <w:rFonts w:ascii="Arial" w:eastAsia="標楷體" w:hAnsi="Arial" w:cs="Arial"/>
        </w:rPr>
        <w:t>不動產經紀人</w:t>
      </w:r>
    </w:p>
    <w:p w:rsidR="0026421D" w:rsidRPr="006E7AE5" w:rsidRDefault="0026421D" w:rsidP="009A7410">
      <w:pPr>
        <w:numPr>
          <w:ilvl w:val="0"/>
          <w:numId w:val="8"/>
        </w:numPr>
        <w:snapToGrid w:val="0"/>
        <w:spacing w:line="320" w:lineRule="exact"/>
        <w:ind w:left="480"/>
        <w:rPr>
          <w:rFonts w:ascii="Arial" w:eastAsia="標楷體" w:hAnsi="Arial" w:cs="Arial"/>
          <w:spacing w:val="-6"/>
        </w:rPr>
      </w:pPr>
      <w:r w:rsidRPr="006E7AE5">
        <w:rPr>
          <w:rFonts w:ascii="Arial" w:eastAsia="標楷體" w:hAnsi="Arial" w:cs="Arial"/>
          <w:spacing w:val="-6"/>
        </w:rPr>
        <w:t>金融機構申請設立特殊目的公司，以專業經營資產證券化業務為限，其最低實收資本額為新臺幣多少元？</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w:t>
      </w:r>
      <w:r w:rsidRPr="009A6DC1">
        <w:rPr>
          <w:rFonts w:ascii="Arial" w:eastAsia="標楷體" w:hAnsi="Arial" w:cs="Arial"/>
        </w:rPr>
        <w:t>十萬</w:t>
      </w:r>
      <w:r>
        <w:rPr>
          <w:rFonts w:ascii="Arial" w:eastAsia="標楷體" w:hAnsi="Arial" w:cs="Arial" w:hint="eastAsia"/>
        </w:rPr>
        <w:tab/>
      </w:r>
      <w:r w:rsidRPr="009A6DC1">
        <w:rPr>
          <w:rFonts w:ascii="Arial" w:eastAsia="標楷體" w:hAnsi="Arial" w:cs="Arial"/>
        </w:rPr>
        <w:t>(B)</w:t>
      </w:r>
      <w:r w:rsidRPr="009A6DC1">
        <w:rPr>
          <w:rFonts w:ascii="Arial" w:eastAsia="標楷體" w:hAnsi="Arial" w:cs="Arial"/>
        </w:rPr>
        <w:t>五十萬</w:t>
      </w:r>
      <w:r>
        <w:rPr>
          <w:rFonts w:ascii="Arial" w:eastAsia="標楷體" w:hAnsi="Arial" w:cs="Arial" w:hint="eastAsia"/>
        </w:rPr>
        <w:tab/>
      </w:r>
      <w:r w:rsidRPr="009A6DC1">
        <w:rPr>
          <w:rFonts w:ascii="Arial" w:eastAsia="標楷體" w:hAnsi="Arial" w:cs="Arial"/>
        </w:rPr>
        <w:t>(C)</w:t>
      </w:r>
      <w:r w:rsidRPr="009A6DC1">
        <w:rPr>
          <w:rFonts w:ascii="Arial" w:eastAsia="標楷體" w:hAnsi="Arial" w:cs="Arial"/>
        </w:rPr>
        <w:t>一百萬</w:t>
      </w:r>
      <w:r>
        <w:rPr>
          <w:rFonts w:ascii="Arial" w:eastAsia="標楷體" w:hAnsi="Arial" w:cs="Arial" w:hint="eastAsia"/>
        </w:rPr>
        <w:tab/>
      </w:r>
      <w:r w:rsidRPr="009A6DC1">
        <w:rPr>
          <w:rFonts w:ascii="Arial" w:eastAsia="標楷體" w:hAnsi="Arial" w:cs="Arial"/>
        </w:rPr>
        <w:t>(D)</w:t>
      </w:r>
      <w:r w:rsidRPr="009A6DC1">
        <w:rPr>
          <w:rFonts w:ascii="Arial" w:eastAsia="標楷體" w:hAnsi="Arial" w:cs="Arial"/>
        </w:rPr>
        <w:t>五百萬</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t>依「受託機構公開招募受益證券特殊目的公司公開招募資產基礎證券公開說明書應行記載事項準則」之規定，公開說明書之封底，除應依序刊印受託機構或特殊目的公司之總經理簽名或蓋章外，尚應有多少比例董事之簽名或蓋章？</w:t>
      </w:r>
    </w:p>
    <w:p w:rsidR="0026421D" w:rsidRPr="009A6DC1" w:rsidRDefault="0026421D" w:rsidP="009A7410">
      <w:pPr>
        <w:tabs>
          <w:tab w:val="left" w:pos="2977"/>
          <w:tab w:val="left" w:pos="5387"/>
          <w:tab w:val="left" w:pos="7797"/>
        </w:tabs>
        <w:snapToGrid w:val="0"/>
        <w:spacing w:line="320" w:lineRule="exact"/>
        <w:ind w:leftChars="199" w:left="852" w:hanging="374"/>
        <w:rPr>
          <w:rFonts w:ascii="新細明體" w:eastAsiaTheme="minorEastAsia" w:hAnsi="新細明體" w:cstheme="minorBidi"/>
          <w:szCs w:val="22"/>
        </w:rPr>
      </w:pPr>
      <w:r w:rsidRPr="009A6DC1">
        <w:rPr>
          <w:rFonts w:ascii="Arial" w:eastAsia="標楷體" w:hAnsi="Arial" w:cs="Arial"/>
        </w:rPr>
        <w:t>(A)</w:t>
      </w:r>
      <w:r w:rsidRPr="009A6DC1">
        <w:rPr>
          <w:rFonts w:ascii="Arial" w:eastAsia="標楷體" w:hAnsi="Arial" w:cs="Arial"/>
        </w:rPr>
        <w:t>過半數董事</w:t>
      </w:r>
      <w:r>
        <w:rPr>
          <w:rFonts w:ascii="Arial" w:eastAsia="標楷體" w:hAnsi="Arial" w:cs="Arial" w:hint="eastAsia"/>
        </w:rPr>
        <w:tab/>
      </w:r>
      <w:r w:rsidRPr="009A6DC1">
        <w:rPr>
          <w:rFonts w:ascii="Arial" w:eastAsia="標楷體" w:hAnsi="Arial" w:cs="Arial"/>
        </w:rPr>
        <w:t>(B)</w:t>
      </w:r>
      <w:r w:rsidRPr="009A6DC1">
        <w:rPr>
          <w:rFonts w:ascii="Arial" w:eastAsia="標楷體" w:hAnsi="Arial" w:cs="Arial"/>
        </w:rPr>
        <w:t>三分之二以上董事</w:t>
      </w:r>
      <w:r>
        <w:rPr>
          <w:rFonts w:ascii="Arial" w:eastAsia="標楷體" w:hAnsi="Arial" w:cs="Arial" w:hint="eastAsia"/>
        </w:rPr>
        <w:tab/>
      </w:r>
      <w:r w:rsidRPr="009A6DC1">
        <w:rPr>
          <w:rFonts w:ascii="Arial" w:eastAsia="標楷體" w:hAnsi="Arial" w:cs="Arial"/>
        </w:rPr>
        <w:t>(C)</w:t>
      </w:r>
      <w:r w:rsidRPr="009A6DC1">
        <w:rPr>
          <w:rFonts w:ascii="Arial" w:eastAsia="標楷體" w:hAnsi="Arial" w:cs="Arial"/>
        </w:rPr>
        <w:t>四分之三以上董事</w:t>
      </w:r>
      <w:r>
        <w:rPr>
          <w:rFonts w:ascii="Arial" w:eastAsia="標楷體" w:hAnsi="Arial" w:cs="Arial" w:hint="eastAsia"/>
        </w:rPr>
        <w:tab/>
      </w:r>
      <w:r w:rsidRPr="009A6DC1">
        <w:rPr>
          <w:rFonts w:ascii="Arial" w:eastAsia="標楷體" w:hAnsi="Arial" w:cs="Arial"/>
        </w:rPr>
        <w:t>(D)</w:t>
      </w:r>
      <w:r w:rsidRPr="009A6DC1">
        <w:rPr>
          <w:rFonts w:ascii="Arial" w:eastAsia="標楷體" w:hAnsi="Arial" w:cs="Arial"/>
        </w:rPr>
        <w:t>全體董事</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t>依不動產證券化條例所發行之受益證券，其買賣應按其金額及下列何者稅率課徵證券交易稅？</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(A)0.00%</w:t>
      </w:r>
      <w:r>
        <w:rPr>
          <w:rFonts w:ascii="Arial" w:eastAsia="標楷體" w:hAnsi="Arial" w:cs="Arial" w:hint="eastAsia"/>
        </w:rPr>
        <w:tab/>
      </w:r>
      <w:r w:rsidRPr="009A6DC1">
        <w:rPr>
          <w:rFonts w:ascii="Arial" w:eastAsia="標楷體" w:hAnsi="Arial" w:cs="Arial"/>
        </w:rPr>
        <w:t>(B)0.10%</w:t>
      </w:r>
      <w:r>
        <w:rPr>
          <w:rFonts w:ascii="Arial" w:eastAsia="標楷體" w:hAnsi="Arial" w:cs="Arial" w:hint="eastAsia"/>
        </w:rPr>
        <w:tab/>
      </w:r>
      <w:r w:rsidRPr="009A6DC1">
        <w:rPr>
          <w:rFonts w:ascii="Arial" w:eastAsia="標楷體" w:hAnsi="Arial" w:cs="Arial"/>
        </w:rPr>
        <w:t>(C)0.20%</w:t>
      </w:r>
      <w:r>
        <w:rPr>
          <w:rFonts w:ascii="Arial" w:eastAsia="標楷體" w:hAnsi="Arial" w:cs="Arial" w:hint="eastAsia"/>
        </w:rPr>
        <w:tab/>
      </w:r>
      <w:r w:rsidRPr="009A6DC1">
        <w:rPr>
          <w:rFonts w:ascii="Arial" w:eastAsia="標楷體" w:hAnsi="Arial" w:cs="Arial"/>
        </w:rPr>
        <w:t>(D)0.30%</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t>依不動產投資信託計畫或不動產資產信託計畫投資之建築物，得依固定資產耐用年數表規定之耐用年數延長多久計算每年之折舊費用？</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w:t>
      </w:r>
      <w:r w:rsidRPr="009A6DC1">
        <w:rPr>
          <w:rFonts w:ascii="Arial" w:eastAsia="標楷體" w:hAnsi="Arial" w:cs="Arial"/>
        </w:rPr>
        <w:t>三分之二</w:t>
      </w:r>
      <w:r>
        <w:rPr>
          <w:rFonts w:ascii="Arial" w:eastAsia="標楷體" w:hAnsi="Arial" w:cs="Arial" w:hint="eastAsia"/>
        </w:rPr>
        <w:tab/>
      </w:r>
      <w:r w:rsidRPr="009A6DC1">
        <w:rPr>
          <w:rFonts w:ascii="Arial" w:eastAsia="標楷體" w:hAnsi="Arial" w:cs="Arial"/>
        </w:rPr>
        <w:t>(B)</w:t>
      </w:r>
      <w:r w:rsidRPr="009A6DC1">
        <w:rPr>
          <w:rFonts w:ascii="Arial" w:eastAsia="標楷體" w:hAnsi="Arial" w:cs="Arial"/>
        </w:rPr>
        <w:t>二分之一</w:t>
      </w:r>
      <w:r>
        <w:rPr>
          <w:rFonts w:ascii="Arial" w:eastAsia="標楷體" w:hAnsi="Arial" w:cs="Arial" w:hint="eastAsia"/>
        </w:rPr>
        <w:tab/>
      </w:r>
      <w:r w:rsidRPr="009A6DC1">
        <w:rPr>
          <w:rFonts w:ascii="Arial" w:eastAsia="標楷體" w:hAnsi="Arial" w:cs="Arial"/>
        </w:rPr>
        <w:t>(C)</w:t>
      </w:r>
      <w:r w:rsidRPr="009A6DC1">
        <w:rPr>
          <w:rFonts w:ascii="Arial" w:eastAsia="標楷體" w:hAnsi="Arial" w:cs="Arial"/>
        </w:rPr>
        <w:t>三分之一</w:t>
      </w:r>
      <w:r>
        <w:rPr>
          <w:rFonts w:ascii="Arial" w:eastAsia="標楷體" w:hAnsi="Arial" w:cs="Arial" w:hint="eastAsia"/>
        </w:rPr>
        <w:tab/>
      </w:r>
      <w:r w:rsidRPr="009A6DC1">
        <w:rPr>
          <w:rFonts w:ascii="Arial" w:eastAsia="標楷體" w:hAnsi="Arial" w:cs="Arial"/>
        </w:rPr>
        <w:t>(D)</w:t>
      </w:r>
      <w:r w:rsidRPr="009A6DC1">
        <w:rPr>
          <w:rFonts w:ascii="Arial" w:eastAsia="標楷體" w:hAnsi="Arial" w:cs="Arial"/>
        </w:rPr>
        <w:t>四分之一</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t>就受託機構募集或私募之不動產投資信託基金而言，下列何者對其會計處理之說明錯誤？</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w:t>
      </w:r>
      <w:r w:rsidRPr="009A6DC1">
        <w:rPr>
          <w:rFonts w:ascii="Arial" w:eastAsia="標楷體" w:hAnsi="Arial" w:cs="Arial"/>
        </w:rPr>
        <w:t>受託機構經主管機關核准得將其與自有財產或其他信託財產相互流用</w:t>
      </w:r>
    </w:p>
    <w:p w:rsidR="0026421D" w:rsidRPr="009A6DC1" w:rsidRDefault="0026421D" w:rsidP="009A7410">
      <w:pPr>
        <w:tabs>
          <w:tab w:val="left" w:pos="2977"/>
          <w:tab w:val="left" w:pos="5387"/>
          <w:tab w:val="left" w:pos="7797"/>
        </w:tabs>
        <w:snapToGrid w:val="0"/>
        <w:spacing w:line="320" w:lineRule="exact"/>
        <w:ind w:leftChars="199" w:left="826" w:hanging="348"/>
        <w:rPr>
          <w:rFonts w:ascii="Arial" w:eastAsia="標楷體" w:hAnsi="Arial" w:cs="Arial"/>
        </w:rPr>
      </w:pPr>
      <w:r w:rsidRPr="009A6DC1">
        <w:rPr>
          <w:rFonts w:ascii="Arial" w:eastAsia="標楷體" w:hAnsi="Arial" w:cs="Arial"/>
        </w:rPr>
        <w:t>(B)</w:t>
      </w:r>
      <w:r w:rsidRPr="009A6DC1">
        <w:rPr>
          <w:rFonts w:ascii="Arial" w:eastAsia="標楷體" w:hAnsi="Arial" w:cs="Arial"/>
        </w:rPr>
        <w:t>不動產投資信託基金相關會計簿冊之作成，應遵守相關法令及自律規範；其保存方式及保存期限，並應依商業會計法及相關規定辦理</w:t>
      </w:r>
    </w:p>
    <w:p w:rsidR="0026421D" w:rsidRPr="009A6DC1" w:rsidRDefault="0026421D" w:rsidP="009A7410">
      <w:pPr>
        <w:tabs>
          <w:tab w:val="left" w:pos="2977"/>
          <w:tab w:val="left" w:pos="5387"/>
          <w:tab w:val="left" w:pos="7797"/>
        </w:tabs>
        <w:snapToGrid w:val="0"/>
        <w:spacing w:line="320" w:lineRule="exact"/>
        <w:ind w:leftChars="199" w:left="826" w:hanging="348"/>
        <w:rPr>
          <w:rFonts w:ascii="Arial" w:eastAsia="標楷體" w:hAnsi="Arial" w:cs="Arial"/>
        </w:rPr>
      </w:pPr>
      <w:r w:rsidRPr="009A6DC1">
        <w:rPr>
          <w:rFonts w:ascii="Arial" w:eastAsia="標楷體" w:hAnsi="Arial" w:cs="Arial"/>
        </w:rPr>
        <w:t>(C)</w:t>
      </w:r>
      <w:r w:rsidRPr="009A6DC1">
        <w:rPr>
          <w:rFonts w:ascii="Arial" w:eastAsia="標楷體" w:hAnsi="Arial" w:cs="Arial"/>
        </w:rPr>
        <w:t>受託機構對不動產投資信託基金之淨資產價值，應按主管機關依前項核定之淨資產價值計算標準、有關法令及一般公認會計原則計算之</w:t>
      </w:r>
    </w:p>
    <w:p w:rsidR="0026421D" w:rsidRPr="009A6DC1" w:rsidRDefault="0026421D" w:rsidP="009A7410">
      <w:pPr>
        <w:tabs>
          <w:tab w:val="left" w:pos="2977"/>
          <w:tab w:val="left" w:pos="5387"/>
          <w:tab w:val="left" w:pos="7797"/>
        </w:tabs>
        <w:snapToGrid w:val="0"/>
        <w:spacing w:line="320" w:lineRule="exact"/>
        <w:ind w:leftChars="199" w:left="826" w:hanging="348"/>
        <w:rPr>
          <w:rFonts w:ascii="Arial" w:eastAsia="標楷體" w:hAnsi="Arial" w:cs="Arial"/>
        </w:rPr>
      </w:pPr>
      <w:r w:rsidRPr="009A6DC1">
        <w:rPr>
          <w:rFonts w:ascii="Arial" w:eastAsia="標楷體" w:hAnsi="Arial" w:cs="Arial"/>
        </w:rPr>
        <w:t>(D)</w:t>
      </w:r>
      <w:r w:rsidRPr="009A6DC1">
        <w:rPr>
          <w:rFonts w:ascii="Arial" w:eastAsia="標楷體" w:hAnsi="Arial" w:cs="Arial"/>
        </w:rPr>
        <w:t>除得依不動產投資信託契約之約定，以附註揭露方式替代對該不動產或信託財產資產價值重新估價計算外，受託機構應於每一營業日計算，並於本機構所在地之日報或依主管機關規定之方式公告前一營業日不動產投資信託基金每受益權單位之淨資產價值</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t>下列何者非為受託機構得進行不動產投資信託受益證券之私募對象？</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w:t>
      </w:r>
      <w:r w:rsidRPr="009A6DC1">
        <w:rPr>
          <w:rFonts w:ascii="Arial" w:eastAsia="標楷體" w:hAnsi="Arial" w:cs="Arial"/>
        </w:rPr>
        <w:t>自然人本人淨資產超過新台幣五百萬元</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(B)</w:t>
      </w:r>
      <w:r w:rsidRPr="009A6DC1">
        <w:rPr>
          <w:rFonts w:ascii="Arial" w:eastAsia="標楷體" w:hAnsi="Arial" w:cs="Arial"/>
        </w:rPr>
        <w:t>最近</w:t>
      </w:r>
      <w:proofErr w:type="gramStart"/>
      <w:r w:rsidRPr="009A6DC1">
        <w:rPr>
          <w:rFonts w:ascii="Arial" w:eastAsia="標楷體" w:hAnsi="Arial" w:cs="Arial"/>
        </w:rPr>
        <w:t>兩</w:t>
      </w:r>
      <w:proofErr w:type="gramEnd"/>
      <w:r w:rsidRPr="009A6DC1">
        <w:rPr>
          <w:rFonts w:ascii="Arial" w:eastAsia="標楷體" w:hAnsi="Arial" w:cs="Arial"/>
        </w:rPr>
        <w:t>年度，自然人本人年度平均所得超過新台幣一百五十萬元</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(C)</w:t>
      </w:r>
      <w:r w:rsidRPr="009A6DC1">
        <w:rPr>
          <w:rFonts w:ascii="Arial" w:eastAsia="標楷體" w:hAnsi="Arial" w:cs="Arial"/>
        </w:rPr>
        <w:t>最近期經會計師查核簽證之財務報表總資產超過新台幣五千萬元之法人或基金</w:t>
      </w:r>
    </w:p>
    <w:p w:rsidR="0026421D" w:rsidRPr="009A6DC1"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(D)</w:t>
      </w:r>
      <w:r w:rsidRPr="009A6DC1">
        <w:rPr>
          <w:rFonts w:ascii="Arial" w:eastAsia="標楷體" w:hAnsi="Arial" w:cs="Arial"/>
        </w:rPr>
        <w:t>公務人員退休撫</w:t>
      </w:r>
      <w:proofErr w:type="gramStart"/>
      <w:r w:rsidRPr="009A6DC1">
        <w:rPr>
          <w:rFonts w:ascii="Arial" w:eastAsia="標楷體" w:hAnsi="Arial" w:cs="Arial"/>
        </w:rPr>
        <w:t>卹</w:t>
      </w:r>
      <w:proofErr w:type="gramEnd"/>
      <w:r w:rsidRPr="009A6DC1">
        <w:rPr>
          <w:rFonts w:ascii="Arial" w:eastAsia="標楷體" w:hAnsi="Arial" w:cs="Arial"/>
        </w:rPr>
        <w:t>基金</w:t>
      </w:r>
    </w:p>
    <w:p w:rsidR="0026421D" w:rsidRPr="009A6DC1" w:rsidRDefault="0026421D" w:rsidP="009A7410">
      <w:pPr>
        <w:numPr>
          <w:ilvl w:val="0"/>
          <w:numId w:val="8"/>
        </w:numPr>
        <w:snapToGrid w:val="0"/>
        <w:spacing w:line="320" w:lineRule="exact"/>
        <w:ind w:left="480"/>
        <w:rPr>
          <w:rFonts w:ascii="Arial" w:eastAsia="標楷體" w:hAnsi="Arial" w:cs="Arial"/>
        </w:rPr>
      </w:pPr>
      <w:r w:rsidRPr="009A6DC1">
        <w:rPr>
          <w:rFonts w:ascii="Arial" w:eastAsia="標楷體" w:hAnsi="Arial" w:cs="Arial"/>
        </w:rPr>
        <w:t>受託機構應分別於每營業年度終了及不動產投資信託計畫或不動產資產信託計畫執行完成後多少個月內，就不動產投資信託基金或不動產資產信託之信託財產作成經會計師查核簽證之資產負債表、損益表及信託財產管理及運用之報告書，向信託監察人報告，並通知各受益人？</w:t>
      </w:r>
    </w:p>
    <w:p w:rsidR="0026421D" w:rsidRPr="00976596" w:rsidRDefault="0026421D" w:rsidP="009A7410">
      <w:pPr>
        <w:tabs>
          <w:tab w:val="left" w:pos="2977"/>
          <w:tab w:val="left" w:pos="5387"/>
          <w:tab w:val="left" w:pos="7797"/>
        </w:tabs>
        <w:snapToGrid w:val="0"/>
        <w:spacing w:line="320" w:lineRule="exact"/>
        <w:ind w:leftChars="199" w:left="852" w:hanging="374"/>
        <w:rPr>
          <w:rFonts w:ascii="Arial" w:eastAsia="標楷體" w:hAnsi="Arial" w:cs="Arial"/>
        </w:rPr>
      </w:pPr>
      <w:r w:rsidRPr="009A6DC1">
        <w:rPr>
          <w:rFonts w:ascii="Arial" w:eastAsia="標楷體" w:hAnsi="Arial" w:cs="Arial"/>
        </w:rPr>
        <w:t>(A)</w:t>
      </w:r>
      <w:r w:rsidRPr="009A6DC1">
        <w:rPr>
          <w:rFonts w:ascii="Arial" w:eastAsia="標楷體" w:hAnsi="Arial" w:cs="Arial"/>
        </w:rPr>
        <w:t>一個月</w:t>
      </w:r>
      <w:r>
        <w:rPr>
          <w:rFonts w:ascii="Arial" w:eastAsia="標楷體" w:hAnsi="Arial" w:cs="Arial" w:hint="eastAsia"/>
        </w:rPr>
        <w:tab/>
      </w:r>
      <w:r w:rsidRPr="009A6DC1">
        <w:rPr>
          <w:rFonts w:ascii="Arial" w:eastAsia="標楷體" w:hAnsi="Arial" w:cs="Arial"/>
        </w:rPr>
        <w:t>(B)</w:t>
      </w:r>
      <w:r w:rsidRPr="009A6DC1">
        <w:rPr>
          <w:rFonts w:ascii="Arial" w:eastAsia="標楷體" w:hAnsi="Arial" w:cs="Arial"/>
        </w:rPr>
        <w:t>二個月</w:t>
      </w:r>
      <w:r>
        <w:rPr>
          <w:rFonts w:ascii="Arial" w:eastAsia="標楷體" w:hAnsi="Arial" w:cs="Arial" w:hint="eastAsia"/>
        </w:rPr>
        <w:tab/>
      </w:r>
      <w:r w:rsidRPr="009A6DC1">
        <w:rPr>
          <w:rFonts w:ascii="Arial" w:eastAsia="標楷體" w:hAnsi="Arial" w:cs="Arial"/>
        </w:rPr>
        <w:t>(C)</w:t>
      </w:r>
      <w:r w:rsidRPr="009A6DC1">
        <w:rPr>
          <w:rFonts w:ascii="Arial" w:eastAsia="標楷體" w:hAnsi="Arial" w:cs="Arial"/>
        </w:rPr>
        <w:t>四個月</w:t>
      </w:r>
      <w:r>
        <w:rPr>
          <w:rFonts w:ascii="Arial" w:eastAsia="標楷體" w:hAnsi="Arial" w:cs="Arial" w:hint="eastAsia"/>
        </w:rPr>
        <w:tab/>
      </w:r>
      <w:r w:rsidRPr="009A6DC1">
        <w:rPr>
          <w:rFonts w:ascii="Arial" w:eastAsia="標楷體" w:hAnsi="Arial" w:cs="Arial"/>
        </w:rPr>
        <w:t>(D)</w:t>
      </w:r>
      <w:r w:rsidRPr="009A6DC1">
        <w:rPr>
          <w:rFonts w:ascii="Arial" w:eastAsia="標楷體" w:hAnsi="Arial" w:cs="Arial"/>
        </w:rPr>
        <w:t>六個月</w:t>
      </w:r>
    </w:p>
    <w:p w:rsidR="00AB5F74" w:rsidRPr="006C665F" w:rsidRDefault="00AB5F74" w:rsidP="00AA2340">
      <w:pPr>
        <w:tabs>
          <w:tab w:val="left" w:pos="2835"/>
          <w:tab w:val="left" w:pos="5103"/>
          <w:tab w:val="left" w:pos="7655"/>
        </w:tabs>
        <w:snapToGrid w:val="0"/>
        <w:spacing w:before="20" w:after="20" w:line="300" w:lineRule="exact"/>
        <w:ind w:firstLine="284"/>
        <w:rPr>
          <w:rFonts w:ascii="Arial" w:eastAsia="標楷體" w:hAnsi="Arial" w:cs="Arial"/>
        </w:rPr>
      </w:pPr>
    </w:p>
    <w:sectPr w:rsidR="00AB5F74" w:rsidRPr="006C665F" w:rsidSect="0026421D">
      <w:pgSz w:w="11907" w:h="16840" w:code="9"/>
      <w:pgMar w:top="851" w:right="851" w:bottom="851" w:left="851" w:header="851" w:footer="992" w:gutter="0"/>
      <w:cols w:space="480"/>
      <w:docGrid w:type="lines" w:linePitch="360" w:charSpace="44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AC" w:rsidRDefault="00444BAC" w:rsidP="00E8593B">
      <w:r>
        <w:separator/>
      </w:r>
    </w:p>
  </w:endnote>
  <w:endnote w:type="continuationSeparator" w:id="0">
    <w:p w:rsidR="00444BAC" w:rsidRDefault="00444BAC"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00000000"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AC" w:rsidRDefault="00444BAC" w:rsidP="00E8593B">
      <w:r>
        <w:separator/>
      </w:r>
    </w:p>
  </w:footnote>
  <w:footnote w:type="continuationSeparator" w:id="0">
    <w:p w:rsidR="00444BAC" w:rsidRDefault="00444BAC"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7F71"/>
    <w:multiLevelType w:val="hybridMultilevel"/>
    <w:tmpl w:val="BB2644E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C783EAA"/>
    <w:multiLevelType w:val="hybridMultilevel"/>
    <w:tmpl w:val="AC247FA8"/>
    <w:lvl w:ilvl="0" w:tplc="D6E4A12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2DB2C25"/>
    <w:multiLevelType w:val="hybridMultilevel"/>
    <w:tmpl w:val="DC9CE7AC"/>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B61FE8"/>
    <w:multiLevelType w:val="hybridMultilevel"/>
    <w:tmpl w:val="8E82B7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A6E4461"/>
    <w:multiLevelType w:val="hybridMultilevel"/>
    <w:tmpl w:val="F0C8F1EE"/>
    <w:lvl w:ilvl="0" w:tplc="0409000F">
      <w:start w:val="1"/>
      <w:numFmt w:val="decimal"/>
      <w:lvlText w:val="%1."/>
      <w:lvlJc w:val="left"/>
      <w:pPr>
        <w:ind w:left="905"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76987306"/>
    <w:multiLevelType w:val="hybridMultilevel"/>
    <w:tmpl w:val="F0C8F1EE"/>
    <w:lvl w:ilvl="0" w:tplc="0409000F">
      <w:start w:val="1"/>
      <w:numFmt w:val="decimal"/>
      <w:lvlText w:val="%1."/>
      <w:lvlJc w:val="left"/>
      <w:pPr>
        <w:ind w:left="905"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7EB82635"/>
    <w:multiLevelType w:val="hybridMultilevel"/>
    <w:tmpl w:val="CE0663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7"/>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2B9F"/>
    <w:rsid w:val="00006511"/>
    <w:rsid w:val="00012B33"/>
    <w:rsid w:val="00035C24"/>
    <w:rsid w:val="000547EB"/>
    <w:rsid w:val="000721F7"/>
    <w:rsid w:val="00072B7B"/>
    <w:rsid w:val="000735A7"/>
    <w:rsid w:val="00073F76"/>
    <w:rsid w:val="00075903"/>
    <w:rsid w:val="000809B3"/>
    <w:rsid w:val="00084754"/>
    <w:rsid w:val="000857CB"/>
    <w:rsid w:val="000A13E4"/>
    <w:rsid w:val="000A2D68"/>
    <w:rsid w:val="000C4B85"/>
    <w:rsid w:val="000D72A1"/>
    <w:rsid w:val="000E5A67"/>
    <w:rsid w:val="00102533"/>
    <w:rsid w:val="0010558A"/>
    <w:rsid w:val="00106EE8"/>
    <w:rsid w:val="001121B0"/>
    <w:rsid w:val="00126DC6"/>
    <w:rsid w:val="00134A25"/>
    <w:rsid w:val="00150536"/>
    <w:rsid w:val="00153A5E"/>
    <w:rsid w:val="001B254B"/>
    <w:rsid w:val="001B2F73"/>
    <w:rsid w:val="001B510A"/>
    <w:rsid w:val="001F3413"/>
    <w:rsid w:val="001F5E2E"/>
    <w:rsid w:val="0020006F"/>
    <w:rsid w:val="00200F94"/>
    <w:rsid w:val="002022E5"/>
    <w:rsid w:val="00207A08"/>
    <w:rsid w:val="00227349"/>
    <w:rsid w:val="00231216"/>
    <w:rsid w:val="00255939"/>
    <w:rsid w:val="0026421D"/>
    <w:rsid w:val="00265A27"/>
    <w:rsid w:val="002A27F0"/>
    <w:rsid w:val="002B552B"/>
    <w:rsid w:val="002C4700"/>
    <w:rsid w:val="002D2E98"/>
    <w:rsid w:val="00312B8E"/>
    <w:rsid w:val="0031391A"/>
    <w:rsid w:val="0031665A"/>
    <w:rsid w:val="0032224F"/>
    <w:rsid w:val="00352227"/>
    <w:rsid w:val="00352D5B"/>
    <w:rsid w:val="003575B2"/>
    <w:rsid w:val="003638A4"/>
    <w:rsid w:val="00366EB1"/>
    <w:rsid w:val="003716A6"/>
    <w:rsid w:val="003744B0"/>
    <w:rsid w:val="00392FAA"/>
    <w:rsid w:val="003A3A46"/>
    <w:rsid w:val="003D03A8"/>
    <w:rsid w:val="003D34CD"/>
    <w:rsid w:val="003D6DEE"/>
    <w:rsid w:val="003E531C"/>
    <w:rsid w:val="004025E3"/>
    <w:rsid w:val="004139A9"/>
    <w:rsid w:val="00423EAC"/>
    <w:rsid w:val="00430CF8"/>
    <w:rsid w:val="00440985"/>
    <w:rsid w:val="004433F3"/>
    <w:rsid w:val="00444BAC"/>
    <w:rsid w:val="004471EB"/>
    <w:rsid w:val="00453B90"/>
    <w:rsid w:val="00496CF0"/>
    <w:rsid w:val="004A5655"/>
    <w:rsid w:val="004C5A52"/>
    <w:rsid w:val="004D3FE3"/>
    <w:rsid w:val="004D48AA"/>
    <w:rsid w:val="004E3A1B"/>
    <w:rsid w:val="00550D86"/>
    <w:rsid w:val="00570689"/>
    <w:rsid w:val="00571D73"/>
    <w:rsid w:val="00594A09"/>
    <w:rsid w:val="005A660D"/>
    <w:rsid w:val="005B2597"/>
    <w:rsid w:val="005F2E4E"/>
    <w:rsid w:val="005F3478"/>
    <w:rsid w:val="00617F37"/>
    <w:rsid w:val="00624A0B"/>
    <w:rsid w:val="006266D8"/>
    <w:rsid w:val="006453C8"/>
    <w:rsid w:val="006579B6"/>
    <w:rsid w:val="00662640"/>
    <w:rsid w:val="00662730"/>
    <w:rsid w:val="00684D62"/>
    <w:rsid w:val="00686365"/>
    <w:rsid w:val="006A5FC1"/>
    <w:rsid w:val="006C665F"/>
    <w:rsid w:val="006D2FF5"/>
    <w:rsid w:val="006E11A2"/>
    <w:rsid w:val="006E1901"/>
    <w:rsid w:val="006F5B5E"/>
    <w:rsid w:val="006F7603"/>
    <w:rsid w:val="006F7B87"/>
    <w:rsid w:val="006F7F38"/>
    <w:rsid w:val="0073675F"/>
    <w:rsid w:val="00747DB8"/>
    <w:rsid w:val="00756A4E"/>
    <w:rsid w:val="007628F2"/>
    <w:rsid w:val="0076394B"/>
    <w:rsid w:val="007653FA"/>
    <w:rsid w:val="007671F0"/>
    <w:rsid w:val="00772C89"/>
    <w:rsid w:val="007730E3"/>
    <w:rsid w:val="00775098"/>
    <w:rsid w:val="00775815"/>
    <w:rsid w:val="00783C8B"/>
    <w:rsid w:val="00790F83"/>
    <w:rsid w:val="007925DF"/>
    <w:rsid w:val="007928FD"/>
    <w:rsid w:val="007A56DF"/>
    <w:rsid w:val="007B2B5D"/>
    <w:rsid w:val="007B53F2"/>
    <w:rsid w:val="007B542E"/>
    <w:rsid w:val="007E6D70"/>
    <w:rsid w:val="007F011A"/>
    <w:rsid w:val="007F4808"/>
    <w:rsid w:val="007F4962"/>
    <w:rsid w:val="00801923"/>
    <w:rsid w:val="00821D0E"/>
    <w:rsid w:val="00827CB0"/>
    <w:rsid w:val="00830D6D"/>
    <w:rsid w:val="00842FF7"/>
    <w:rsid w:val="0085132D"/>
    <w:rsid w:val="00852FA0"/>
    <w:rsid w:val="00853EE6"/>
    <w:rsid w:val="00864B7F"/>
    <w:rsid w:val="008757D2"/>
    <w:rsid w:val="0088035D"/>
    <w:rsid w:val="008873FA"/>
    <w:rsid w:val="008946AA"/>
    <w:rsid w:val="0089489B"/>
    <w:rsid w:val="00896DD6"/>
    <w:rsid w:val="008D0072"/>
    <w:rsid w:val="008D024C"/>
    <w:rsid w:val="008D1AFB"/>
    <w:rsid w:val="008D341A"/>
    <w:rsid w:val="008E198F"/>
    <w:rsid w:val="008E5E34"/>
    <w:rsid w:val="00901D9A"/>
    <w:rsid w:val="00924F97"/>
    <w:rsid w:val="00947C04"/>
    <w:rsid w:val="00952872"/>
    <w:rsid w:val="00961B79"/>
    <w:rsid w:val="0098137A"/>
    <w:rsid w:val="009859E8"/>
    <w:rsid w:val="009A6834"/>
    <w:rsid w:val="009A7410"/>
    <w:rsid w:val="009B156D"/>
    <w:rsid w:val="009B25EF"/>
    <w:rsid w:val="009B64BA"/>
    <w:rsid w:val="009C4929"/>
    <w:rsid w:val="009F0437"/>
    <w:rsid w:val="00A0243F"/>
    <w:rsid w:val="00A1727D"/>
    <w:rsid w:val="00A30E64"/>
    <w:rsid w:val="00A4006A"/>
    <w:rsid w:val="00A427FF"/>
    <w:rsid w:val="00A45D40"/>
    <w:rsid w:val="00A47F42"/>
    <w:rsid w:val="00A5195F"/>
    <w:rsid w:val="00A63B09"/>
    <w:rsid w:val="00A82CD4"/>
    <w:rsid w:val="00AA2340"/>
    <w:rsid w:val="00AB272C"/>
    <w:rsid w:val="00AB48A6"/>
    <w:rsid w:val="00AB5F74"/>
    <w:rsid w:val="00AE015E"/>
    <w:rsid w:val="00AF3A68"/>
    <w:rsid w:val="00AF535B"/>
    <w:rsid w:val="00B0574D"/>
    <w:rsid w:val="00B24777"/>
    <w:rsid w:val="00B349F9"/>
    <w:rsid w:val="00B42E3E"/>
    <w:rsid w:val="00B64BC6"/>
    <w:rsid w:val="00B679D0"/>
    <w:rsid w:val="00B7209F"/>
    <w:rsid w:val="00B80876"/>
    <w:rsid w:val="00B872EF"/>
    <w:rsid w:val="00B931DB"/>
    <w:rsid w:val="00BD11E6"/>
    <w:rsid w:val="00BD5C0B"/>
    <w:rsid w:val="00BD6634"/>
    <w:rsid w:val="00BF3379"/>
    <w:rsid w:val="00C011D5"/>
    <w:rsid w:val="00C05779"/>
    <w:rsid w:val="00C149C7"/>
    <w:rsid w:val="00C24BA9"/>
    <w:rsid w:val="00C362BF"/>
    <w:rsid w:val="00C6155E"/>
    <w:rsid w:val="00C81BE6"/>
    <w:rsid w:val="00C8538F"/>
    <w:rsid w:val="00C86CBF"/>
    <w:rsid w:val="00C903AD"/>
    <w:rsid w:val="00C91050"/>
    <w:rsid w:val="00C96296"/>
    <w:rsid w:val="00CA0871"/>
    <w:rsid w:val="00CA7141"/>
    <w:rsid w:val="00CB15DB"/>
    <w:rsid w:val="00CC72FD"/>
    <w:rsid w:val="00CD4551"/>
    <w:rsid w:val="00CE14EB"/>
    <w:rsid w:val="00CE342F"/>
    <w:rsid w:val="00CF0CE3"/>
    <w:rsid w:val="00CF6961"/>
    <w:rsid w:val="00D237F2"/>
    <w:rsid w:val="00D32414"/>
    <w:rsid w:val="00D376B1"/>
    <w:rsid w:val="00D916B6"/>
    <w:rsid w:val="00DB0D89"/>
    <w:rsid w:val="00DB47CA"/>
    <w:rsid w:val="00DC551F"/>
    <w:rsid w:val="00DC77FB"/>
    <w:rsid w:val="00DE5D1A"/>
    <w:rsid w:val="00E02BE7"/>
    <w:rsid w:val="00E07642"/>
    <w:rsid w:val="00E15946"/>
    <w:rsid w:val="00E31593"/>
    <w:rsid w:val="00E50721"/>
    <w:rsid w:val="00E74A54"/>
    <w:rsid w:val="00E758FF"/>
    <w:rsid w:val="00E82CEC"/>
    <w:rsid w:val="00E84112"/>
    <w:rsid w:val="00E8593B"/>
    <w:rsid w:val="00E96658"/>
    <w:rsid w:val="00EA0878"/>
    <w:rsid w:val="00EA408D"/>
    <w:rsid w:val="00EB0D6E"/>
    <w:rsid w:val="00EB1649"/>
    <w:rsid w:val="00EC1142"/>
    <w:rsid w:val="00EC17DF"/>
    <w:rsid w:val="00EC2C0B"/>
    <w:rsid w:val="00ED758C"/>
    <w:rsid w:val="00EE2135"/>
    <w:rsid w:val="00F06011"/>
    <w:rsid w:val="00F22445"/>
    <w:rsid w:val="00F30DDC"/>
    <w:rsid w:val="00F31F7C"/>
    <w:rsid w:val="00F56BC3"/>
    <w:rsid w:val="00F63F13"/>
    <w:rsid w:val="00F64461"/>
    <w:rsid w:val="00F65573"/>
    <w:rsid w:val="00F7396D"/>
    <w:rsid w:val="00FD18E1"/>
    <w:rsid w:val="00FD3C24"/>
    <w:rsid w:val="00FD6421"/>
    <w:rsid w:val="00FD7AF8"/>
    <w:rsid w:val="00FF0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styleId="a9">
    <w:name w:val="Placeholder Text"/>
    <w:basedOn w:val="a0"/>
    <w:uiPriority w:val="99"/>
    <w:semiHidden/>
    <w:rsid w:val="00947C04"/>
    <w:rPr>
      <w:color w:val="808080"/>
    </w:rPr>
  </w:style>
  <w:style w:type="paragraph" w:styleId="aa">
    <w:name w:val="Balloon Text"/>
    <w:basedOn w:val="a"/>
    <w:link w:val="ab"/>
    <w:rsid w:val="00947C04"/>
    <w:rPr>
      <w:rFonts w:asciiTheme="majorHAnsi" w:eastAsiaTheme="majorEastAsia" w:hAnsiTheme="majorHAnsi" w:cstheme="majorBidi"/>
      <w:sz w:val="18"/>
      <w:szCs w:val="18"/>
    </w:rPr>
  </w:style>
  <w:style w:type="character" w:customStyle="1" w:styleId="ab">
    <w:name w:val="註解方塊文字 字元"/>
    <w:basedOn w:val="a0"/>
    <w:link w:val="aa"/>
    <w:rsid w:val="00947C04"/>
    <w:rPr>
      <w:rFonts w:asciiTheme="majorHAnsi" w:eastAsiaTheme="majorEastAsia" w:hAnsiTheme="majorHAnsi" w:cstheme="majorBidi"/>
      <w:kern w:val="2"/>
      <w:sz w:val="18"/>
      <w:szCs w:val="18"/>
    </w:rPr>
  </w:style>
  <w:style w:type="paragraph" w:customStyle="1" w:styleId="Standard">
    <w:name w:val="Standard"/>
    <w:rsid w:val="008757D2"/>
    <w:pPr>
      <w:suppressAutoHyphens/>
      <w:autoSpaceDN w:val="0"/>
      <w:textAlignment w:val="baseline"/>
    </w:pPr>
    <w:rPr>
      <w:rFonts w:ascii="Liberation Serif" w:hAnsi="Liberation Serif" w:cs="Arial"/>
      <w:kern w:val="3"/>
      <w:sz w:val="24"/>
      <w:szCs w:val="24"/>
      <w:lang w:bidi="hi-IN"/>
    </w:rPr>
  </w:style>
  <w:style w:type="paragraph" w:styleId="ac">
    <w:name w:val="List Paragraph"/>
    <w:basedOn w:val="a"/>
    <w:uiPriority w:val="34"/>
    <w:qFormat/>
    <w:rsid w:val="008757D2"/>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styleId="a9">
    <w:name w:val="Placeholder Text"/>
    <w:basedOn w:val="a0"/>
    <w:uiPriority w:val="99"/>
    <w:semiHidden/>
    <w:rsid w:val="00947C04"/>
    <w:rPr>
      <w:color w:val="808080"/>
    </w:rPr>
  </w:style>
  <w:style w:type="paragraph" w:styleId="aa">
    <w:name w:val="Balloon Text"/>
    <w:basedOn w:val="a"/>
    <w:link w:val="ab"/>
    <w:rsid w:val="00947C04"/>
    <w:rPr>
      <w:rFonts w:asciiTheme="majorHAnsi" w:eastAsiaTheme="majorEastAsia" w:hAnsiTheme="majorHAnsi" w:cstheme="majorBidi"/>
      <w:sz w:val="18"/>
      <w:szCs w:val="18"/>
    </w:rPr>
  </w:style>
  <w:style w:type="character" w:customStyle="1" w:styleId="ab">
    <w:name w:val="註解方塊文字 字元"/>
    <w:basedOn w:val="a0"/>
    <w:link w:val="aa"/>
    <w:rsid w:val="00947C04"/>
    <w:rPr>
      <w:rFonts w:asciiTheme="majorHAnsi" w:eastAsiaTheme="majorEastAsia" w:hAnsiTheme="majorHAnsi" w:cstheme="majorBidi"/>
      <w:kern w:val="2"/>
      <w:sz w:val="18"/>
      <w:szCs w:val="18"/>
    </w:rPr>
  </w:style>
  <w:style w:type="paragraph" w:customStyle="1" w:styleId="Standard">
    <w:name w:val="Standard"/>
    <w:rsid w:val="008757D2"/>
    <w:pPr>
      <w:suppressAutoHyphens/>
      <w:autoSpaceDN w:val="0"/>
      <w:textAlignment w:val="baseline"/>
    </w:pPr>
    <w:rPr>
      <w:rFonts w:ascii="Liberation Serif" w:hAnsi="Liberation Serif" w:cs="Arial"/>
      <w:kern w:val="3"/>
      <w:sz w:val="24"/>
      <w:szCs w:val="24"/>
      <w:lang w:bidi="hi-IN"/>
    </w:rPr>
  </w:style>
  <w:style w:type="paragraph" w:styleId="ac">
    <w:name w:val="List Paragraph"/>
    <w:basedOn w:val="a"/>
    <w:uiPriority w:val="34"/>
    <w:qFormat/>
    <w:rsid w:val="008757D2"/>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D5287-96D2-4E55-B42E-0AEF527E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7565</Words>
  <Characters>1972</Characters>
  <Application>Microsoft Office Word</Application>
  <DocSecurity>0</DocSecurity>
  <Lines>16</Lines>
  <Paragraphs>19</Paragraphs>
  <ScaleCrop>false</ScaleCrop>
  <Company>Microsoft</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2020-12-02T14:30:00Z</cp:lastPrinted>
  <dcterms:created xsi:type="dcterms:W3CDTF">2020-12-07T06:10:00Z</dcterms:created>
  <dcterms:modified xsi:type="dcterms:W3CDTF">2020-12-07T06:10:00Z</dcterms:modified>
</cp:coreProperties>
</file>