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83" w:rsidRPr="004D1816" w:rsidRDefault="00323941" w:rsidP="008873FA">
      <w:pPr>
        <w:snapToGrid w:val="0"/>
        <w:spacing w:after="24" w:line="360" w:lineRule="atLeast"/>
        <w:rPr>
          <w:rFonts w:ascii="Arial" w:eastAsia="標楷體" w:hAnsi="Arial" w:cs="Arial"/>
          <w:b/>
          <w:sz w:val="32"/>
          <w:szCs w:val="32"/>
        </w:rPr>
      </w:pPr>
      <w:r>
        <w:rPr>
          <w:rFonts w:ascii="Arial" w:eastAsia="標楷體" w:hAnsi="Arial" w:cs="Arial"/>
          <w:b/>
          <w:sz w:val="32"/>
          <w:szCs w:val="32"/>
        </w:rPr>
        <w:t>110</w:t>
      </w:r>
      <w:r w:rsidR="0020006F" w:rsidRPr="004D1816">
        <w:rPr>
          <w:rFonts w:ascii="Arial" w:eastAsia="標楷體" w:hAnsi="Arial" w:cs="Arial"/>
          <w:b/>
          <w:sz w:val="32"/>
          <w:szCs w:val="32"/>
        </w:rPr>
        <w:t>年</w:t>
      </w:r>
      <w:r w:rsidR="00790F83" w:rsidRPr="004D1816">
        <w:rPr>
          <w:rFonts w:ascii="Arial" w:eastAsia="標楷體" w:hAnsi="Arial" w:cs="Arial"/>
          <w:b/>
          <w:sz w:val="32"/>
          <w:szCs w:val="32"/>
        </w:rPr>
        <w:t>第</w:t>
      </w:r>
      <w:r>
        <w:rPr>
          <w:rFonts w:ascii="Arial" w:eastAsia="標楷體" w:hAnsi="Arial" w:cs="Arial"/>
          <w:b/>
          <w:sz w:val="32"/>
          <w:szCs w:val="32"/>
        </w:rPr>
        <w:t>1</w:t>
      </w:r>
      <w:r w:rsidR="00790F83" w:rsidRPr="004D1816">
        <w:rPr>
          <w:rFonts w:ascii="Arial" w:eastAsia="標楷體" w:hAnsi="Arial" w:cs="Arial"/>
          <w:b/>
          <w:sz w:val="32"/>
          <w:szCs w:val="32"/>
        </w:rPr>
        <w:t>次</w:t>
      </w:r>
      <w:r w:rsidR="00102533" w:rsidRPr="004D1816">
        <w:rPr>
          <w:rFonts w:ascii="Arial" w:eastAsia="標楷體" w:hAnsi="Arial" w:cs="Arial"/>
          <w:b/>
          <w:sz w:val="32"/>
          <w:szCs w:val="32"/>
        </w:rPr>
        <w:t>期貨信託基金銷售機構銷售人員</w:t>
      </w:r>
      <w:r w:rsidR="00790F83" w:rsidRPr="004D1816">
        <w:rPr>
          <w:rFonts w:ascii="Arial" w:eastAsia="標楷體" w:hAnsi="Arial" w:cs="Arial"/>
          <w:b/>
          <w:sz w:val="32"/>
          <w:szCs w:val="32"/>
        </w:rPr>
        <w:t>資格測驗試題</w:t>
      </w:r>
    </w:p>
    <w:p w:rsidR="00790F83" w:rsidRPr="004D1816" w:rsidRDefault="00790F83" w:rsidP="00102533">
      <w:pPr>
        <w:tabs>
          <w:tab w:val="left" w:pos="5640"/>
        </w:tabs>
        <w:snapToGrid w:val="0"/>
        <w:spacing w:after="24"/>
        <w:rPr>
          <w:rFonts w:ascii="Arial" w:eastAsia="標楷體" w:hAnsi="Arial" w:cs="Arial"/>
          <w:b/>
          <w:sz w:val="28"/>
        </w:rPr>
      </w:pPr>
      <w:r w:rsidRPr="004D1816">
        <w:rPr>
          <w:rFonts w:ascii="Arial" w:eastAsia="標楷體" w:hAnsi="Arial" w:cs="Arial"/>
          <w:b/>
          <w:sz w:val="28"/>
        </w:rPr>
        <w:t>專業科目：</w:t>
      </w:r>
      <w:r w:rsidR="00102533" w:rsidRPr="004D1816">
        <w:rPr>
          <w:rFonts w:ascii="Arial" w:eastAsia="標楷體" w:hAnsi="Arial" w:cs="Arial"/>
          <w:b/>
          <w:sz w:val="28"/>
        </w:rPr>
        <w:t>期貨信託法規及自律規範</w:t>
      </w:r>
      <w:r w:rsidRPr="004D1816">
        <w:rPr>
          <w:rFonts w:ascii="Arial" w:eastAsia="標楷體" w:hAnsi="Arial" w:cs="Arial"/>
          <w:b/>
          <w:sz w:val="28"/>
        </w:rPr>
        <w:tab/>
      </w:r>
      <w:r w:rsidRPr="004D1816">
        <w:rPr>
          <w:rFonts w:ascii="Arial" w:eastAsia="標楷體" w:hAnsi="Arial" w:cs="Arial"/>
          <w:b/>
          <w:sz w:val="28"/>
        </w:rPr>
        <w:tab/>
      </w:r>
      <w:r w:rsidR="00E07642" w:rsidRPr="004D1816">
        <w:rPr>
          <w:rFonts w:ascii="Arial" w:eastAsia="標楷體" w:hAnsi="Arial" w:cs="Arial"/>
          <w:b/>
          <w:sz w:val="28"/>
        </w:rPr>
        <w:tab/>
      </w:r>
      <w:r w:rsidRPr="004D1816">
        <w:rPr>
          <w:rFonts w:ascii="Arial" w:eastAsia="標楷體" w:hAnsi="Arial" w:cs="Arial"/>
          <w:b/>
          <w:sz w:val="28"/>
        </w:rPr>
        <w:t>請填</w:t>
      </w:r>
      <w:r w:rsidR="00C05779" w:rsidRPr="004D1816">
        <w:rPr>
          <w:rFonts w:ascii="Arial" w:eastAsia="標楷體" w:hAnsi="Arial" w:cs="Arial"/>
          <w:b/>
          <w:sz w:val="28"/>
        </w:rPr>
        <w:t>應試號碼</w:t>
      </w:r>
      <w:r w:rsidRPr="004D1816">
        <w:rPr>
          <w:rFonts w:ascii="Arial" w:eastAsia="標楷體" w:hAnsi="Arial" w:cs="Arial"/>
          <w:b/>
          <w:sz w:val="28"/>
        </w:rPr>
        <w:t>：</w:t>
      </w:r>
      <w:r w:rsidRPr="004D1816">
        <w:rPr>
          <w:rFonts w:ascii="Arial" w:eastAsia="標楷體" w:hAnsi="Arial" w:cs="Arial"/>
          <w:b/>
          <w:sz w:val="28"/>
          <w:u w:val="single"/>
        </w:rPr>
        <w:t xml:space="preserve">         </w:t>
      </w:r>
      <w:r w:rsidR="00E07642" w:rsidRPr="004D1816">
        <w:rPr>
          <w:rFonts w:ascii="Arial" w:eastAsia="標楷體" w:hAnsi="Arial" w:cs="Arial"/>
          <w:b/>
          <w:sz w:val="28"/>
          <w:u w:val="single"/>
        </w:rPr>
        <w:t xml:space="preserve">    </w:t>
      </w:r>
      <w:r w:rsidRPr="004D1816">
        <w:rPr>
          <w:rFonts w:ascii="Arial" w:eastAsia="標楷體" w:hAnsi="Arial" w:cs="Arial"/>
          <w:b/>
          <w:sz w:val="28"/>
          <w:u w:val="single"/>
        </w:rPr>
        <w:t xml:space="preserve">  </w:t>
      </w:r>
    </w:p>
    <w:p w:rsidR="00E758FF" w:rsidRPr="004D1816" w:rsidRDefault="00790F83" w:rsidP="00954ED0">
      <w:pPr>
        <w:ind w:left="924" w:hangingChars="391" w:hanging="924"/>
        <w:rPr>
          <w:rFonts w:ascii="Arial" w:eastAsia="標楷體" w:hAnsi="Arial" w:cs="Arial"/>
          <w:b/>
          <w:spacing w:val="-2"/>
        </w:rPr>
      </w:pPr>
      <w:r w:rsidRPr="004D1816">
        <w:rPr>
          <w:rFonts w:ascii="細明體" w:eastAsia="細明體" w:hAnsi="細明體" w:cs="細明體" w:hint="eastAsia"/>
          <w:b/>
          <w:spacing w:val="-2"/>
        </w:rPr>
        <w:t>※</w:t>
      </w:r>
      <w:r w:rsidRPr="004D1816">
        <w:rPr>
          <w:rFonts w:ascii="Arial" w:eastAsia="標楷體" w:hAnsi="Arial" w:cs="Arial"/>
          <w:b/>
          <w:spacing w:val="-2"/>
        </w:rPr>
        <w:t>注意：考生請在「答案卡」上作答，共</w:t>
      </w:r>
      <w:r w:rsidRPr="004D1816">
        <w:rPr>
          <w:rFonts w:ascii="Arial" w:eastAsia="標楷體" w:hAnsi="Arial" w:cs="Arial"/>
          <w:b/>
          <w:spacing w:val="-2"/>
        </w:rPr>
        <w:t>50</w:t>
      </w:r>
      <w:r w:rsidRPr="004D1816">
        <w:rPr>
          <w:rFonts w:ascii="Arial" w:eastAsia="標楷體" w:hAnsi="Arial" w:cs="Arial"/>
          <w:b/>
          <w:spacing w:val="-2"/>
        </w:rPr>
        <w:t>題，每題</w:t>
      </w:r>
      <w:r w:rsidRPr="004D1816">
        <w:rPr>
          <w:rFonts w:ascii="Arial" w:eastAsia="標楷體" w:hAnsi="Arial" w:cs="Arial"/>
          <w:b/>
          <w:spacing w:val="-2"/>
        </w:rPr>
        <w:t>2</w:t>
      </w:r>
      <w:r w:rsidRPr="004D1816">
        <w:rPr>
          <w:rFonts w:ascii="Arial" w:eastAsia="標楷體" w:hAnsi="Arial" w:cs="Arial"/>
          <w:b/>
          <w:spacing w:val="-2"/>
        </w:rPr>
        <w:t>分，每一試題有</w:t>
      </w:r>
      <w:r w:rsidRPr="004D1816">
        <w:rPr>
          <w:rFonts w:ascii="Arial" w:eastAsia="標楷體" w:hAnsi="Arial" w:cs="Arial"/>
          <w:b/>
          <w:spacing w:val="-2"/>
        </w:rPr>
        <w:t>(A)(B)(C)(D)</w:t>
      </w:r>
      <w:r w:rsidRPr="004D1816">
        <w:rPr>
          <w:rFonts w:ascii="Arial" w:eastAsia="標楷體" w:hAnsi="Arial" w:cs="Arial"/>
          <w:b/>
          <w:spacing w:val="-2"/>
        </w:rPr>
        <w:t>選項，本測驗為單一選擇題，請依題意選出一個正確或最適當的答案</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依「期貨信託事業管理規則」之規定，下列何者正確</w:t>
      </w:r>
      <w:r w:rsidR="00883B59">
        <w:rPr>
          <w:rFonts w:ascii="Arial" w:eastAsia="標楷體" w:hAnsi="Arial" w:cs="Arial"/>
        </w:rPr>
        <w:t>？</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期貨信託事業不得擔任股票之發行公司之董事</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23941">
        <w:rPr>
          <w:rFonts w:ascii="Arial" w:eastAsia="標楷體" w:hAnsi="Arial" w:cs="Arial"/>
        </w:rPr>
        <w:t>期貨信託事業不得擔任期貨信託基金所持有股票之發行公司之董事</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期貨信託事業報經主管機關核准後，得擔任期貨信託基金所持有股票之發行公司之董事</w:t>
      </w:r>
    </w:p>
    <w:p w:rsid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23941" w:rsidRPr="00323941">
        <w:rPr>
          <w:rFonts w:ascii="Arial" w:eastAsia="標楷體" w:hAnsi="Arial" w:cs="Arial"/>
        </w:rPr>
        <w:t>期貨信託事業得擔任期貨信託基金所持有股票之發行公司之董事，但應向主管機關申報並公告</w:t>
      </w:r>
    </w:p>
    <w:p w:rsidR="00323941" w:rsidRPr="00B36D3A" w:rsidRDefault="00323941"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有關期貨信託事業內部稽核規定，下列何者錯誤</w:t>
      </w:r>
      <w:r w:rsidR="00883B59">
        <w:rPr>
          <w:rFonts w:ascii="Arial" w:eastAsia="標楷體" w:hAnsi="Arial" w:cs="Arial"/>
        </w:rPr>
        <w:t>？</w:t>
      </w:r>
    </w:p>
    <w:p w:rsidR="00323941" w:rsidRPr="0035022C" w:rsidRDefault="0098074E" w:rsidP="0035022C">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5022C">
        <w:rPr>
          <w:rFonts w:ascii="Arial" w:eastAsia="標楷體" w:hAnsi="Arial" w:cs="Arial"/>
        </w:rPr>
        <w:t>期貨信託事業應設置內部稽核，定期或不定期稽核公司之財務及業務</w:t>
      </w:r>
    </w:p>
    <w:p w:rsidR="00323941" w:rsidRPr="0035022C" w:rsidRDefault="0098074E" w:rsidP="0035022C">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5022C">
        <w:rPr>
          <w:rFonts w:ascii="Arial" w:eastAsia="標楷體" w:hAnsi="Arial" w:cs="Arial"/>
        </w:rPr>
        <w:t>內部稽核人員應向期貨公會登錄</w:t>
      </w:r>
    </w:p>
    <w:p w:rsidR="00323941" w:rsidRPr="0035022C" w:rsidRDefault="0098074E" w:rsidP="0035022C">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5022C">
        <w:rPr>
          <w:rFonts w:ascii="Arial" w:eastAsia="標楷體" w:hAnsi="Arial" w:cs="Arial"/>
        </w:rPr>
        <w:t>稽核報告應包括公司財務業務是否符合有關法令及公司內部控制制度規定</w:t>
      </w:r>
    </w:p>
    <w:p w:rsidR="00323941" w:rsidRPr="0035022C" w:rsidRDefault="0098074E" w:rsidP="0035022C">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23941" w:rsidRPr="0035022C">
        <w:rPr>
          <w:rFonts w:ascii="Arial" w:eastAsia="標楷體" w:hAnsi="Arial" w:cs="Arial"/>
        </w:rPr>
        <w:t>應製作工作底稿後完成稽核報告，並保存三年期間</w:t>
      </w:r>
    </w:p>
    <w:p w:rsidR="00984314" w:rsidRDefault="00323941" w:rsidP="00984314">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專營期貨信託事業應設置哪些部門</w:t>
      </w:r>
      <w:r w:rsidR="00984314">
        <w:rPr>
          <w:rFonts w:ascii="Arial" w:eastAsia="標楷體" w:hAnsi="Arial" w:cs="Arial" w:hint="eastAsia"/>
        </w:rPr>
        <w:t>？甲</w:t>
      </w:r>
      <w:r w:rsidR="00984314">
        <w:rPr>
          <w:rFonts w:ascii="Arial" w:eastAsia="標楷體" w:hAnsi="Arial" w:cs="Arial" w:hint="eastAsia"/>
        </w:rPr>
        <w:t>.</w:t>
      </w:r>
      <w:r w:rsidRPr="00984314">
        <w:rPr>
          <w:rFonts w:ascii="Arial" w:eastAsia="標楷體" w:hAnsi="Arial" w:cs="Arial"/>
        </w:rPr>
        <w:t>研究分析部門</w:t>
      </w:r>
      <w:r w:rsidR="00984314">
        <w:rPr>
          <w:rFonts w:ascii="Arial" w:eastAsia="標楷體" w:hAnsi="Arial" w:cs="Arial" w:hint="eastAsia"/>
        </w:rPr>
        <w:t>；乙</w:t>
      </w:r>
      <w:r w:rsidR="00984314">
        <w:rPr>
          <w:rFonts w:ascii="Arial" w:eastAsia="標楷體" w:hAnsi="Arial" w:cs="Arial" w:hint="eastAsia"/>
        </w:rPr>
        <w:t>.</w:t>
      </w:r>
      <w:r w:rsidRPr="00984314">
        <w:rPr>
          <w:rFonts w:ascii="Arial" w:eastAsia="標楷體" w:hAnsi="Arial" w:cs="Arial"/>
        </w:rPr>
        <w:t>財務會計部門</w:t>
      </w:r>
      <w:r w:rsidR="00984314">
        <w:rPr>
          <w:rFonts w:ascii="Arial" w:eastAsia="標楷體" w:hAnsi="Arial" w:cs="Arial" w:hint="eastAsia"/>
        </w:rPr>
        <w:t>；丙</w:t>
      </w:r>
      <w:r w:rsidR="00984314">
        <w:rPr>
          <w:rFonts w:ascii="Arial" w:eastAsia="標楷體" w:hAnsi="Arial" w:cs="Arial" w:hint="eastAsia"/>
        </w:rPr>
        <w:t>.</w:t>
      </w:r>
      <w:r w:rsidRPr="00984314">
        <w:rPr>
          <w:rFonts w:ascii="Arial" w:eastAsia="標楷體" w:hAnsi="Arial" w:cs="Arial"/>
        </w:rPr>
        <w:t>內部稽核部門</w:t>
      </w:r>
      <w:r w:rsidR="0098074E" w:rsidRPr="00984314">
        <w:rPr>
          <w:rFonts w:ascii="Arial" w:eastAsia="標楷體" w:hAnsi="Arial" w:cs="Arial"/>
        </w:rPr>
        <w:tab/>
      </w:r>
    </w:p>
    <w:p w:rsidR="00984314" w:rsidRDefault="00984314" w:rsidP="00984314">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r>
      <w:r>
        <w:rPr>
          <w:rFonts w:ascii="Arial" w:eastAsia="標楷體" w:hAnsi="Arial" w:cs="Arial"/>
        </w:rPr>
        <w:tab/>
      </w:r>
      <w:r>
        <w:rPr>
          <w:rFonts w:ascii="Arial" w:eastAsia="標楷體" w:hAnsi="Arial" w:cs="Arial" w:hint="eastAsia"/>
        </w:rPr>
        <w:t>(B)</w:t>
      </w:r>
      <w:proofErr w:type="gramStart"/>
      <w:r>
        <w:rPr>
          <w:rFonts w:ascii="Arial" w:eastAsia="標楷體" w:hAnsi="Arial" w:cs="Arial" w:hint="eastAsia"/>
        </w:rPr>
        <w:t>僅乙</w:t>
      </w:r>
      <w:proofErr w:type="gramEnd"/>
      <w:r>
        <w:rPr>
          <w:rFonts w:ascii="Arial" w:eastAsia="標楷體" w:hAnsi="Arial" w:cs="Arial" w:hint="eastAsia"/>
        </w:rPr>
        <w:t>、丙</w:t>
      </w:r>
    </w:p>
    <w:p w:rsidR="00323941" w:rsidRPr="00984314" w:rsidRDefault="00984314" w:rsidP="00984314">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hint="eastAsia"/>
        </w:rPr>
        <w:t>(C)</w:t>
      </w:r>
      <w:proofErr w:type="gramStart"/>
      <w:r>
        <w:rPr>
          <w:rFonts w:ascii="Arial" w:eastAsia="標楷體" w:hAnsi="Arial" w:cs="Arial" w:hint="eastAsia"/>
        </w:rPr>
        <w:t>僅甲</w:t>
      </w:r>
      <w:proofErr w:type="gramEnd"/>
      <w:r>
        <w:rPr>
          <w:rFonts w:ascii="Arial" w:eastAsia="標楷體" w:hAnsi="Arial" w:cs="Arial" w:hint="eastAsia"/>
        </w:rPr>
        <w:t>、丙</w:t>
      </w:r>
      <w:r>
        <w:rPr>
          <w:rFonts w:ascii="Arial" w:eastAsia="標楷體" w:hAnsi="Arial" w:cs="Arial"/>
        </w:rPr>
        <w:tab/>
      </w:r>
      <w:r>
        <w:rPr>
          <w:rFonts w:ascii="Arial" w:eastAsia="標楷體" w:hAnsi="Arial" w:cs="Arial"/>
        </w:rPr>
        <w:tab/>
      </w:r>
      <w:r w:rsidR="0098074E" w:rsidRPr="00984314">
        <w:rPr>
          <w:rFonts w:ascii="Arial" w:eastAsia="標楷體" w:hAnsi="Arial" w:cs="Arial"/>
        </w:rPr>
        <w:t>(D)</w:t>
      </w:r>
      <w:r>
        <w:rPr>
          <w:rFonts w:ascii="Arial" w:eastAsia="標楷體" w:hAnsi="Arial" w:cs="Arial" w:hint="eastAsia"/>
        </w:rPr>
        <w:t>甲、乙、</w:t>
      </w:r>
      <w:proofErr w:type="gramStart"/>
      <w:r>
        <w:rPr>
          <w:rFonts w:ascii="Arial" w:eastAsia="標楷體" w:hAnsi="Arial" w:cs="Arial" w:hint="eastAsia"/>
        </w:rPr>
        <w:t>丙</w:t>
      </w:r>
      <w:r w:rsidR="00323941" w:rsidRPr="00984314">
        <w:rPr>
          <w:rFonts w:ascii="Arial" w:eastAsia="標楷體" w:hAnsi="Arial" w:cs="Arial"/>
        </w:rPr>
        <w:t>皆是</w:t>
      </w:r>
      <w:proofErr w:type="gramEnd"/>
    </w:p>
    <w:p w:rsidR="00323941" w:rsidRPr="00B36D3A" w:rsidRDefault="00605A8D" w:rsidP="0098074E">
      <w:pPr>
        <w:numPr>
          <w:ilvl w:val="0"/>
          <w:numId w:val="4"/>
        </w:numPr>
        <w:snapToGrid w:val="0"/>
        <w:spacing w:before="60" w:after="60" w:line="300" w:lineRule="atLeast"/>
        <w:ind w:left="284" w:hanging="426"/>
        <w:rPr>
          <w:rFonts w:ascii="Arial" w:eastAsia="標楷體" w:hAnsi="Arial" w:cs="Arial"/>
        </w:rPr>
      </w:pPr>
      <w:r>
        <w:rPr>
          <w:rFonts w:ascii="Arial" w:eastAsia="標楷體" w:hAnsi="Arial" w:cs="Arial"/>
        </w:rPr>
        <w:t>有關期貨信託事業之基金經理人之</w:t>
      </w:r>
      <w:r>
        <w:rPr>
          <w:rFonts w:ascii="Arial" w:eastAsia="標楷體" w:hAnsi="Arial" w:cs="Arial" w:hint="eastAsia"/>
        </w:rPr>
        <w:t>敘述</w:t>
      </w:r>
      <w:r w:rsidR="00323941" w:rsidRPr="00B36D3A">
        <w:rPr>
          <w:rFonts w:ascii="Arial" w:eastAsia="標楷體" w:hAnsi="Arial" w:cs="Arial"/>
        </w:rPr>
        <w:t>，下列何者有誤</w:t>
      </w:r>
      <w:r w:rsidR="00883B59">
        <w:rPr>
          <w:rFonts w:ascii="Arial" w:eastAsia="標楷體" w:hAnsi="Arial" w:cs="Arial"/>
        </w:rPr>
        <w:t>？</w:t>
      </w:r>
    </w:p>
    <w:p w:rsidR="00323941" w:rsidRPr="0035022C" w:rsidRDefault="0098074E" w:rsidP="0098074E">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5022C">
        <w:rPr>
          <w:rFonts w:ascii="Arial" w:eastAsia="標楷體" w:hAnsi="Arial" w:cs="Arial"/>
        </w:rPr>
        <w:t>從事基金之經營管理業務</w:t>
      </w:r>
      <w:r>
        <w:rPr>
          <w:rFonts w:ascii="Arial" w:eastAsia="標楷體" w:hAnsi="Arial" w:cs="Arial"/>
        </w:rPr>
        <w:tab/>
        <w:t>(B)</w:t>
      </w:r>
      <w:r w:rsidR="00323941" w:rsidRPr="0035022C">
        <w:rPr>
          <w:rFonts w:ascii="Arial" w:eastAsia="標楷體" w:hAnsi="Arial" w:cs="Arial"/>
        </w:rPr>
        <w:t>從事執行基金之交易及投資業務</w:t>
      </w:r>
    </w:p>
    <w:p w:rsidR="00323941" w:rsidRPr="0035022C" w:rsidRDefault="0098074E" w:rsidP="0098074E">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5022C">
        <w:rPr>
          <w:rFonts w:ascii="Arial" w:eastAsia="標楷體" w:hAnsi="Arial" w:cs="Arial"/>
        </w:rPr>
        <w:t>須向期貨公會登記為基金經理人</w:t>
      </w:r>
      <w:r>
        <w:rPr>
          <w:rFonts w:ascii="Arial" w:eastAsia="標楷體" w:hAnsi="Arial" w:cs="Arial"/>
        </w:rPr>
        <w:tab/>
        <w:t>(D)</w:t>
      </w:r>
      <w:r w:rsidR="00323941" w:rsidRPr="0035022C">
        <w:rPr>
          <w:rFonts w:ascii="Arial" w:eastAsia="標楷體" w:hAnsi="Arial" w:cs="Arial"/>
        </w:rPr>
        <w:t>須取得期貨交易分析人員資格</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下列何者非屬期貨信託事業之重大影響受益人權益事項</w:t>
      </w:r>
      <w:r w:rsidR="00883B59">
        <w:rPr>
          <w:rFonts w:ascii="Arial" w:eastAsia="標楷體" w:hAnsi="Arial" w:cs="Arial"/>
        </w:rPr>
        <w:t>？</w:t>
      </w:r>
    </w:p>
    <w:p w:rsidR="00323941" w:rsidRPr="00323941" w:rsidRDefault="0098074E" w:rsidP="008526F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變更公司名稱</w:t>
      </w:r>
      <w:r>
        <w:rPr>
          <w:rFonts w:ascii="Arial" w:eastAsia="標楷體" w:hAnsi="Arial" w:cs="Arial"/>
        </w:rPr>
        <w:tab/>
      </w:r>
      <w:r>
        <w:rPr>
          <w:rFonts w:ascii="Arial" w:eastAsia="標楷體" w:hAnsi="Arial" w:cs="Arial"/>
        </w:rPr>
        <w:tab/>
        <w:t>(B)</w:t>
      </w:r>
      <w:r w:rsidR="00323941" w:rsidRPr="00323941">
        <w:rPr>
          <w:rFonts w:ascii="Arial" w:eastAsia="標楷體" w:hAnsi="Arial" w:cs="Arial"/>
        </w:rPr>
        <w:t>存款不足之退票、拒絕往來或其他喪失債信情事</w:t>
      </w:r>
    </w:p>
    <w:p w:rsidR="00323941" w:rsidRDefault="0098074E" w:rsidP="008526F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向法院聲請重整</w:t>
      </w:r>
      <w:r>
        <w:rPr>
          <w:rFonts w:ascii="Arial" w:eastAsia="標楷體" w:hAnsi="Arial" w:cs="Arial"/>
        </w:rPr>
        <w:tab/>
      </w:r>
      <w:r>
        <w:rPr>
          <w:rFonts w:ascii="Arial" w:eastAsia="標楷體" w:hAnsi="Arial" w:cs="Arial"/>
        </w:rPr>
        <w:tab/>
        <w:t>(D)</w:t>
      </w:r>
      <w:r w:rsidR="00323941" w:rsidRPr="00323941">
        <w:rPr>
          <w:rFonts w:ascii="Arial" w:eastAsia="標楷體" w:hAnsi="Arial" w:cs="Arial"/>
        </w:rPr>
        <w:t>董事長、總經理或三分之一以上董事發生變動</w:t>
      </w:r>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期貨信託事業應有一名符合期貨信託事業設置標準第十二條所訂資格條件之股東，該股東持股除以發行新股分配員工紅利、發行新股保留由員工承購或符合一定條件者外，其合計持有股份不得少於已發行股份總數百分之幾</w:t>
      </w:r>
      <w:r w:rsidR="00883B59">
        <w:rPr>
          <w:rFonts w:ascii="Arial" w:eastAsia="標楷體" w:hAnsi="Arial" w:cs="Arial"/>
        </w:rPr>
        <w:t>？</w:t>
      </w:r>
    </w:p>
    <w:p w:rsidR="0035022C" w:rsidRPr="0035022C" w:rsidRDefault="0098074E" w:rsidP="0098074E">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35022C">
        <w:rPr>
          <w:rFonts w:ascii="Arial" w:eastAsia="標楷體" w:hAnsi="Arial" w:cs="Arial"/>
        </w:rPr>
        <w:t>百分之十</w:t>
      </w:r>
      <w:r>
        <w:rPr>
          <w:rFonts w:ascii="Arial" w:eastAsia="標楷體" w:hAnsi="Arial" w:cs="Arial"/>
        </w:rPr>
        <w:tab/>
        <w:t>(B)</w:t>
      </w:r>
      <w:r w:rsidR="0035022C" w:rsidRPr="0035022C">
        <w:rPr>
          <w:rFonts w:ascii="Arial" w:eastAsia="標楷體" w:hAnsi="Arial" w:cs="Arial"/>
        </w:rPr>
        <w:t>百分之二十</w:t>
      </w:r>
      <w:r>
        <w:rPr>
          <w:rFonts w:ascii="Arial" w:eastAsia="標楷體" w:hAnsi="Arial" w:cs="Arial"/>
        </w:rPr>
        <w:tab/>
        <w:t>(C)</w:t>
      </w:r>
      <w:r w:rsidR="0035022C" w:rsidRPr="0035022C">
        <w:rPr>
          <w:rFonts w:ascii="Arial" w:eastAsia="標楷體" w:hAnsi="Arial" w:cs="Arial"/>
        </w:rPr>
        <w:t>百分之二十五</w:t>
      </w:r>
      <w:r>
        <w:rPr>
          <w:rFonts w:ascii="Arial" w:eastAsia="標楷體" w:hAnsi="Arial" w:cs="Arial"/>
        </w:rPr>
        <w:tab/>
        <w:t>(D)</w:t>
      </w:r>
      <w:r w:rsidR="0035022C" w:rsidRPr="0035022C">
        <w:rPr>
          <w:rFonts w:ascii="Arial" w:eastAsia="標楷體" w:hAnsi="Arial" w:cs="Arial"/>
        </w:rPr>
        <w:t>選項</w:t>
      </w:r>
      <w:r>
        <w:rPr>
          <w:rFonts w:ascii="Arial" w:eastAsia="標楷體" w:hAnsi="Arial" w:cs="Arial"/>
        </w:rPr>
        <w:t>(A)</w:t>
      </w:r>
      <w:r w:rsidR="0035022C" w:rsidRPr="0035022C">
        <w:rPr>
          <w:rFonts w:ascii="Arial" w:eastAsia="標楷體" w:hAnsi="Arial" w:cs="Arial"/>
        </w:rPr>
        <w:t>、</w:t>
      </w:r>
      <w:r>
        <w:rPr>
          <w:rFonts w:ascii="Arial" w:eastAsia="標楷體" w:hAnsi="Arial" w:cs="Arial"/>
        </w:rPr>
        <w:t>(B)</w:t>
      </w:r>
      <w:r w:rsidR="0035022C" w:rsidRPr="0035022C">
        <w:rPr>
          <w:rFonts w:ascii="Arial" w:eastAsia="標楷體" w:hAnsi="Arial" w:cs="Arial"/>
        </w:rPr>
        <w:t>、</w:t>
      </w:r>
      <w:r>
        <w:rPr>
          <w:rFonts w:ascii="Arial" w:eastAsia="標楷體" w:hAnsi="Arial" w:cs="Arial"/>
        </w:rPr>
        <w:t>(C)</w:t>
      </w:r>
      <w:r w:rsidR="0035022C" w:rsidRPr="0035022C">
        <w:rPr>
          <w:rFonts w:ascii="Arial" w:eastAsia="標楷體" w:hAnsi="Arial" w:cs="Arial"/>
        </w:rPr>
        <w:t>皆非</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關於期貨信託事業內部控制制度之訂定或變更，下列何者錯誤</w:t>
      </w:r>
      <w:r w:rsidR="00883B59">
        <w:rPr>
          <w:rFonts w:ascii="Arial" w:eastAsia="標楷體" w:hAnsi="Arial" w:cs="Arial"/>
        </w:rPr>
        <w:t>？</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應依主管機關指定之期貨相關機構訂定之期貨信託事業內部控制制度標準規範規定訂定</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23941">
        <w:rPr>
          <w:rFonts w:ascii="Arial" w:eastAsia="標楷體" w:hAnsi="Arial" w:cs="Arial"/>
        </w:rPr>
        <w:t>應報經董事會同意</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應申報主管機關備查</w:t>
      </w:r>
    </w:p>
    <w:p w:rsid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23941" w:rsidRPr="00323941">
        <w:rPr>
          <w:rFonts w:ascii="Arial" w:eastAsia="標楷體" w:hAnsi="Arial" w:cs="Arial"/>
        </w:rPr>
        <w:t>主管機關或主管機關指定之期貨相關機構得通知期貨信託事業變更內部控制制度</w:t>
      </w:r>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關於期貨信託事業其業務之經營，下列何者錯誤</w:t>
      </w:r>
      <w:r w:rsidR="00883B59">
        <w:rPr>
          <w:rFonts w:ascii="Arial" w:eastAsia="標楷體" w:hAnsi="Arial" w:cs="Arial"/>
        </w:rPr>
        <w:t>？</w:t>
      </w:r>
    </w:p>
    <w:p w:rsidR="0035022C" w:rsidRPr="0035022C" w:rsidRDefault="0098074E" w:rsidP="0035022C">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35022C">
        <w:rPr>
          <w:rFonts w:ascii="Arial" w:eastAsia="標楷體" w:hAnsi="Arial" w:cs="Arial"/>
        </w:rPr>
        <w:t>期貨信託事業募集期貨信託基金，非經主管機關核准，不得為之</w:t>
      </w:r>
    </w:p>
    <w:p w:rsidR="0035022C" w:rsidRPr="0035022C" w:rsidRDefault="0098074E" w:rsidP="0035022C">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5022C" w:rsidRPr="0035022C">
        <w:rPr>
          <w:rFonts w:ascii="Arial" w:eastAsia="標楷體" w:hAnsi="Arial" w:cs="Arial"/>
        </w:rPr>
        <w:t>期貨信託事業應向投資人保證投資絕無風險</w:t>
      </w:r>
    </w:p>
    <w:p w:rsidR="0035022C" w:rsidRPr="0035022C" w:rsidRDefault="0098074E" w:rsidP="0035022C">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35022C">
        <w:rPr>
          <w:rFonts w:ascii="Arial" w:eastAsia="標楷體" w:hAnsi="Arial" w:cs="Arial"/>
        </w:rPr>
        <w:t>期貨信託事業接受客戶申購期貨信託基金受益憑證前，應提供公開說明書</w:t>
      </w:r>
    </w:p>
    <w:p w:rsidR="0035022C" w:rsidRPr="0035022C" w:rsidRDefault="0098074E" w:rsidP="0035022C">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5022C" w:rsidRPr="0035022C">
        <w:rPr>
          <w:rFonts w:ascii="Arial" w:eastAsia="標楷體" w:hAnsi="Arial" w:cs="Arial"/>
        </w:rPr>
        <w:t>期貨信託事業應於營業處所備置所有有關業務之憑證等文件，隨時供主管機關查核</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下列有關期貨信託事業行使期貨信託基金持有股票之投票表決權之規定，何者為正確</w:t>
      </w:r>
      <w:r w:rsidR="00883B59">
        <w:rPr>
          <w:rFonts w:ascii="Arial" w:eastAsia="標楷體" w:hAnsi="Arial" w:cs="Arial"/>
        </w:rPr>
        <w:t>？</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原則上應由期貨信託事業指派基金經理人為之</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23941">
        <w:rPr>
          <w:rFonts w:ascii="Arial" w:eastAsia="標楷體" w:hAnsi="Arial" w:cs="Arial"/>
        </w:rPr>
        <w:t>應基於事業之最大利益行使</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期貨信託事業應將期貨信託基金所持有股票發行公司之股東會通知書及出席證登記管理，並應就出席股東會行使表決權，表決權行使之評估分析作業、決策程序及執行結果作成書面紀錄，循序編號建檔，至少保存三年</w:t>
      </w:r>
    </w:p>
    <w:p w:rsid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23941" w:rsidRPr="00323941">
        <w:rPr>
          <w:rFonts w:ascii="Arial" w:eastAsia="標楷體" w:hAnsi="Arial" w:cs="Arial"/>
        </w:rPr>
        <w:t>選項</w:t>
      </w:r>
      <w:r>
        <w:rPr>
          <w:rFonts w:ascii="Arial" w:eastAsia="標楷體" w:hAnsi="Arial" w:cs="Arial"/>
        </w:rPr>
        <w:t>(A)</w:t>
      </w:r>
      <w:r w:rsidR="00323941" w:rsidRPr="00323941">
        <w:rPr>
          <w:rFonts w:ascii="Arial" w:eastAsia="標楷體" w:hAnsi="Arial" w:cs="Arial"/>
        </w:rPr>
        <w:t>、</w:t>
      </w:r>
      <w:r>
        <w:rPr>
          <w:rFonts w:ascii="Arial" w:eastAsia="標楷體" w:hAnsi="Arial" w:cs="Arial"/>
        </w:rPr>
        <w:t>(B)</w:t>
      </w:r>
      <w:r w:rsidR="00323941" w:rsidRPr="00323941">
        <w:rPr>
          <w:rFonts w:ascii="Arial" w:eastAsia="標楷體" w:hAnsi="Arial" w:cs="Arial"/>
        </w:rPr>
        <w:t>、</w:t>
      </w:r>
      <w:r>
        <w:rPr>
          <w:rFonts w:ascii="Arial" w:eastAsia="標楷體" w:hAnsi="Arial" w:cs="Arial"/>
        </w:rPr>
        <w:t>(C)</w:t>
      </w:r>
      <w:r w:rsidR="00323941" w:rsidRPr="00323941">
        <w:rPr>
          <w:rFonts w:ascii="Arial" w:eastAsia="標楷體" w:hAnsi="Arial" w:cs="Arial"/>
        </w:rPr>
        <w:t>皆非</w:t>
      </w:r>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lastRenderedPageBreak/>
        <w:t>下列敘述何者錯誤</w:t>
      </w:r>
      <w:r w:rsidR="00883B59">
        <w:rPr>
          <w:rFonts w:ascii="Arial" w:eastAsia="標楷體" w:hAnsi="Arial" w:cs="Arial"/>
        </w:rPr>
        <w:t>？</w:t>
      </w:r>
    </w:p>
    <w:p w:rsidR="0035022C" w:rsidRPr="0035022C" w:rsidRDefault="0098074E" w:rsidP="0035022C">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35022C">
        <w:rPr>
          <w:rFonts w:ascii="Arial" w:eastAsia="標楷體" w:hAnsi="Arial" w:cs="Arial"/>
        </w:rPr>
        <w:t>期貨信託事業之分支機構經理人、其他業務員或受</w:t>
      </w:r>
      <w:proofErr w:type="gramStart"/>
      <w:r w:rsidR="0035022C" w:rsidRPr="0035022C">
        <w:rPr>
          <w:rFonts w:ascii="Arial" w:eastAsia="標楷體" w:hAnsi="Arial" w:cs="Arial"/>
        </w:rPr>
        <w:t>僱</w:t>
      </w:r>
      <w:proofErr w:type="gramEnd"/>
      <w:r w:rsidR="0035022C" w:rsidRPr="0035022C">
        <w:rPr>
          <w:rFonts w:ascii="Arial" w:eastAsia="標楷體" w:hAnsi="Arial" w:cs="Arial"/>
        </w:rPr>
        <w:t>人，應本誠實信用原則執行業務</w:t>
      </w:r>
    </w:p>
    <w:p w:rsidR="0035022C" w:rsidRPr="0035022C" w:rsidRDefault="0098074E" w:rsidP="0035022C">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5022C" w:rsidRPr="0035022C">
        <w:rPr>
          <w:rFonts w:ascii="Arial" w:eastAsia="標楷體" w:hAnsi="Arial" w:cs="Arial"/>
        </w:rPr>
        <w:t>除法令另有規定外，期貨信託事業之受</w:t>
      </w:r>
      <w:proofErr w:type="gramStart"/>
      <w:r w:rsidR="0035022C" w:rsidRPr="0035022C">
        <w:rPr>
          <w:rFonts w:ascii="Arial" w:eastAsia="標楷體" w:hAnsi="Arial" w:cs="Arial"/>
        </w:rPr>
        <w:t>僱</w:t>
      </w:r>
      <w:proofErr w:type="gramEnd"/>
      <w:r w:rsidR="0035022C" w:rsidRPr="0035022C">
        <w:rPr>
          <w:rFonts w:ascii="Arial" w:eastAsia="標楷體" w:hAnsi="Arial" w:cs="Arial"/>
        </w:rPr>
        <w:t>人得代理客戶從事期貨交易或期貨相關現貨商品買賣</w:t>
      </w:r>
    </w:p>
    <w:p w:rsidR="0035022C" w:rsidRPr="0035022C" w:rsidRDefault="0098074E" w:rsidP="0035022C">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35022C">
        <w:rPr>
          <w:rFonts w:ascii="Arial" w:eastAsia="標楷體" w:hAnsi="Arial" w:cs="Arial"/>
        </w:rPr>
        <w:t>非業務員之其他從業人員不得執行業務員職務</w:t>
      </w:r>
    </w:p>
    <w:p w:rsidR="0035022C" w:rsidRPr="0035022C" w:rsidRDefault="0098074E" w:rsidP="0035022C">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5022C" w:rsidRPr="0035022C">
        <w:rPr>
          <w:rFonts w:ascii="Arial" w:eastAsia="標楷體" w:hAnsi="Arial" w:cs="Arial"/>
        </w:rPr>
        <w:t>非業務員之其他從業人員不得執行代理業務員職務</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期貨信託基金銷售機構辦理期貨信託基金銷售業務，下列敘述何者正確</w:t>
      </w:r>
      <w:r w:rsidR="00883B59">
        <w:rPr>
          <w:rFonts w:ascii="Arial" w:eastAsia="標楷體" w:hAnsi="Arial" w:cs="Arial"/>
        </w:rPr>
        <w:t>？</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絕對不可以用自己名義為客戶申購期貨信託基金</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23941">
        <w:rPr>
          <w:rFonts w:ascii="Arial" w:eastAsia="標楷體" w:hAnsi="Arial" w:cs="Arial"/>
        </w:rPr>
        <w:t>若依特定金錢信託方式或經主管機關核准者，得以自己名義為客戶申購期貨信託基金</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不管是否以自己名義為客戶申購期貨信託基金，</w:t>
      </w:r>
      <w:proofErr w:type="gramStart"/>
      <w:r w:rsidR="00323941" w:rsidRPr="00323941">
        <w:rPr>
          <w:rFonts w:ascii="Arial" w:eastAsia="標楷體" w:hAnsi="Arial" w:cs="Arial"/>
        </w:rPr>
        <w:t>均應要求</w:t>
      </w:r>
      <w:proofErr w:type="gramEnd"/>
      <w:r w:rsidR="00323941" w:rsidRPr="00323941">
        <w:rPr>
          <w:rFonts w:ascii="Arial" w:eastAsia="標楷體" w:hAnsi="Arial" w:cs="Arial"/>
        </w:rPr>
        <w:t>申購人將申購價款直接</w:t>
      </w:r>
      <w:proofErr w:type="gramStart"/>
      <w:r w:rsidR="00323941" w:rsidRPr="00323941">
        <w:rPr>
          <w:rFonts w:ascii="Arial" w:eastAsia="標楷體" w:hAnsi="Arial" w:cs="Arial"/>
        </w:rPr>
        <w:t>匯</w:t>
      </w:r>
      <w:proofErr w:type="gramEnd"/>
      <w:r w:rsidR="00323941" w:rsidRPr="00323941">
        <w:rPr>
          <w:rFonts w:ascii="Arial" w:eastAsia="標楷體" w:hAnsi="Arial" w:cs="Arial"/>
        </w:rPr>
        <w:t>撥至基金保管機構設立之期貨信託基金專戶</w:t>
      </w:r>
    </w:p>
    <w:p w:rsid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23941" w:rsidRPr="00323941">
        <w:rPr>
          <w:rFonts w:ascii="Arial" w:eastAsia="標楷體" w:hAnsi="Arial" w:cs="Arial"/>
        </w:rPr>
        <w:t>以自己名義為客戶申購期貨信託基金者，對所屬期貨信託基金客戶從事期貨信託基金交易符合公開說明書短線交易認定標準者，基於客戶資料保密，得不提供該客戶相關資料</w:t>
      </w:r>
      <w:proofErr w:type="gramStart"/>
      <w:r w:rsidR="00323941" w:rsidRPr="00323941">
        <w:rPr>
          <w:rFonts w:ascii="Arial" w:eastAsia="標楷體" w:hAnsi="Arial" w:cs="Arial"/>
        </w:rPr>
        <w:t>予期</w:t>
      </w:r>
      <w:proofErr w:type="gramEnd"/>
      <w:r w:rsidR="00323941" w:rsidRPr="00323941">
        <w:rPr>
          <w:rFonts w:ascii="Arial" w:eastAsia="標楷體" w:hAnsi="Arial" w:cs="Arial"/>
        </w:rPr>
        <w:t>貨信託事業，但應拒絕該客戶之新增申購</w:t>
      </w:r>
    </w:p>
    <w:p w:rsidR="00984314" w:rsidRDefault="0035022C" w:rsidP="00984314">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有關期貨信託事業募集之期貨信託基金類型，包括下列何者</w:t>
      </w:r>
      <w:r w:rsidR="00984314">
        <w:rPr>
          <w:rFonts w:ascii="Arial" w:eastAsia="標楷體" w:hAnsi="Arial" w:cs="Arial" w:hint="eastAsia"/>
        </w:rPr>
        <w:t>？甲</w:t>
      </w:r>
      <w:r w:rsidR="00984314">
        <w:rPr>
          <w:rFonts w:ascii="Arial" w:eastAsia="標楷體" w:hAnsi="Arial" w:cs="Arial" w:hint="eastAsia"/>
        </w:rPr>
        <w:t>.</w:t>
      </w:r>
      <w:r w:rsidRPr="00984314">
        <w:rPr>
          <w:rFonts w:ascii="Arial" w:eastAsia="標楷體" w:hAnsi="Arial" w:cs="Arial"/>
        </w:rPr>
        <w:t>傘型</w:t>
      </w:r>
      <w:r w:rsidR="00984314">
        <w:rPr>
          <w:rFonts w:ascii="Arial" w:eastAsia="標楷體" w:hAnsi="Arial" w:cs="Arial" w:hint="eastAsia"/>
        </w:rPr>
        <w:t>；乙</w:t>
      </w:r>
      <w:r w:rsidR="00984314">
        <w:rPr>
          <w:rFonts w:ascii="Arial" w:eastAsia="標楷體" w:hAnsi="Arial" w:cs="Arial" w:hint="eastAsia"/>
        </w:rPr>
        <w:t>.</w:t>
      </w:r>
      <w:r w:rsidRPr="00984314">
        <w:rPr>
          <w:rFonts w:ascii="Arial" w:eastAsia="標楷體" w:hAnsi="Arial" w:cs="Arial"/>
        </w:rPr>
        <w:t>保證型</w:t>
      </w:r>
      <w:r w:rsidR="00984314">
        <w:rPr>
          <w:rFonts w:ascii="Arial" w:eastAsia="標楷體" w:hAnsi="Arial" w:cs="Arial" w:hint="eastAsia"/>
        </w:rPr>
        <w:t>；丙</w:t>
      </w:r>
      <w:r w:rsidR="00984314">
        <w:rPr>
          <w:rFonts w:ascii="Arial" w:eastAsia="標楷體" w:hAnsi="Arial" w:cs="Arial" w:hint="eastAsia"/>
        </w:rPr>
        <w:t>.</w:t>
      </w:r>
      <w:r w:rsidRPr="00984314">
        <w:rPr>
          <w:rFonts w:ascii="Arial" w:eastAsia="標楷體" w:hAnsi="Arial" w:cs="Arial"/>
        </w:rPr>
        <w:t>組合型</w:t>
      </w:r>
      <w:r w:rsidR="0098074E" w:rsidRPr="00984314">
        <w:rPr>
          <w:rFonts w:ascii="Arial" w:eastAsia="標楷體" w:hAnsi="Arial" w:cs="Arial"/>
        </w:rPr>
        <w:tab/>
      </w:r>
    </w:p>
    <w:p w:rsidR="00984314" w:rsidRDefault="00984314" w:rsidP="00984314">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proofErr w:type="gramStart"/>
      <w:r>
        <w:rPr>
          <w:rFonts w:ascii="Arial" w:eastAsia="標楷體" w:hAnsi="Arial" w:cs="Arial" w:hint="eastAsia"/>
        </w:rPr>
        <w:t>僅乙</w:t>
      </w:r>
      <w:proofErr w:type="gramEnd"/>
      <w:r>
        <w:rPr>
          <w:rFonts w:ascii="Arial" w:eastAsia="標楷體" w:hAnsi="Arial" w:cs="Arial"/>
        </w:rPr>
        <w:tab/>
      </w:r>
      <w:r>
        <w:rPr>
          <w:rFonts w:ascii="Arial" w:eastAsia="標楷體" w:hAnsi="Arial" w:cs="Arial"/>
        </w:rPr>
        <w:tab/>
      </w:r>
      <w:r>
        <w:rPr>
          <w:rFonts w:ascii="Arial" w:eastAsia="標楷體" w:hAnsi="Arial" w:cs="Arial" w:hint="eastAsia"/>
        </w:rPr>
        <w:t>(B)</w:t>
      </w:r>
      <w:proofErr w:type="gramStart"/>
      <w:r>
        <w:rPr>
          <w:rFonts w:ascii="Arial" w:eastAsia="標楷體" w:hAnsi="Arial" w:cs="Arial" w:hint="eastAsia"/>
        </w:rPr>
        <w:t>僅甲</w:t>
      </w:r>
      <w:proofErr w:type="gramEnd"/>
      <w:r>
        <w:rPr>
          <w:rFonts w:ascii="Arial" w:eastAsia="標楷體" w:hAnsi="Arial" w:cs="Arial" w:hint="eastAsia"/>
        </w:rPr>
        <w:t>、乙</w:t>
      </w:r>
    </w:p>
    <w:p w:rsidR="0035022C" w:rsidRPr="00984314" w:rsidRDefault="00984314" w:rsidP="00984314">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hint="eastAsia"/>
        </w:rPr>
        <w:t>(C)</w:t>
      </w:r>
      <w:proofErr w:type="gramStart"/>
      <w:r>
        <w:rPr>
          <w:rFonts w:ascii="Arial" w:eastAsia="標楷體" w:hAnsi="Arial" w:cs="Arial" w:hint="eastAsia"/>
        </w:rPr>
        <w:t>僅乙</w:t>
      </w:r>
      <w:proofErr w:type="gramEnd"/>
      <w:r>
        <w:rPr>
          <w:rFonts w:ascii="Arial" w:eastAsia="標楷體" w:hAnsi="Arial" w:cs="Arial" w:hint="eastAsia"/>
        </w:rPr>
        <w:t>、丙</w:t>
      </w:r>
      <w:r>
        <w:rPr>
          <w:rFonts w:ascii="Arial" w:eastAsia="標楷體" w:hAnsi="Arial" w:cs="Arial"/>
        </w:rPr>
        <w:tab/>
      </w:r>
      <w:r>
        <w:rPr>
          <w:rFonts w:ascii="Arial" w:eastAsia="標楷體" w:hAnsi="Arial" w:cs="Arial"/>
        </w:rPr>
        <w:tab/>
      </w:r>
      <w:r w:rsidR="0098074E" w:rsidRPr="00984314">
        <w:rPr>
          <w:rFonts w:ascii="Arial" w:eastAsia="標楷體" w:hAnsi="Arial" w:cs="Arial"/>
        </w:rPr>
        <w:t>(D)</w:t>
      </w:r>
      <w:r>
        <w:rPr>
          <w:rFonts w:ascii="Arial" w:eastAsia="標楷體" w:hAnsi="Arial" w:cs="Arial" w:hint="eastAsia"/>
        </w:rPr>
        <w:t>甲</w:t>
      </w:r>
      <w:r w:rsidR="0035022C" w:rsidRPr="00984314">
        <w:rPr>
          <w:rFonts w:ascii="Arial" w:eastAsia="標楷體" w:hAnsi="Arial" w:cs="Arial"/>
        </w:rPr>
        <w:t>、</w:t>
      </w:r>
      <w:r>
        <w:rPr>
          <w:rFonts w:ascii="Arial" w:eastAsia="標楷體" w:hAnsi="Arial" w:cs="Arial" w:hint="eastAsia"/>
        </w:rPr>
        <w:t>乙</w:t>
      </w:r>
      <w:r w:rsidR="0035022C" w:rsidRPr="00984314">
        <w:rPr>
          <w:rFonts w:ascii="Arial" w:eastAsia="標楷體" w:hAnsi="Arial" w:cs="Arial"/>
        </w:rPr>
        <w:t>、</w:t>
      </w:r>
      <w:proofErr w:type="gramStart"/>
      <w:r>
        <w:rPr>
          <w:rFonts w:ascii="Arial" w:eastAsia="標楷體" w:hAnsi="Arial" w:cs="Arial" w:hint="eastAsia"/>
        </w:rPr>
        <w:t>丙</w:t>
      </w:r>
      <w:r w:rsidR="0035022C" w:rsidRPr="00984314">
        <w:rPr>
          <w:rFonts w:ascii="Arial" w:eastAsia="標楷體" w:hAnsi="Arial" w:cs="Arial"/>
        </w:rPr>
        <w:t>皆是</w:t>
      </w:r>
      <w:proofErr w:type="gramEnd"/>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依「期貨信託基金管理辦法」之規定，期貨信託事業對不特定人募集期貨信託基金，如未經主管機關之特別核准，其投資種類及範圍，下列何者為正確</w:t>
      </w:r>
      <w:r w:rsidR="00883B59">
        <w:rPr>
          <w:rFonts w:ascii="Arial" w:eastAsia="標楷體" w:hAnsi="Arial" w:cs="Arial"/>
        </w:rPr>
        <w:t>？</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未上市、未上櫃股票</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23941">
        <w:rPr>
          <w:rFonts w:ascii="Arial" w:eastAsia="標楷體" w:hAnsi="Arial" w:cs="Arial"/>
        </w:rPr>
        <w:t>放款</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從事證券信用交易</w:t>
      </w:r>
    </w:p>
    <w:p w:rsid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23941" w:rsidRPr="00323941">
        <w:rPr>
          <w:rFonts w:ascii="Arial" w:eastAsia="標楷體" w:hAnsi="Arial" w:cs="Arial"/>
        </w:rPr>
        <w:t>每一期貨信託基金投資於任一上市或上櫃公司股票及公司債或金融債券之總金額，不得超過本期貨信託基金淨資產價值之百分之十</w:t>
      </w:r>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依「期貨信託基金管理辦法」之規定，組合型期貨信託基金之投資標的，不包括下列何者所發行或經理之受益憑證、基金股份或投資單位</w:t>
      </w:r>
      <w:r w:rsidR="00883B59">
        <w:rPr>
          <w:rFonts w:ascii="Arial" w:eastAsia="標楷體" w:hAnsi="Arial" w:cs="Arial"/>
        </w:rPr>
        <w:t>？</w:t>
      </w:r>
    </w:p>
    <w:p w:rsidR="000E76DB" w:rsidRDefault="0098074E" w:rsidP="000E76DB">
      <w:pPr>
        <w:tabs>
          <w:tab w:val="left" w:pos="271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B36D3A">
        <w:rPr>
          <w:rFonts w:ascii="Arial" w:eastAsia="標楷體" w:hAnsi="Arial" w:cs="Arial"/>
        </w:rPr>
        <w:t>期貨信託事業</w:t>
      </w:r>
      <w:r>
        <w:rPr>
          <w:rFonts w:ascii="Arial" w:eastAsia="標楷體" w:hAnsi="Arial" w:cs="Arial"/>
        </w:rPr>
        <w:tab/>
      </w:r>
      <w:r w:rsidR="000E76DB">
        <w:rPr>
          <w:rFonts w:ascii="Arial" w:eastAsia="標楷體" w:hAnsi="Arial" w:cs="Arial"/>
        </w:rPr>
        <w:tab/>
      </w:r>
      <w:r>
        <w:rPr>
          <w:rFonts w:ascii="Arial" w:eastAsia="標楷體" w:hAnsi="Arial" w:cs="Arial"/>
        </w:rPr>
        <w:t>(B)</w:t>
      </w:r>
      <w:r w:rsidR="0035022C" w:rsidRPr="00B36D3A">
        <w:rPr>
          <w:rFonts w:ascii="Arial" w:eastAsia="標楷體" w:hAnsi="Arial" w:cs="Arial"/>
        </w:rPr>
        <w:t>證券投資信託事業</w:t>
      </w:r>
    </w:p>
    <w:p w:rsidR="0035022C" w:rsidRPr="00B36D3A" w:rsidRDefault="0098074E" w:rsidP="000E76DB">
      <w:pPr>
        <w:tabs>
          <w:tab w:val="left" w:pos="271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B36D3A">
        <w:rPr>
          <w:rFonts w:ascii="Arial" w:eastAsia="標楷體" w:hAnsi="Arial" w:cs="Arial"/>
        </w:rPr>
        <w:t>外國基金管理機構</w:t>
      </w:r>
      <w:r>
        <w:rPr>
          <w:rFonts w:ascii="Arial" w:eastAsia="標楷體" w:hAnsi="Arial" w:cs="Arial"/>
        </w:rPr>
        <w:tab/>
      </w:r>
      <w:r>
        <w:rPr>
          <w:rFonts w:ascii="Arial" w:eastAsia="標楷體" w:hAnsi="Arial" w:cs="Arial"/>
        </w:rPr>
        <w:tab/>
        <w:t>(D)</w:t>
      </w:r>
      <w:r w:rsidR="0035022C" w:rsidRPr="00B36D3A">
        <w:rPr>
          <w:rFonts w:ascii="Arial" w:eastAsia="標楷體" w:hAnsi="Arial" w:cs="Arial"/>
        </w:rPr>
        <w:t>保管銀行</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下列有關期貨信託基金銷售機構應注意事項之敘述，何者錯誤</w:t>
      </w:r>
      <w:r w:rsidR="00883B59">
        <w:rPr>
          <w:rFonts w:ascii="Arial" w:eastAsia="標楷體" w:hAnsi="Arial" w:cs="Arial"/>
        </w:rPr>
        <w:t>？</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基金銷售機構應充分知悉並評估客戶之投資知識、投資經驗、財務狀況及其承受投資風險程度</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23941">
        <w:rPr>
          <w:rFonts w:ascii="Arial" w:eastAsia="標楷體" w:hAnsi="Arial" w:cs="Arial"/>
        </w:rPr>
        <w:t>已在證券商開戶之首次申購客戶，毋須提出身分證明文件或法人登記證明文件，亦毋須填具基本資料</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基金銷售機構對於一定金額以上或疑似洗錢之期貨信託基金交易，其申購、買回或轉換應留存完整正確之交易紀錄及憑證</w:t>
      </w:r>
    </w:p>
    <w:p w:rsid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23941" w:rsidRPr="00323941">
        <w:rPr>
          <w:rFonts w:ascii="Arial" w:eastAsia="標楷體" w:hAnsi="Arial" w:cs="Arial"/>
        </w:rPr>
        <w:t>基金銷售機構之內部控制制度應包括充分瞭解客戶、銷售行為、短線交易防制、洗錢防制及法令所定應遵循之作業原則</w:t>
      </w:r>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依「期貨信託基金管理辦法」之規定，期貨信託事業委任之期貨信託基金銷售機構從事期貨信託基金之廣告、公開說明會及其他促銷活動違反規定，應由何者負責</w:t>
      </w:r>
      <w:r w:rsidR="00883B59">
        <w:rPr>
          <w:rFonts w:ascii="Arial" w:eastAsia="標楷體" w:hAnsi="Arial" w:cs="Arial"/>
        </w:rPr>
        <w:t>？</w:t>
      </w:r>
    </w:p>
    <w:p w:rsidR="0035022C" w:rsidRPr="00B36D3A" w:rsidRDefault="0098074E" w:rsidP="0098074E">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B36D3A">
        <w:rPr>
          <w:rFonts w:ascii="Arial" w:eastAsia="標楷體" w:hAnsi="Arial" w:cs="Arial"/>
        </w:rPr>
        <w:t>期貨信託事業</w:t>
      </w:r>
      <w:r>
        <w:rPr>
          <w:rFonts w:ascii="Arial" w:eastAsia="標楷體" w:hAnsi="Arial" w:cs="Arial"/>
        </w:rPr>
        <w:tab/>
      </w:r>
      <w:r>
        <w:rPr>
          <w:rFonts w:ascii="Arial" w:eastAsia="標楷體" w:hAnsi="Arial" w:cs="Arial"/>
        </w:rPr>
        <w:tab/>
        <w:t>(B)</w:t>
      </w:r>
      <w:r w:rsidR="0035022C" w:rsidRPr="00B36D3A">
        <w:rPr>
          <w:rFonts w:ascii="Arial" w:eastAsia="標楷體" w:hAnsi="Arial" w:cs="Arial"/>
        </w:rPr>
        <w:t>該基金銷售機構</w:t>
      </w:r>
    </w:p>
    <w:p w:rsidR="0035022C" w:rsidRPr="00B36D3A" w:rsidRDefault="0098074E" w:rsidP="0098074E">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B36D3A">
        <w:rPr>
          <w:rFonts w:ascii="Arial" w:eastAsia="標楷體" w:hAnsi="Arial" w:cs="Arial"/>
        </w:rPr>
        <w:t>期貨信託事業及該基金銷售機構</w:t>
      </w:r>
      <w:r>
        <w:rPr>
          <w:rFonts w:ascii="Arial" w:eastAsia="標楷體" w:hAnsi="Arial" w:cs="Arial"/>
        </w:rPr>
        <w:tab/>
        <w:t>(D)</w:t>
      </w:r>
      <w:r w:rsidR="0035022C" w:rsidRPr="00B36D3A">
        <w:rPr>
          <w:rFonts w:ascii="Arial" w:eastAsia="標楷體" w:hAnsi="Arial" w:cs="Arial"/>
        </w:rPr>
        <w:t>基金保管機構</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依「期貨信託基金管理辦法」之規定，期貨信託事業全權委託其他專業機構運用期貨信託基金之比例，下列敘述何者正確</w:t>
      </w:r>
      <w:r w:rsidR="00883B59">
        <w:rPr>
          <w:rFonts w:ascii="Arial" w:eastAsia="標楷體" w:hAnsi="Arial" w:cs="Arial"/>
        </w:rPr>
        <w:t>？</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不得超過基金初始募集金額之百分之三十</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23941">
        <w:rPr>
          <w:rFonts w:ascii="Arial" w:eastAsia="標楷體" w:hAnsi="Arial" w:cs="Arial"/>
        </w:rPr>
        <w:t>募集完成後不得超過基金淨資產價值之百分之三十</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不得超過基金每日淨資產價值之百分之五十</w:t>
      </w:r>
    </w:p>
    <w:p w:rsid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23941" w:rsidRPr="00323941">
        <w:rPr>
          <w:rFonts w:ascii="Arial" w:eastAsia="標楷體" w:hAnsi="Arial" w:cs="Arial"/>
        </w:rPr>
        <w:t>不得超過基金</w:t>
      </w:r>
      <w:proofErr w:type="gramStart"/>
      <w:r w:rsidR="00323941" w:rsidRPr="00323941">
        <w:rPr>
          <w:rFonts w:ascii="Arial" w:eastAsia="標楷體" w:hAnsi="Arial" w:cs="Arial"/>
        </w:rPr>
        <w:t>初始及追加</w:t>
      </w:r>
      <w:proofErr w:type="gramEnd"/>
      <w:r w:rsidR="00323941" w:rsidRPr="00323941">
        <w:rPr>
          <w:rFonts w:ascii="Arial" w:eastAsia="標楷體" w:hAnsi="Arial" w:cs="Arial"/>
        </w:rPr>
        <w:t>募集發行額度之百分之三十</w:t>
      </w:r>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lastRenderedPageBreak/>
        <w:t>依「期貨信託基金管理辦法」之規定，期貨信託基金之淨資產價值為負數時，該差額應由何者負擔</w:t>
      </w:r>
      <w:r w:rsidR="00883B59">
        <w:rPr>
          <w:rFonts w:ascii="Arial" w:eastAsia="標楷體" w:hAnsi="Arial" w:cs="Arial"/>
        </w:rPr>
        <w:t>？</w:t>
      </w:r>
    </w:p>
    <w:p w:rsidR="000E76DB" w:rsidRDefault="0098074E" w:rsidP="000E76DB">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B36D3A">
        <w:rPr>
          <w:rFonts w:ascii="Arial" w:eastAsia="標楷體" w:hAnsi="Arial" w:cs="Arial"/>
        </w:rPr>
        <w:t>期貨信託事業</w:t>
      </w:r>
      <w:r>
        <w:rPr>
          <w:rFonts w:ascii="Arial" w:eastAsia="標楷體" w:hAnsi="Arial" w:cs="Arial"/>
        </w:rPr>
        <w:tab/>
      </w:r>
      <w:r w:rsidR="000E76DB">
        <w:rPr>
          <w:rFonts w:ascii="Arial" w:eastAsia="標楷體" w:hAnsi="Arial" w:cs="Arial"/>
        </w:rPr>
        <w:tab/>
      </w:r>
      <w:r>
        <w:rPr>
          <w:rFonts w:ascii="Arial" w:eastAsia="標楷體" w:hAnsi="Arial" w:cs="Arial"/>
        </w:rPr>
        <w:t>(B)</w:t>
      </w:r>
      <w:r w:rsidR="0035022C" w:rsidRPr="00B36D3A">
        <w:rPr>
          <w:rFonts w:ascii="Arial" w:eastAsia="標楷體" w:hAnsi="Arial" w:cs="Arial"/>
        </w:rPr>
        <w:t>基金保管機構</w:t>
      </w:r>
    </w:p>
    <w:p w:rsidR="0035022C" w:rsidRPr="00B36D3A" w:rsidRDefault="0098074E" w:rsidP="0098074E">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B36D3A">
        <w:rPr>
          <w:rFonts w:ascii="Arial" w:eastAsia="標楷體" w:hAnsi="Arial" w:cs="Arial"/>
        </w:rPr>
        <w:t>銷售機構</w:t>
      </w:r>
      <w:r>
        <w:rPr>
          <w:rFonts w:ascii="Arial" w:eastAsia="標楷體" w:hAnsi="Arial" w:cs="Arial"/>
        </w:rPr>
        <w:tab/>
      </w:r>
      <w:r w:rsidR="000E76DB">
        <w:rPr>
          <w:rFonts w:ascii="Arial" w:eastAsia="標楷體" w:hAnsi="Arial" w:cs="Arial"/>
        </w:rPr>
        <w:tab/>
      </w:r>
      <w:r>
        <w:rPr>
          <w:rFonts w:ascii="Arial" w:eastAsia="標楷體" w:hAnsi="Arial" w:cs="Arial"/>
        </w:rPr>
        <w:t>(D)</w:t>
      </w:r>
      <w:r w:rsidR="0035022C" w:rsidRPr="00B36D3A">
        <w:rPr>
          <w:rFonts w:ascii="Arial" w:eastAsia="標楷體" w:hAnsi="Arial" w:cs="Arial"/>
        </w:rPr>
        <w:t>受益人</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依「期貨信託基金管理辦法」之規定，有關期貨信託基金會計之敘述，下列何者正確</w:t>
      </w:r>
      <w:r w:rsidR="00883B59">
        <w:rPr>
          <w:rFonts w:ascii="Arial" w:eastAsia="標楷體" w:hAnsi="Arial" w:cs="Arial"/>
        </w:rPr>
        <w:t>？</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期貨信託事業運用每一期貨信託基金，應依主管機關規定之格式及內容於每會計年度終了後二</w:t>
      </w:r>
      <w:proofErr w:type="gramStart"/>
      <w:r w:rsidR="00323941" w:rsidRPr="00323941">
        <w:rPr>
          <w:rFonts w:ascii="Arial" w:eastAsia="標楷體" w:hAnsi="Arial" w:cs="Arial"/>
        </w:rPr>
        <w:t>個</w:t>
      </w:r>
      <w:proofErr w:type="gramEnd"/>
      <w:r w:rsidR="00323941" w:rsidRPr="00323941">
        <w:rPr>
          <w:rFonts w:ascii="Arial" w:eastAsia="標楷體" w:hAnsi="Arial" w:cs="Arial"/>
        </w:rPr>
        <w:t>月內，編具年度財務報告</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23941">
        <w:rPr>
          <w:rFonts w:ascii="Arial" w:eastAsia="標楷體" w:hAnsi="Arial" w:cs="Arial"/>
        </w:rPr>
        <w:t>於每月終了後十五日內編具月報，向主管機關申報</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年度財務報告及月報之申報，應由期貨信託事業自行送主管機關</w:t>
      </w:r>
    </w:p>
    <w:p w:rsid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23941" w:rsidRPr="00323941">
        <w:rPr>
          <w:rFonts w:ascii="Arial" w:eastAsia="標楷體" w:hAnsi="Arial" w:cs="Arial"/>
        </w:rPr>
        <w:t>選項</w:t>
      </w:r>
      <w:r>
        <w:rPr>
          <w:rFonts w:ascii="Arial" w:eastAsia="標楷體" w:hAnsi="Arial" w:cs="Arial"/>
        </w:rPr>
        <w:t>(A)</w:t>
      </w:r>
      <w:r w:rsidR="00323941" w:rsidRPr="00323941">
        <w:rPr>
          <w:rFonts w:ascii="Arial" w:eastAsia="標楷體" w:hAnsi="Arial" w:cs="Arial"/>
        </w:rPr>
        <w:t>、</w:t>
      </w:r>
      <w:r>
        <w:rPr>
          <w:rFonts w:ascii="Arial" w:eastAsia="標楷體" w:hAnsi="Arial" w:cs="Arial"/>
        </w:rPr>
        <w:t>(B)</w:t>
      </w:r>
      <w:r w:rsidR="00323941" w:rsidRPr="00323941">
        <w:rPr>
          <w:rFonts w:ascii="Arial" w:eastAsia="標楷體" w:hAnsi="Arial" w:cs="Arial"/>
        </w:rPr>
        <w:t>、</w:t>
      </w:r>
      <w:r>
        <w:rPr>
          <w:rFonts w:ascii="Arial" w:eastAsia="標楷體" w:hAnsi="Arial" w:cs="Arial"/>
        </w:rPr>
        <w:t>(C)</w:t>
      </w:r>
      <w:r w:rsidR="00323941" w:rsidRPr="00323941">
        <w:rPr>
          <w:rFonts w:ascii="Arial" w:eastAsia="標楷體" w:hAnsi="Arial" w:cs="Arial"/>
        </w:rPr>
        <w:t>皆是</w:t>
      </w:r>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proofErr w:type="gramStart"/>
      <w:r w:rsidRPr="00B36D3A">
        <w:rPr>
          <w:rFonts w:ascii="Arial" w:eastAsia="標楷體" w:hAnsi="Arial" w:cs="Arial"/>
        </w:rPr>
        <w:t>阿嘉向</w:t>
      </w:r>
      <w:proofErr w:type="gramEnd"/>
      <w:r w:rsidRPr="00B36D3A">
        <w:rPr>
          <w:rFonts w:ascii="Arial" w:eastAsia="標楷體" w:hAnsi="Arial" w:cs="Arial"/>
        </w:rPr>
        <w:t>恆春期貨信託公司申購海角九號期貨信託基金，下列有關風險預告作業事項，何者為真</w:t>
      </w:r>
      <w:r w:rsidR="00883B59">
        <w:rPr>
          <w:rFonts w:ascii="Arial" w:eastAsia="標楷體" w:hAnsi="Arial" w:cs="Arial"/>
        </w:rPr>
        <w:t>？</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B36D3A">
        <w:rPr>
          <w:rFonts w:ascii="Arial" w:eastAsia="標楷體" w:hAnsi="Arial" w:cs="Arial"/>
        </w:rPr>
        <w:t>恆春期貨信託公司在</w:t>
      </w:r>
      <w:proofErr w:type="gramStart"/>
      <w:r w:rsidR="0035022C" w:rsidRPr="00B36D3A">
        <w:rPr>
          <w:rFonts w:ascii="Arial" w:eastAsia="標楷體" w:hAnsi="Arial" w:cs="Arial"/>
        </w:rPr>
        <w:t>接受阿嘉申購</w:t>
      </w:r>
      <w:proofErr w:type="gramEnd"/>
      <w:r w:rsidR="0035022C" w:rsidRPr="00B36D3A">
        <w:rPr>
          <w:rFonts w:ascii="Arial" w:eastAsia="標楷體" w:hAnsi="Arial" w:cs="Arial"/>
        </w:rPr>
        <w:t>海角九號期貨信託基金受益憑證後二日內，應提供風險預告書</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5022C" w:rsidRPr="00B36D3A">
        <w:rPr>
          <w:rFonts w:ascii="Arial" w:eastAsia="標楷體" w:hAnsi="Arial" w:cs="Arial"/>
        </w:rPr>
        <w:t>風險預告書應</w:t>
      </w:r>
      <w:proofErr w:type="gramStart"/>
      <w:r w:rsidR="0035022C" w:rsidRPr="00B36D3A">
        <w:rPr>
          <w:rFonts w:ascii="Arial" w:eastAsia="標楷體" w:hAnsi="Arial" w:cs="Arial"/>
        </w:rPr>
        <w:t>由阿嘉簽名</w:t>
      </w:r>
      <w:proofErr w:type="gramEnd"/>
      <w:r w:rsidR="0035022C" w:rsidRPr="00B36D3A">
        <w:rPr>
          <w:rFonts w:ascii="Arial" w:eastAsia="標楷體" w:hAnsi="Arial" w:cs="Arial"/>
        </w:rPr>
        <w:t>或蓋章及加</w:t>
      </w:r>
      <w:proofErr w:type="gramStart"/>
      <w:r w:rsidR="0035022C" w:rsidRPr="00B36D3A">
        <w:rPr>
          <w:rFonts w:ascii="Arial" w:eastAsia="標楷體" w:hAnsi="Arial" w:cs="Arial"/>
        </w:rPr>
        <w:t>註</w:t>
      </w:r>
      <w:proofErr w:type="gramEnd"/>
      <w:r w:rsidR="0035022C" w:rsidRPr="00B36D3A">
        <w:rPr>
          <w:rFonts w:ascii="Arial" w:eastAsia="標楷體" w:hAnsi="Arial" w:cs="Arial"/>
        </w:rPr>
        <w:t>日期</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B36D3A">
        <w:rPr>
          <w:rFonts w:ascii="Arial" w:eastAsia="標楷體" w:hAnsi="Arial" w:cs="Arial"/>
        </w:rPr>
        <w:t>如果</w:t>
      </w:r>
      <w:proofErr w:type="gramStart"/>
      <w:r w:rsidR="0035022C" w:rsidRPr="00B36D3A">
        <w:rPr>
          <w:rFonts w:ascii="Arial" w:eastAsia="標楷體" w:hAnsi="Arial" w:cs="Arial"/>
        </w:rPr>
        <w:t>阿嘉曾</w:t>
      </w:r>
      <w:proofErr w:type="gramEnd"/>
      <w:r w:rsidR="0035022C" w:rsidRPr="00B36D3A">
        <w:rPr>
          <w:rFonts w:ascii="Arial" w:eastAsia="標楷體" w:hAnsi="Arial" w:cs="Arial"/>
        </w:rPr>
        <w:t>購買具有性質與風險來源類似之期貨信託基金，恆春期貨信託公司得逕自省略風險告知作業</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proofErr w:type="gramStart"/>
      <w:r w:rsidR="0035022C" w:rsidRPr="00B36D3A">
        <w:rPr>
          <w:rFonts w:ascii="Arial" w:eastAsia="標楷體" w:hAnsi="Arial" w:cs="Arial"/>
        </w:rPr>
        <w:t>阿嘉曾經</w:t>
      </w:r>
      <w:proofErr w:type="gramEnd"/>
      <w:r w:rsidR="0035022C" w:rsidRPr="00B36D3A">
        <w:rPr>
          <w:rFonts w:ascii="Arial" w:eastAsia="標楷體" w:hAnsi="Arial" w:cs="Arial"/>
        </w:rPr>
        <w:t>購買與海角九號期貨信託基金具有性質與風險來源類似之期貨信託基金，恆春期貨信託公司無需提供風險預告書</w:t>
      </w:r>
    </w:p>
    <w:p w:rsidR="00984314" w:rsidRPr="00984314" w:rsidRDefault="00323941" w:rsidP="00984314">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期貨信託事業運用對不特定人所募集之期貨信託基金，可投資之範圍包括下列何者</w:t>
      </w:r>
      <w:r w:rsidR="00984314">
        <w:rPr>
          <w:rFonts w:ascii="Arial" w:eastAsia="標楷體" w:hAnsi="Arial" w:cs="Arial" w:hint="eastAsia"/>
        </w:rPr>
        <w:t>？</w:t>
      </w:r>
      <w:r w:rsidR="00984314" w:rsidRPr="00984314">
        <w:rPr>
          <w:rFonts w:ascii="Arial" w:eastAsia="標楷體" w:hAnsi="Arial" w:cs="Arial" w:hint="eastAsia"/>
        </w:rPr>
        <w:t>甲</w:t>
      </w:r>
      <w:r w:rsidR="00984314" w:rsidRPr="00984314">
        <w:rPr>
          <w:rFonts w:ascii="Arial" w:eastAsia="標楷體" w:hAnsi="Arial" w:cs="Arial"/>
        </w:rPr>
        <w:t>.</w:t>
      </w:r>
      <w:r w:rsidRPr="00984314">
        <w:rPr>
          <w:rFonts w:ascii="Arial" w:eastAsia="標楷體" w:hAnsi="Arial" w:cs="Arial"/>
        </w:rPr>
        <w:t>上市股票</w:t>
      </w:r>
      <w:r w:rsidR="00984314" w:rsidRPr="00984314">
        <w:rPr>
          <w:rFonts w:ascii="Arial" w:eastAsia="標楷體" w:hAnsi="Arial" w:cs="Arial" w:hint="eastAsia"/>
        </w:rPr>
        <w:t>；乙</w:t>
      </w:r>
      <w:r w:rsidR="00984314" w:rsidRPr="00984314">
        <w:rPr>
          <w:rFonts w:ascii="Arial" w:eastAsia="標楷體" w:hAnsi="Arial" w:cs="Arial" w:hint="eastAsia"/>
        </w:rPr>
        <w:t>.</w:t>
      </w:r>
      <w:r w:rsidRPr="00984314">
        <w:rPr>
          <w:rFonts w:ascii="Arial" w:eastAsia="標楷體" w:hAnsi="Arial" w:cs="Arial"/>
        </w:rPr>
        <w:t>政府債券</w:t>
      </w:r>
      <w:r w:rsidR="00984314" w:rsidRPr="00984314">
        <w:rPr>
          <w:rFonts w:ascii="Arial" w:eastAsia="標楷體" w:hAnsi="Arial" w:cs="Arial" w:hint="eastAsia"/>
        </w:rPr>
        <w:t>；丙</w:t>
      </w:r>
      <w:r w:rsidR="00984314" w:rsidRPr="00984314">
        <w:rPr>
          <w:rFonts w:ascii="Arial" w:eastAsia="標楷體" w:hAnsi="Arial" w:cs="Arial" w:hint="eastAsia"/>
        </w:rPr>
        <w:t>.</w:t>
      </w:r>
      <w:r w:rsidRPr="00984314">
        <w:rPr>
          <w:rFonts w:ascii="Arial" w:eastAsia="標楷體" w:hAnsi="Arial" w:cs="Arial"/>
        </w:rPr>
        <w:t>投信發行之基金受益憑證</w:t>
      </w:r>
      <w:r w:rsidR="0098074E" w:rsidRPr="00984314">
        <w:rPr>
          <w:rFonts w:ascii="Arial" w:eastAsia="標楷體" w:hAnsi="Arial" w:cs="Arial"/>
        </w:rPr>
        <w:tab/>
      </w:r>
    </w:p>
    <w:p w:rsidR="00323941" w:rsidRDefault="00984314" w:rsidP="00984314">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rPr>
        <w:tab/>
      </w:r>
      <w:r>
        <w:rPr>
          <w:rFonts w:ascii="Arial" w:eastAsia="標楷體" w:hAnsi="Arial" w:cs="Arial" w:hint="eastAsia"/>
        </w:rPr>
        <w:t>(B)</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r>
      <w:r>
        <w:rPr>
          <w:rFonts w:ascii="Arial" w:eastAsia="標楷體" w:hAnsi="Arial" w:cs="Arial" w:hint="eastAsia"/>
        </w:rPr>
        <w:t>(C)</w:t>
      </w:r>
      <w:proofErr w:type="gramStart"/>
      <w:r>
        <w:rPr>
          <w:rFonts w:ascii="Arial" w:eastAsia="標楷體" w:hAnsi="Arial" w:cs="Arial" w:hint="eastAsia"/>
        </w:rPr>
        <w:t>僅甲</w:t>
      </w:r>
      <w:proofErr w:type="gramEnd"/>
      <w:r>
        <w:rPr>
          <w:rFonts w:ascii="Arial" w:eastAsia="標楷體" w:hAnsi="Arial" w:cs="Arial" w:hint="eastAsia"/>
        </w:rPr>
        <w:t>、丙</w:t>
      </w:r>
      <w:r>
        <w:rPr>
          <w:rFonts w:ascii="Arial" w:eastAsia="標楷體" w:hAnsi="Arial" w:cs="Arial"/>
        </w:rPr>
        <w:tab/>
      </w:r>
      <w:r w:rsidR="0098074E">
        <w:rPr>
          <w:rFonts w:ascii="Arial" w:eastAsia="標楷體" w:hAnsi="Arial" w:cs="Arial"/>
        </w:rPr>
        <w:t>(D)</w:t>
      </w:r>
      <w:r>
        <w:rPr>
          <w:rFonts w:ascii="Arial" w:eastAsia="標楷體" w:hAnsi="Arial" w:cs="Arial" w:hint="eastAsia"/>
        </w:rPr>
        <w:t>甲</w:t>
      </w:r>
      <w:r w:rsidR="00323941" w:rsidRPr="00323941">
        <w:rPr>
          <w:rFonts w:ascii="Arial" w:eastAsia="標楷體" w:hAnsi="Arial" w:cs="Arial"/>
        </w:rPr>
        <w:t>、</w:t>
      </w:r>
      <w:r>
        <w:rPr>
          <w:rFonts w:ascii="Arial" w:eastAsia="標楷體" w:hAnsi="Arial" w:cs="Arial" w:hint="eastAsia"/>
        </w:rPr>
        <w:t>乙</w:t>
      </w:r>
      <w:r w:rsidR="00323941" w:rsidRPr="00323941">
        <w:rPr>
          <w:rFonts w:ascii="Arial" w:eastAsia="標楷體" w:hAnsi="Arial" w:cs="Arial"/>
        </w:rPr>
        <w:t>、</w:t>
      </w:r>
      <w:proofErr w:type="gramStart"/>
      <w:r>
        <w:rPr>
          <w:rFonts w:ascii="Arial" w:eastAsia="標楷體" w:hAnsi="Arial" w:cs="Arial" w:hint="eastAsia"/>
        </w:rPr>
        <w:t>丙</w:t>
      </w:r>
      <w:r w:rsidR="00323941" w:rsidRPr="00323941">
        <w:rPr>
          <w:rFonts w:ascii="Arial" w:eastAsia="標楷體" w:hAnsi="Arial" w:cs="Arial"/>
        </w:rPr>
        <w:t>皆可</w:t>
      </w:r>
      <w:proofErr w:type="gramEnd"/>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依「期貨信託基金管理辦法」之規定，期貨信託事業運用期貨信託基金從事期貨交易與期貨相關現貨商品之投資，下列敘述何者錯誤</w:t>
      </w:r>
      <w:r w:rsidR="00883B59">
        <w:rPr>
          <w:rFonts w:ascii="Arial" w:eastAsia="標楷體" w:hAnsi="Arial" w:cs="Arial"/>
        </w:rPr>
        <w:t>？</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B36D3A">
        <w:rPr>
          <w:rFonts w:ascii="Arial" w:eastAsia="標楷體" w:hAnsi="Arial" w:cs="Arial"/>
        </w:rPr>
        <w:t>應依期貨信託契約所載之投資地區、市場、種類及範圍</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5022C" w:rsidRPr="00B36D3A">
        <w:rPr>
          <w:rFonts w:ascii="Arial" w:eastAsia="標楷體" w:hAnsi="Arial" w:cs="Arial"/>
        </w:rPr>
        <w:t>應於股東會通過之內部控制制度中訂定風險監控管理措施</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B36D3A">
        <w:rPr>
          <w:rFonts w:ascii="Arial" w:eastAsia="標楷體" w:hAnsi="Arial" w:cs="Arial"/>
        </w:rPr>
        <w:t>風險監控管理措施應針對期貨信託基金從事之交易或投資，分別衡量可能之各類型風險</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5022C" w:rsidRPr="00B36D3A">
        <w:rPr>
          <w:rFonts w:ascii="Arial" w:eastAsia="標楷體" w:hAnsi="Arial" w:cs="Arial"/>
        </w:rPr>
        <w:t>期貨信託事業之董事會至少應每季檢視基金之總風險暴露程度、計算風險之方式及最大可能損失</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依「期貨信託基金管理辦法」之規定，基金保管機構因故意或過失違反期交法、期交法授權訂定之命令及期貨信託契約之規定，致生損害於期貨信託基金之資產者，誰應為期貨信託基金受益人之權益</w:t>
      </w:r>
      <w:proofErr w:type="gramStart"/>
      <w:r w:rsidRPr="00323941">
        <w:rPr>
          <w:rFonts w:ascii="Arial" w:eastAsia="標楷體" w:hAnsi="Arial" w:cs="Arial"/>
        </w:rPr>
        <w:t>向其追償</w:t>
      </w:r>
      <w:proofErr w:type="gramEnd"/>
      <w:r w:rsidR="00883B59">
        <w:rPr>
          <w:rFonts w:ascii="Arial" w:eastAsia="標楷體" w:hAnsi="Arial" w:cs="Arial"/>
        </w:rPr>
        <w:t>？</w:t>
      </w:r>
    </w:p>
    <w:p w:rsidR="000E76DB" w:rsidRDefault="0098074E" w:rsidP="000E76DB">
      <w:pPr>
        <w:tabs>
          <w:tab w:val="left" w:pos="2835"/>
          <w:tab w:val="left" w:pos="6210"/>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基金保管機構自己負責</w:t>
      </w:r>
    </w:p>
    <w:p w:rsidR="00323941" w:rsidRPr="00323941" w:rsidRDefault="0098074E" w:rsidP="0098074E">
      <w:pPr>
        <w:tabs>
          <w:tab w:val="left" w:pos="2835"/>
          <w:tab w:val="left" w:pos="6210"/>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23941">
        <w:rPr>
          <w:rFonts w:ascii="Arial" w:eastAsia="標楷體" w:hAnsi="Arial" w:cs="Arial"/>
        </w:rPr>
        <w:t>期貨信託事業之監察人代位</w:t>
      </w:r>
    </w:p>
    <w:p w:rsidR="000E76DB" w:rsidRDefault="0098074E" w:rsidP="0098074E">
      <w:pPr>
        <w:tabs>
          <w:tab w:val="left" w:pos="2835"/>
          <w:tab w:val="left" w:pos="5245"/>
          <w:tab w:val="left" w:pos="7170"/>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非信託業之期貨信託事業，應由信託監察人提出</w:t>
      </w:r>
    </w:p>
    <w:p w:rsidR="00323941" w:rsidRDefault="0098074E" w:rsidP="0098074E">
      <w:pPr>
        <w:tabs>
          <w:tab w:val="left" w:pos="2835"/>
          <w:tab w:val="left" w:pos="5245"/>
          <w:tab w:val="left" w:pos="7170"/>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23941" w:rsidRPr="00323941">
        <w:rPr>
          <w:rFonts w:ascii="Arial" w:eastAsia="標楷體" w:hAnsi="Arial" w:cs="Arial"/>
        </w:rPr>
        <w:t>期貨信託事業</w:t>
      </w:r>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依「期貨信託基金管理辦法」之規定，有關基金保管機構得依期貨信託事業指示而處分期貨信託基金資產之行為，不包括下列何者</w:t>
      </w:r>
      <w:r w:rsidR="00883B59">
        <w:rPr>
          <w:rFonts w:ascii="Arial" w:eastAsia="標楷體" w:hAnsi="Arial" w:cs="Arial"/>
        </w:rPr>
        <w:t>？</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B36D3A">
        <w:rPr>
          <w:rFonts w:ascii="Arial" w:eastAsia="標楷體" w:hAnsi="Arial" w:cs="Arial"/>
        </w:rPr>
        <w:t>給付委任專業機構運用期貨信託基金之費用</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5022C" w:rsidRPr="00B36D3A">
        <w:rPr>
          <w:rFonts w:ascii="Arial" w:eastAsia="標楷體" w:hAnsi="Arial" w:cs="Arial"/>
        </w:rPr>
        <w:t>給付依期貨信託契約約定應由期貨信託基金負擔之款項</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B36D3A">
        <w:rPr>
          <w:rFonts w:ascii="Arial" w:eastAsia="標楷體" w:hAnsi="Arial" w:cs="Arial"/>
        </w:rPr>
        <w:t>給付依期貨信託契約約定應分配予受益人之可分配收益</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5022C" w:rsidRPr="00B36D3A">
        <w:rPr>
          <w:rFonts w:ascii="Arial" w:eastAsia="標楷體" w:hAnsi="Arial" w:cs="Arial"/>
        </w:rPr>
        <w:t>給付受益人之買回價金</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依「期貨信託基金管理辦法」之規定，信託公司或兼營信託業務之銀行如未經主管機關核准，有下列何種情形時，不得擔任各該期貨信託事業之基金保管機構</w:t>
      </w:r>
      <w:r w:rsidR="00883B59">
        <w:rPr>
          <w:rFonts w:ascii="Arial" w:eastAsia="標楷體" w:hAnsi="Arial" w:cs="Arial"/>
        </w:rPr>
        <w:t>？</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擔任該期貨信託事業董事或監察人</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23941">
        <w:rPr>
          <w:rFonts w:ascii="Arial" w:eastAsia="標楷體" w:hAnsi="Arial" w:cs="Arial"/>
        </w:rPr>
        <w:t>投資於該期貨信託事業已發行股份總數達百分之五</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該期貨信託事業持有銀行已發行股份總數達百分之五以上</w:t>
      </w:r>
    </w:p>
    <w:p w:rsid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hint="eastAsia"/>
        </w:rPr>
      </w:pPr>
      <w:r>
        <w:rPr>
          <w:rFonts w:ascii="Arial" w:eastAsia="標楷體" w:hAnsi="Arial" w:cs="Arial"/>
        </w:rPr>
        <w:t>(D)</w:t>
      </w:r>
      <w:r w:rsidR="00323941" w:rsidRPr="00323941">
        <w:rPr>
          <w:rFonts w:ascii="Arial" w:eastAsia="標楷體" w:hAnsi="Arial" w:cs="Arial"/>
        </w:rPr>
        <w:t>銀行董事、</w:t>
      </w:r>
      <w:proofErr w:type="gramStart"/>
      <w:r w:rsidR="00323941" w:rsidRPr="00323941">
        <w:rPr>
          <w:rFonts w:ascii="Arial" w:eastAsia="標楷體" w:hAnsi="Arial" w:cs="Arial"/>
        </w:rPr>
        <w:t>監察人均未擔任</w:t>
      </w:r>
      <w:proofErr w:type="gramEnd"/>
      <w:r w:rsidR="00323941" w:rsidRPr="00323941">
        <w:rPr>
          <w:rFonts w:ascii="Arial" w:eastAsia="標楷體" w:hAnsi="Arial" w:cs="Arial"/>
        </w:rPr>
        <w:t>期貨信託事業董事、監察人或經理人</w:t>
      </w:r>
    </w:p>
    <w:p w:rsidR="001F7556" w:rsidRDefault="001F7556"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bookmarkStart w:id="0" w:name="_GoBack"/>
      <w:bookmarkEnd w:id="0"/>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lastRenderedPageBreak/>
        <w:t>期貨信託事業對不特定人募集期貨信託基金，符合下列何條件者，得辦理追加募集</w:t>
      </w:r>
      <w:r w:rsidR="00883B59">
        <w:rPr>
          <w:rFonts w:ascii="Arial" w:eastAsia="標楷體" w:hAnsi="Arial" w:cs="Arial"/>
        </w:rPr>
        <w:t>？</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B36D3A">
        <w:rPr>
          <w:rFonts w:ascii="Arial" w:eastAsia="標楷體" w:hAnsi="Arial" w:cs="Arial"/>
        </w:rPr>
        <w:t>自開放買回之日起至申請送件日屆滿一個月；申請日前五個營業日平均已發行單位</w:t>
      </w:r>
      <w:proofErr w:type="gramStart"/>
      <w:r w:rsidR="0035022C" w:rsidRPr="00B36D3A">
        <w:rPr>
          <w:rFonts w:ascii="Arial" w:eastAsia="標楷體" w:hAnsi="Arial" w:cs="Arial"/>
        </w:rPr>
        <w:t>數占原申請</w:t>
      </w:r>
      <w:proofErr w:type="gramEnd"/>
      <w:r w:rsidR="0035022C" w:rsidRPr="00B36D3A">
        <w:rPr>
          <w:rFonts w:ascii="Arial" w:eastAsia="標楷體" w:hAnsi="Arial" w:cs="Arial"/>
        </w:rPr>
        <w:t>核准及申報生效發行單位數之比率達百分之九十五以上</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5022C" w:rsidRPr="00B36D3A">
        <w:rPr>
          <w:rFonts w:ascii="Arial" w:eastAsia="標楷體" w:hAnsi="Arial" w:cs="Arial"/>
        </w:rPr>
        <w:t>自開放買回之日起至申請送件日屆滿二個月；申請日前五個營業日平均已發行單位</w:t>
      </w:r>
      <w:proofErr w:type="gramStart"/>
      <w:r w:rsidR="0035022C" w:rsidRPr="00B36D3A">
        <w:rPr>
          <w:rFonts w:ascii="Arial" w:eastAsia="標楷體" w:hAnsi="Arial" w:cs="Arial"/>
        </w:rPr>
        <w:t>數占原申請</w:t>
      </w:r>
      <w:proofErr w:type="gramEnd"/>
      <w:r w:rsidR="0035022C" w:rsidRPr="00B36D3A">
        <w:rPr>
          <w:rFonts w:ascii="Arial" w:eastAsia="標楷體" w:hAnsi="Arial" w:cs="Arial"/>
        </w:rPr>
        <w:t>核准及申報生效發行單位數之比率達百分之九十以上</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B36D3A">
        <w:rPr>
          <w:rFonts w:ascii="Arial" w:eastAsia="標楷體" w:hAnsi="Arial" w:cs="Arial"/>
        </w:rPr>
        <w:t>經申請核准後，除主管機關另有規定外，申請日前五個營業日平均已發行單位</w:t>
      </w:r>
      <w:proofErr w:type="gramStart"/>
      <w:r w:rsidR="0035022C" w:rsidRPr="00B36D3A">
        <w:rPr>
          <w:rFonts w:ascii="Arial" w:eastAsia="標楷體" w:hAnsi="Arial" w:cs="Arial"/>
        </w:rPr>
        <w:t>數占原申請</w:t>
      </w:r>
      <w:proofErr w:type="gramEnd"/>
      <w:r w:rsidR="0035022C" w:rsidRPr="00B36D3A">
        <w:rPr>
          <w:rFonts w:ascii="Arial" w:eastAsia="標楷體" w:hAnsi="Arial" w:cs="Arial"/>
        </w:rPr>
        <w:t>核准及申報生效發行單位數之比率達百分之九十以上者</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5022C" w:rsidRPr="00B36D3A">
        <w:rPr>
          <w:rFonts w:ascii="Arial" w:eastAsia="標楷體" w:hAnsi="Arial" w:cs="Arial"/>
        </w:rPr>
        <w:t>經申請核准後，除主管機關另有規定外，申請日前五個營業日平均已發行單位</w:t>
      </w:r>
      <w:proofErr w:type="gramStart"/>
      <w:r w:rsidR="0035022C" w:rsidRPr="00B36D3A">
        <w:rPr>
          <w:rFonts w:ascii="Arial" w:eastAsia="標楷體" w:hAnsi="Arial" w:cs="Arial"/>
        </w:rPr>
        <w:t>數占原申請</w:t>
      </w:r>
      <w:proofErr w:type="gramEnd"/>
      <w:r w:rsidR="0035022C" w:rsidRPr="00B36D3A">
        <w:rPr>
          <w:rFonts w:ascii="Arial" w:eastAsia="標楷體" w:hAnsi="Arial" w:cs="Arial"/>
        </w:rPr>
        <w:t>核准及申報生效發行單位數之比率達百分之八十以上者</w:t>
      </w:r>
    </w:p>
    <w:p w:rsidR="00984314" w:rsidRDefault="00323941" w:rsidP="00984314">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依「期貨信託基金管理辦法」之規定，期貨信託事業運用期貨信託基金投資國外有價證券者，得委託交易之機構包括下列何者</w:t>
      </w:r>
      <w:r w:rsidR="00984314">
        <w:rPr>
          <w:rFonts w:ascii="Arial" w:eastAsia="標楷體" w:hAnsi="Arial" w:cs="Arial" w:hint="eastAsia"/>
        </w:rPr>
        <w:t>？甲</w:t>
      </w:r>
      <w:r w:rsidR="00984314">
        <w:rPr>
          <w:rFonts w:ascii="Arial" w:eastAsia="標楷體" w:hAnsi="Arial" w:cs="Arial" w:hint="eastAsia"/>
        </w:rPr>
        <w:t>.</w:t>
      </w:r>
      <w:r w:rsidRPr="00984314">
        <w:rPr>
          <w:rFonts w:ascii="Arial" w:eastAsia="標楷體" w:hAnsi="Arial" w:cs="Arial"/>
        </w:rPr>
        <w:t>國內證券經紀商</w:t>
      </w:r>
      <w:r w:rsidR="00984314">
        <w:rPr>
          <w:rFonts w:ascii="Arial" w:eastAsia="標楷體" w:hAnsi="Arial" w:cs="Arial" w:hint="eastAsia"/>
        </w:rPr>
        <w:t>；乙</w:t>
      </w:r>
      <w:r w:rsidR="00984314">
        <w:rPr>
          <w:rFonts w:ascii="Arial" w:eastAsia="標楷體" w:hAnsi="Arial" w:cs="Arial" w:hint="eastAsia"/>
        </w:rPr>
        <w:t>.</w:t>
      </w:r>
      <w:r w:rsidRPr="00984314">
        <w:rPr>
          <w:rFonts w:ascii="Arial" w:eastAsia="標楷體" w:hAnsi="Arial" w:cs="Arial"/>
        </w:rPr>
        <w:t>國外證券經紀商</w:t>
      </w:r>
      <w:r w:rsidR="00984314">
        <w:rPr>
          <w:rFonts w:ascii="Arial" w:eastAsia="標楷體" w:hAnsi="Arial" w:cs="Arial" w:hint="eastAsia"/>
        </w:rPr>
        <w:t>；丙</w:t>
      </w:r>
      <w:r w:rsidR="00984314">
        <w:rPr>
          <w:rFonts w:ascii="Arial" w:eastAsia="標楷體" w:hAnsi="Arial" w:cs="Arial" w:hint="eastAsia"/>
        </w:rPr>
        <w:t>.</w:t>
      </w:r>
      <w:r w:rsidRPr="00984314">
        <w:rPr>
          <w:rFonts w:ascii="Arial" w:eastAsia="標楷體" w:hAnsi="Arial" w:cs="Arial"/>
        </w:rPr>
        <w:t>提供國外顧問服務之專業機構</w:t>
      </w:r>
      <w:r w:rsidR="0098074E" w:rsidRPr="00984314">
        <w:rPr>
          <w:rFonts w:ascii="Arial" w:eastAsia="標楷體" w:hAnsi="Arial" w:cs="Arial"/>
        </w:rPr>
        <w:tab/>
      </w:r>
    </w:p>
    <w:p w:rsidR="00323941" w:rsidRPr="00984314" w:rsidRDefault="00984314" w:rsidP="00984314">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rPr>
        <w:tab/>
      </w:r>
      <w:r>
        <w:rPr>
          <w:rFonts w:ascii="Arial" w:eastAsia="標楷體" w:hAnsi="Arial" w:cs="Arial" w:hint="eastAsia"/>
        </w:rPr>
        <w:t>(B)</w:t>
      </w:r>
      <w:proofErr w:type="gramStart"/>
      <w:r>
        <w:rPr>
          <w:rFonts w:ascii="Arial" w:eastAsia="標楷體" w:hAnsi="Arial" w:cs="Arial" w:hint="eastAsia"/>
        </w:rPr>
        <w:t>僅乙</w:t>
      </w:r>
      <w:proofErr w:type="gramEnd"/>
      <w:r>
        <w:rPr>
          <w:rFonts w:ascii="Arial" w:eastAsia="標楷體" w:hAnsi="Arial" w:cs="Arial"/>
        </w:rPr>
        <w:tab/>
      </w:r>
      <w:r>
        <w:rPr>
          <w:rFonts w:ascii="Arial" w:eastAsia="標楷體" w:hAnsi="Arial" w:cs="Arial" w:hint="eastAsia"/>
        </w:rPr>
        <w:t>(C)</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r>
      <w:r w:rsidR="0098074E" w:rsidRPr="00984314">
        <w:rPr>
          <w:rFonts w:ascii="Arial" w:eastAsia="標楷體" w:hAnsi="Arial" w:cs="Arial"/>
        </w:rPr>
        <w:t>(D)</w:t>
      </w:r>
      <w:r>
        <w:rPr>
          <w:rFonts w:ascii="Arial" w:eastAsia="標楷體" w:hAnsi="Arial" w:cs="Arial" w:hint="eastAsia"/>
        </w:rPr>
        <w:t>甲</w:t>
      </w:r>
      <w:r w:rsidR="00323941" w:rsidRPr="00984314">
        <w:rPr>
          <w:rFonts w:ascii="Arial" w:eastAsia="標楷體" w:hAnsi="Arial" w:cs="Arial"/>
        </w:rPr>
        <w:t>、</w:t>
      </w:r>
      <w:r>
        <w:rPr>
          <w:rFonts w:ascii="Arial" w:eastAsia="標楷體" w:hAnsi="Arial" w:cs="Arial" w:hint="eastAsia"/>
        </w:rPr>
        <w:t>乙</w:t>
      </w:r>
      <w:r w:rsidR="00323941" w:rsidRPr="00984314">
        <w:rPr>
          <w:rFonts w:ascii="Arial" w:eastAsia="標楷體" w:hAnsi="Arial" w:cs="Arial"/>
        </w:rPr>
        <w:t>、</w:t>
      </w:r>
      <w:proofErr w:type="gramStart"/>
      <w:r>
        <w:rPr>
          <w:rFonts w:ascii="Arial" w:eastAsia="標楷體" w:hAnsi="Arial" w:cs="Arial" w:hint="eastAsia"/>
        </w:rPr>
        <w:t>丙</w:t>
      </w:r>
      <w:r w:rsidR="00323941" w:rsidRPr="00984314">
        <w:rPr>
          <w:rFonts w:ascii="Arial" w:eastAsia="標楷體" w:hAnsi="Arial" w:cs="Arial"/>
        </w:rPr>
        <w:t>皆是</w:t>
      </w:r>
      <w:proofErr w:type="gramEnd"/>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有關期貨信託事業得募集發行具資產配置</w:t>
      </w:r>
      <w:proofErr w:type="gramStart"/>
      <w:r w:rsidRPr="00B36D3A">
        <w:rPr>
          <w:rFonts w:ascii="Arial" w:eastAsia="標楷體" w:hAnsi="Arial" w:cs="Arial"/>
        </w:rPr>
        <w:t>理念之傘型</w:t>
      </w:r>
      <w:proofErr w:type="gramEnd"/>
      <w:r w:rsidRPr="00B36D3A">
        <w:rPr>
          <w:rFonts w:ascii="Arial" w:eastAsia="標楷體" w:hAnsi="Arial" w:cs="Arial"/>
        </w:rPr>
        <w:t>期貨信託基金，對不特定人募集發行傘型期貨信託基金規定，下列何者正確</w:t>
      </w:r>
      <w:r w:rsidR="00883B59">
        <w:rPr>
          <w:rFonts w:ascii="Arial" w:eastAsia="標楷體" w:hAnsi="Arial" w:cs="Arial"/>
        </w:rPr>
        <w:t>？</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B36D3A">
        <w:rPr>
          <w:rFonts w:ascii="Arial" w:eastAsia="標楷體" w:hAnsi="Arial" w:cs="Arial"/>
        </w:rPr>
        <w:t>子期貨信託基金數不得超過五檔</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5022C" w:rsidRPr="00B36D3A">
        <w:rPr>
          <w:rFonts w:ascii="Arial" w:eastAsia="標楷體" w:hAnsi="Arial" w:cs="Arial"/>
        </w:rPr>
        <w:t>每一子期貨信託基金得共同簽訂期貨信託契約</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B36D3A">
        <w:rPr>
          <w:rFonts w:ascii="Arial" w:eastAsia="標楷體" w:hAnsi="Arial" w:cs="Arial"/>
        </w:rPr>
        <w:t>當任一子期貨信託基金未達成立條件時，得個別認定子期貨信託基金成立</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5022C" w:rsidRPr="00B36D3A">
        <w:rPr>
          <w:rFonts w:ascii="Arial" w:eastAsia="標楷體" w:hAnsi="Arial" w:cs="Arial"/>
        </w:rPr>
        <w:t>子期貨信託基金得依資產配置理念，交叉組合各種類期貨信託基金</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依「期貨信託基金管理辦法」之規定，有關期貨信託基金受益憑證之敘述，下列何者正確</w:t>
      </w:r>
      <w:r w:rsidR="00883B59">
        <w:rPr>
          <w:rFonts w:ascii="Arial" w:eastAsia="標楷體" w:hAnsi="Arial" w:cs="Arial"/>
        </w:rPr>
        <w:t>？</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受益憑證得為無記名式</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23941">
        <w:rPr>
          <w:rFonts w:ascii="Arial" w:eastAsia="標楷體" w:hAnsi="Arial" w:cs="Arial"/>
        </w:rPr>
        <w:t>受益憑證應以無實體發行，並以登錄及帳簿劃撥方式交付之</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處理受益憑證事務之相關規範，由期貨信託事業自行擬訂，報請主管機關核定</w:t>
      </w:r>
    </w:p>
    <w:p w:rsid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23941" w:rsidRPr="00323941">
        <w:rPr>
          <w:rFonts w:ascii="Arial" w:eastAsia="標楷體" w:hAnsi="Arial" w:cs="Arial"/>
        </w:rPr>
        <w:t>受益憑證登錄及帳簿劃撥之作業辦法，由期貨商業同業公會定之</w:t>
      </w:r>
    </w:p>
    <w:p w:rsidR="0035022C" w:rsidRPr="00984314" w:rsidRDefault="0035022C" w:rsidP="00984314">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期貨信託事業經核准募集或追加募集期貨信託基金後，有下列何種情形時，主管機關得撤銷或廢止其核准</w:t>
      </w:r>
      <w:r w:rsidR="00984314">
        <w:rPr>
          <w:rFonts w:ascii="Arial" w:eastAsia="標楷體" w:hAnsi="Arial" w:cs="Arial" w:hint="eastAsia"/>
        </w:rPr>
        <w:t>？甲</w:t>
      </w:r>
      <w:r w:rsidR="00984314">
        <w:rPr>
          <w:rFonts w:ascii="Arial" w:eastAsia="標楷體" w:hAnsi="Arial" w:cs="Arial" w:hint="eastAsia"/>
        </w:rPr>
        <w:t>.</w:t>
      </w:r>
      <w:r w:rsidRPr="00984314">
        <w:rPr>
          <w:rFonts w:ascii="Arial" w:eastAsia="標楷體" w:hAnsi="Arial" w:cs="Arial"/>
        </w:rPr>
        <w:t>首次募集者，自申請核准通知函到達之日起，逾六個月未開始募集</w:t>
      </w:r>
      <w:r w:rsidR="00984314">
        <w:rPr>
          <w:rFonts w:ascii="Arial" w:eastAsia="標楷體" w:hAnsi="Arial" w:cs="Arial" w:hint="eastAsia"/>
        </w:rPr>
        <w:t>；乙</w:t>
      </w:r>
      <w:r w:rsidR="00984314">
        <w:rPr>
          <w:rFonts w:ascii="Arial" w:eastAsia="標楷體" w:hAnsi="Arial" w:cs="Arial" w:hint="eastAsia"/>
        </w:rPr>
        <w:t>.</w:t>
      </w:r>
      <w:r w:rsidRPr="00984314">
        <w:rPr>
          <w:rFonts w:ascii="Arial" w:eastAsia="標楷體" w:hAnsi="Arial" w:cs="Arial"/>
        </w:rPr>
        <w:t>期貨信託事業、基金保管機構申報或公告之財務報告，其內容有虛偽或隱匿之情事</w:t>
      </w:r>
      <w:r w:rsidR="00984314">
        <w:rPr>
          <w:rFonts w:ascii="Arial" w:eastAsia="標楷體" w:hAnsi="Arial" w:cs="Arial" w:hint="eastAsia"/>
        </w:rPr>
        <w:t>；丙</w:t>
      </w:r>
      <w:r w:rsidR="00984314">
        <w:rPr>
          <w:rFonts w:ascii="Arial" w:eastAsia="標楷體" w:hAnsi="Arial" w:cs="Arial" w:hint="eastAsia"/>
        </w:rPr>
        <w:t>.</w:t>
      </w:r>
      <w:r w:rsidRPr="00984314">
        <w:rPr>
          <w:rFonts w:ascii="Arial" w:eastAsia="標楷體" w:hAnsi="Arial" w:cs="Arial"/>
        </w:rPr>
        <w:t>期貨信託事業發生對受益人權益有重大影響事項，未依規定於事實發生之日起二日內公告或通知受益人</w:t>
      </w:r>
    </w:p>
    <w:p w:rsidR="0035022C" w:rsidRPr="00B36D3A" w:rsidRDefault="00984314" w:rsidP="00984314">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proofErr w:type="gramStart"/>
      <w:r>
        <w:rPr>
          <w:rFonts w:ascii="Arial" w:eastAsia="標楷體" w:hAnsi="Arial" w:cs="Arial" w:hint="eastAsia"/>
        </w:rPr>
        <w:t>僅乙</w:t>
      </w:r>
      <w:proofErr w:type="gramEnd"/>
      <w:r>
        <w:rPr>
          <w:rFonts w:ascii="Arial" w:eastAsia="標楷體" w:hAnsi="Arial" w:cs="Arial" w:hint="eastAsia"/>
        </w:rPr>
        <w:t>、丙</w:t>
      </w:r>
      <w:r>
        <w:rPr>
          <w:rFonts w:ascii="Arial" w:eastAsia="標楷體" w:hAnsi="Arial" w:cs="Arial"/>
        </w:rPr>
        <w:tab/>
      </w:r>
      <w:r>
        <w:rPr>
          <w:rFonts w:ascii="Arial" w:eastAsia="標楷體" w:hAnsi="Arial" w:cs="Arial" w:hint="eastAsia"/>
        </w:rPr>
        <w:t>(B)</w:t>
      </w:r>
      <w:proofErr w:type="gramStart"/>
      <w:r>
        <w:rPr>
          <w:rFonts w:ascii="Arial" w:eastAsia="標楷體" w:hAnsi="Arial" w:cs="Arial" w:hint="eastAsia"/>
        </w:rPr>
        <w:t>僅乙</w:t>
      </w:r>
      <w:proofErr w:type="gramEnd"/>
      <w:r>
        <w:rPr>
          <w:rFonts w:ascii="Arial" w:eastAsia="標楷體" w:hAnsi="Arial" w:cs="Arial"/>
        </w:rPr>
        <w:tab/>
      </w:r>
      <w:r>
        <w:rPr>
          <w:rFonts w:ascii="Arial" w:eastAsia="標楷體" w:hAnsi="Arial" w:cs="Arial" w:hint="eastAsia"/>
        </w:rPr>
        <w:t>(C)</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r>
      <w:r w:rsidR="0098074E">
        <w:rPr>
          <w:rFonts w:ascii="Arial" w:eastAsia="標楷體" w:hAnsi="Arial" w:cs="Arial"/>
        </w:rPr>
        <w:t>(D)</w:t>
      </w:r>
      <w:r>
        <w:rPr>
          <w:rFonts w:ascii="Arial" w:eastAsia="標楷體" w:hAnsi="Arial" w:cs="Arial" w:hint="eastAsia"/>
        </w:rPr>
        <w:t>甲</w:t>
      </w:r>
      <w:r w:rsidR="0035022C" w:rsidRPr="00B36D3A">
        <w:rPr>
          <w:rFonts w:ascii="Arial" w:eastAsia="標楷體" w:hAnsi="Arial" w:cs="Arial"/>
        </w:rPr>
        <w:t>、</w:t>
      </w:r>
      <w:r>
        <w:rPr>
          <w:rFonts w:ascii="Arial" w:eastAsia="標楷體" w:hAnsi="Arial" w:cs="Arial" w:hint="eastAsia"/>
        </w:rPr>
        <w:t>乙</w:t>
      </w:r>
      <w:r w:rsidR="0035022C" w:rsidRPr="00B36D3A">
        <w:rPr>
          <w:rFonts w:ascii="Arial" w:eastAsia="標楷體" w:hAnsi="Arial" w:cs="Arial"/>
        </w:rPr>
        <w:t>、</w:t>
      </w:r>
      <w:proofErr w:type="gramStart"/>
      <w:r>
        <w:rPr>
          <w:rFonts w:ascii="Arial" w:eastAsia="標楷體" w:hAnsi="Arial" w:cs="Arial" w:hint="eastAsia"/>
        </w:rPr>
        <w:t>丙</w:t>
      </w:r>
      <w:r w:rsidR="0035022C" w:rsidRPr="00B36D3A">
        <w:rPr>
          <w:rFonts w:ascii="Arial" w:eastAsia="標楷體" w:hAnsi="Arial" w:cs="Arial"/>
        </w:rPr>
        <w:t>皆是</w:t>
      </w:r>
      <w:proofErr w:type="gramEnd"/>
    </w:p>
    <w:p w:rsidR="00984314" w:rsidRDefault="00323941" w:rsidP="00984314">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下列何者是期貨信託基金得從事之交易或投資項目</w:t>
      </w:r>
      <w:r w:rsidR="00984314">
        <w:rPr>
          <w:rFonts w:ascii="Arial" w:eastAsia="標楷體" w:hAnsi="Arial" w:cs="Arial" w:hint="eastAsia"/>
        </w:rPr>
        <w:t>？甲</w:t>
      </w:r>
      <w:r w:rsidR="00984314">
        <w:rPr>
          <w:rFonts w:ascii="Arial" w:eastAsia="標楷體" w:hAnsi="Arial" w:cs="Arial" w:hint="eastAsia"/>
        </w:rPr>
        <w:t>.</w:t>
      </w:r>
      <w:r w:rsidRPr="00984314">
        <w:rPr>
          <w:rFonts w:ascii="Arial" w:eastAsia="標楷體" w:hAnsi="Arial" w:cs="Arial"/>
        </w:rPr>
        <w:t>證券投資信託基金</w:t>
      </w:r>
      <w:r w:rsidR="00984314">
        <w:rPr>
          <w:rFonts w:ascii="Arial" w:eastAsia="標楷體" w:hAnsi="Arial" w:cs="Arial" w:hint="eastAsia"/>
        </w:rPr>
        <w:t>；乙</w:t>
      </w:r>
      <w:r w:rsidR="00984314">
        <w:rPr>
          <w:rFonts w:ascii="Arial" w:eastAsia="標楷體" w:hAnsi="Arial" w:cs="Arial" w:hint="eastAsia"/>
        </w:rPr>
        <w:t>.</w:t>
      </w:r>
      <w:r w:rsidRPr="00984314">
        <w:rPr>
          <w:rFonts w:ascii="Arial" w:eastAsia="標楷體" w:hAnsi="Arial" w:cs="Arial"/>
        </w:rPr>
        <w:t>臺灣期貨交易所</w:t>
      </w:r>
      <w:proofErr w:type="gramStart"/>
      <w:r w:rsidRPr="00984314">
        <w:rPr>
          <w:rFonts w:ascii="Arial" w:eastAsia="標楷體" w:hAnsi="Arial" w:cs="Arial"/>
        </w:rPr>
        <w:t>臺</w:t>
      </w:r>
      <w:proofErr w:type="gramEnd"/>
      <w:r w:rsidRPr="00984314">
        <w:rPr>
          <w:rFonts w:ascii="Arial" w:eastAsia="標楷體" w:hAnsi="Arial" w:cs="Arial"/>
        </w:rPr>
        <w:t>指選擇權</w:t>
      </w:r>
      <w:r w:rsidR="00984314">
        <w:rPr>
          <w:rFonts w:ascii="Arial" w:eastAsia="標楷體" w:hAnsi="Arial" w:cs="Arial" w:hint="eastAsia"/>
        </w:rPr>
        <w:t>；</w:t>
      </w:r>
      <w:r w:rsidR="00984314" w:rsidRPr="00984314">
        <w:rPr>
          <w:rFonts w:ascii="Arial" w:eastAsia="標楷體" w:hAnsi="Arial" w:cs="Arial" w:hint="eastAsia"/>
        </w:rPr>
        <w:t>丙</w:t>
      </w:r>
      <w:r w:rsidR="00984314" w:rsidRPr="00984314">
        <w:rPr>
          <w:rFonts w:ascii="Arial" w:eastAsia="標楷體" w:hAnsi="Arial" w:cs="Arial" w:hint="eastAsia"/>
        </w:rPr>
        <w:t>.</w:t>
      </w:r>
      <w:r w:rsidRPr="00984314">
        <w:rPr>
          <w:rFonts w:ascii="Arial" w:eastAsia="標楷體" w:hAnsi="Arial" w:cs="Arial"/>
        </w:rPr>
        <w:t>某銀行</w:t>
      </w:r>
      <w:proofErr w:type="gramStart"/>
      <w:r w:rsidRPr="00984314">
        <w:rPr>
          <w:rFonts w:ascii="Arial" w:eastAsia="標楷體" w:hAnsi="Arial" w:cs="Arial"/>
        </w:rPr>
        <w:t>承作</w:t>
      </w:r>
      <w:proofErr w:type="gramEnd"/>
      <w:r w:rsidRPr="00984314">
        <w:rPr>
          <w:rFonts w:ascii="Arial" w:eastAsia="標楷體" w:hAnsi="Arial" w:cs="Arial"/>
        </w:rPr>
        <w:t>之外匯選擇權業務</w:t>
      </w:r>
      <w:r w:rsidR="0098074E" w:rsidRPr="00984314">
        <w:rPr>
          <w:rFonts w:ascii="Arial" w:eastAsia="標楷體" w:hAnsi="Arial" w:cs="Arial"/>
        </w:rPr>
        <w:tab/>
      </w:r>
    </w:p>
    <w:p w:rsidR="00323941" w:rsidRPr="00984314" w:rsidRDefault="00883B59" w:rsidP="00883B59">
      <w:pPr>
        <w:tabs>
          <w:tab w:val="left" w:pos="2835"/>
          <w:tab w:val="left" w:pos="5245"/>
          <w:tab w:val="left" w:pos="7170"/>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r>
      <w:r>
        <w:rPr>
          <w:rFonts w:ascii="Arial" w:eastAsia="標楷體" w:hAnsi="Arial" w:cs="Arial" w:hint="eastAsia"/>
        </w:rPr>
        <w:t>(B)</w:t>
      </w:r>
      <w:proofErr w:type="gramStart"/>
      <w:r>
        <w:rPr>
          <w:rFonts w:ascii="Arial" w:eastAsia="標楷體" w:hAnsi="Arial" w:cs="Arial" w:hint="eastAsia"/>
        </w:rPr>
        <w:t>僅乙</w:t>
      </w:r>
      <w:proofErr w:type="gramEnd"/>
      <w:r>
        <w:rPr>
          <w:rFonts w:ascii="Arial" w:eastAsia="標楷體" w:hAnsi="Arial" w:cs="Arial" w:hint="eastAsia"/>
        </w:rPr>
        <w:t>、丙</w:t>
      </w:r>
      <w:r>
        <w:rPr>
          <w:rFonts w:ascii="Arial" w:eastAsia="標楷體" w:hAnsi="Arial" w:cs="Arial"/>
        </w:rPr>
        <w:tab/>
      </w:r>
      <w:r>
        <w:rPr>
          <w:rFonts w:ascii="Arial" w:eastAsia="標楷體" w:hAnsi="Arial" w:cs="Arial" w:hint="eastAsia"/>
        </w:rPr>
        <w:t>(C)</w:t>
      </w:r>
      <w:proofErr w:type="gramStart"/>
      <w:r>
        <w:rPr>
          <w:rFonts w:ascii="Arial" w:eastAsia="標楷體" w:hAnsi="Arial" w:cs="Arial" w:hint="eastAsia"/>
        </w:rPr>
        <w:t>僅甲</w:t>
      </w:r>
      <w:proofErr w:type="gramEnd"/>
      <w:r>
        <w:rPr>
          <w:rFonts w:ascii="Arial" w:eastAsia="標楷體" w:hAnsi="Arial" w:cs="Arial" w:hint="eastAsia"/>
        </w:rPr>
        <w:t>、丙</w:t>
      </w:r>
      <w:r>
        <w:rPr>
          <w:rFonts w:ascii="Arial" w:eastAsia="標楷體" w:hAnsi="Arial" w:cs="Arial"/>
        </w:rPr>
        <w:tab/>
      </w:r>
      <w:r>
        <w:rPr>
          <w:rFonts w:ascii="Arial" w:eastAsia="標楷體" w:hAnsi="Arial" w:cs="Arial"/>
        </w:rPr>
        <w:tab/>
      </w:r>
      <w:r>
        <w:rPr>
          <w:rFonts w:ascii="Arial" w:eastAsia="標楷體" w:hAnsi="Arial" w:cs="Arial"/>
        </w:rPr>
        <w:tab/>
      </w:r>
      <w:r w:rsidR="0098074E" w:rsidRPr="00984314">
        <w:rPr>
          <w:rFonts w:ascii="Arial" w:eastAsia="標楷體" w:hAnsi="Arial" w:cs="Arial"/>
        </w:rPr>
        <w:t>(D)</w:t>
      </w:r>
      <w:r>
        <w:rPr>
          <w:rFonts w:ascii="Arial" w:eastAsia="標楷體" w:hAnsi="Arial" w:cs="Arial" w:hint="eastAsia"/>
        </w:rPr>
        <w:t>甲</w:t>
      </w:r>
      <w:r w:rsidR="00323941" w:rsidRPr="00984314">
        <w:rPr>
          <w:rFonts w:ascii="Arial" w:eastAsia="標楷體" w:hAnsi="Arial" w:cs="Arial"/>
        </w:rPr>
        <w:t>、</w:t>
      </w:r>
      <w:r>
        <w:rPr>
          <w:rFonts w:ascii="Arial" w:eastAsia="標楷體" w:hAnsi="Arial" w:cs="Arial" w:hint="eastAsia"/>
        </w:rPr>
        <w:t>乙</w:t>
      </w:r>
      <w:r w:rsidR="00323941" w:rsidRPr="00984314">
        <w:rPr>
          <w:rFonts w:ascii="Arial" w:eastAsia="標楷體" w:hAnsi="Arial" w:cs="Arial"/>
        </w:rPr>
        <w:t>、</w:t>
      </w:r>
      <w:proofErr w:type="gramStart"/>
      <w:r>
        <w:rPr>
          <w:rFonts w:ascii="Arial" w:eastAsia="標楷體" w:hAnsi="Arial" w:cs="Arial" w:hint="eastAsia"/>
        </w:rPr>
        <w:t>丙</w:t>
      </w:r>
      <w:r w:rsidR="00323941" w:rsidRPr="00984314">
        <w:rPr>
          <w:rFonts w:ascii="Arial" w:eastAsia="標楷體" w:hAnsi="Arial" w:cs="Arial"/>
        </w:rPr>
        <w:t>皆是</w:t>
      </w:r>
      <w:proofErr w:type="gramEnd"/>
    </w:p>
    <w:p w:rsidR="0035022C" w:rsidRPr="00883B59" w:rsidRDefault="0035022C" w:rsidP="00883B59">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期貨信託事業申請</w:t>
      </w:r>
      <w:r w:rsidRPr="00B36D3A">
        <w:rPr>
          <w:rFonts w:ascii="Arial" w:eastAsia="標楷體" w:hAnsi="Arial" w:cs="Arial"/>
        </w:rPr>
        <w:t>(</w:t>
      </w:r>
      <w:r w:rsidRPr="00B36D3A">
        <w:rPr>
          <w:rFonts w:ascii="Arial" w:eastAsia="標楷體" w:hAnsi="Arial" w:cs="Arial"/>
        </w:rPr>
        <w:t>報</w:t>
      </w:r>
      <w:r w:rsidRPr="00B36D3A">
        <w:rPr>
          <w:rFonts w:ascii="Arial" w:eastAsia="標楷體" w:hAnsi="Arial" w:cs="Arial"/>
        </w:rPr>
        <w:t>)</w:t>
      </w:r>
      <w:r w:rsidRPr="00B36D3A">
        <w:rPr>
          <w:rFonts w:ascii="Arial" w:eastAsia="標楷體" w:hAnsi="Arial" w:cs="Arial"/>
        </w:rPr>
        <w:t>對符合一定資格條件之人募集之期貨信託基金，如有下列何種情形，主管機關得退回或不核准其案件</w:t>
      </w:r>
      <w:r w:rsidR="00883B59">
        <w:rPr>
          <w:rFonts w:ascii="Arial" w:eastAsia="標楷體" w:hAnsi="Arial" w:cs="Arial" w:hint="eastAsia"/>
        </w:rPr>
        <w:t>？甲</w:t>
      </w:r>
      <w:r w:rsidR="00883B59">
        <w:rPr>
          <w:rFonts w:ascii="Arial" w:eastAsia="標楷體" w:hAnsi="Arial" w:cs="Arial" w:hint="eastAsia"/>
        </w:rPr>
        <w:t>.</w:t>
      </w:r>
      <w:r w:rsidRPr="00883B59">
        <w:rPr>
          <w:rFonts w:ascii="Arial" w:eastAsia="標楷體" w:hAnsi="Arial" w:cs="Arial"/>
        </w:rPr>
        <w:t>違反期貨、證券及信託管理法令或期貨信託契約，情節重大</w:t>
      </w:r>
      <w:r w:rsidR="00883B59">
        <w:rPr>
          <w:rFonts w:ascii="Arial" w:eastAsia="標楷體" w:hAnsi="Arial" w:cs="Arial" w:hint="eastAsia"/>
        </w:rPr>
        <w:t>；乙</w:t>
      </w:r>
      <w:r w:rsidR="00883B59">
        <w:rPr>
          <w:rFonts w:ascii="Arial" w:eastAsia="標楷體" w:hAnsi="Arial" w:cs="Arial" w:hint="eastAsia"/>
        </w:rPr>
        <w:t>.</w:t>
      </w:r>
      <w:r w:rsidRPr="00883B59">
        <w:rPr>
          <w:rFonts w:ascii="Arial" w:eastAsia="標楷體" w:hAnsi="Arial" w:cs="Arial"/>
        </w:rPr>
        <w:t>取得期貨信託事業營業執照滿二個完整會計年度者，且最近年度每股淨值低於票面金額</w:t>
      </w:r>
      <w:r w:rsidR="00883B59">
        <w:rPr>
          <w:rFonts w:ascii="Arial" w:eastAsia="標楷體" w:hAnsi="Arial" w:cs="Arial" w:hint="eastAsia"/>
        </w:rPr>
        <w:t>；丙</w:t>
      </w:r>
      <w:r w:rsidR="00883B59">
        <w:rPr>
          <w:rFonts w:ascii="Arial" w:eastAsia="標楷體" w:hAnsi="Arial" w:cs="Arial" w:hint="eastAsia"/>
        </w:rPr>
        <w:t>.</w:t>
      </w:r>
      <w:r w:rsidRPr="00883B59">
        <w:rPr>
          <w:rFonts w:ascii="Arial" w:eastAsia="標楷體" w:hAnsi="Arial" w:cs="Arial"/>
        </w:rPr>
        <w:t>其他主管機關為保護公益認有必要</w:t>
      </w:r>
    </w:p>
    <w:p w:rsidR="0035022C" w:rsidRPr="00B36D3A" w:rsidRDefault="00883B59"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hint="eastAsia"/>
        </w:rPr>
        <w:t>(A)</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r>
      <w:r>
        <w:rPr>
          <w:rFonts w:ascii="Arial" w:eastAsia="標楷體" w:hAnsi="Arial" w:cs="Arial" w:hint="eastAsia"/>
        </w:rPr>
        <w:t>(B)</w:t>
      </w:r>
      <w:proofErr w:type="gramStart"/>
      <w:r>
        <w:rPr>
          <w:rFonts w:ascii="Arial" w:eastAsia="標楷體" w:hAnsi="Arial" w:cs="Arial" w:hint="eastAsia"/>
        </w:rPr>
        <w:t>僅甲</w:t>
      </w:r>
      <w:proofErr w:type="gramEnd"/>
      <w:r>
        <w:rPr>
          <w:rFonts w:ascii="Arial" w:eastAsia="標楷體" w:hAnsi="Arial" w:cs="Arial" w:hint="eastAsia"/>
        </w:rPr>
        <w:t>、丙</w:t>
      </w:r>
      <w:r>
        <w:rPr>
          <w:rFonts w:ascii="Arial" w:eastAsia="標楷體" w:hAnsi="Arial" w:cs="Arial"/>
        </w:rPr>
        <w:tab/>
      </w:r>
      <w:r>
        <w:rPr>
          <w:rFonts w:ascii="Arial" w:eastAsia="標楷體" w:hAnsi="Arial" w:cs="Arial" w:hint="eastAsia"/>
        </w:rPr>
        <w:t>(C)</w:t>
      </w:r>
      <w:proofErr w:type="gramStart"/>
      <w:r>
        <w:rPr>
          <w:rFonts w:ascii="Arial" w:eastAsia="標楷體" w:hAnsi="Arial" w:cs="Arial" w:hint="eastAsia"/>
        </w:rPr>
        <w:t>僅丙</w:t>
      </w:r>
      <w:proofErr w:type="gramEnd"/>
      <w:r>
        <w:rPr>
          <w:rFonts w:ascii="Arial" w:eastAsia="標楷體" w:hAnsi="Arial" w:cs="Arial"/>
        </w:rPr>
        <w:tab/>
      </w:r>
      <w:r w:rsidR="0098074E">
        <w:rPr>
          <w:rFonts w:ascii="Arial" w:eastAsia="標楷體" w:hAnsi="Arial" w:cs="Arial"/>
        </w:rPr>
        <w:t>(D)</w:t>
      </w:r>
      <w:r>
        <w:rPr>
          <w:rFonts w:ascii="Arial" w:eastAsia="標楷體" w:hAnsi="Arial" w:cs="Arial" w:hint="eastAsia"/>
        </w:rPr>
        <w:t>甲、乙、</w:t>
      </w:r>
      <w:proofErr w:type="gramStart"/>
      <w:r>
        <w:rPr>
          <w:rFonts w:ascii="Arial" w:eastAsia="標楷體" w:hAnsi="Arial" w:cs="Arial" w:hint="eastAsia"/>
        </w:rPr>
        <w:t>丙</w:t>
      </w:r>
      <w:r w:rsidR="0035022C" w:rsidRPr="00B36D3A">
        <w:rPr>
          <w:rFonts w:ascii="Arial" w:eastAsia="標楷體" w:hAnsi="Arial" w:cs="Arial"/>
        </w:rPr>
        <w:t>皆是</w:t>
      </w:r>
      <w:proofErr w:type="gramEnd"/>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依「期貨信託基金管理辦法」之規定，期貨信託事業對不特定人募集期貨信託基金，不得委任下列何者擔任期貨信託基金之銷售機構</w:t>
      </w:r>
      <w:r w:rsidR="00883B59">
        <w:rPr>
          <w:rFonts w:ascii="Arial" w:eastAsia="標楷體" w:hAnsi="Arial" w:cs="Arial"/>
        </w:rPr>
        <w:t>？</w:t>
      </w:r>
    </w:p>
    <w:p w:rsidR="00323941" w:rsidRDefault="0098074E" w:rsidP="00883B59">
      <w:pPr>
        <w:tabs>
          <w:tab w:val="left" w:pos="2835"/>
          <w:tab w:val="left" w:pos="5370"/>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期貨經紀商</w:t>
      </w:r>
      <w:r w:rsidR="000E76DB">
        <w:rPr>
          <w:rFonts w:ascii="Arial" w:eastAsia="標楷體" w:hAnsi="Arial" w:cs="Arial"/>
        </w:rPr>
        <w:tab/>
      </w:r>
      <w:r>
        <w:rPr>
          <w:rFonts w:ascii="Arial" w:eastAsia="標楷體" w:hAnsi="Arial" w:cs="Arial"/>
        </w:rPr>
        <w:t>(B)</w:t>
      </w:r>
      <w:r w:rsidR="00323941" w:rsidRPr="00323941">
        <w:rPr>
          <w:rFonts w:ascii="Arial" w:eastAsia="標楷體" w:hAnsi="Arial" w:cs="Arial"/>
        </w:rPr>
        <w:t>證券投資顧問事業</w:t>
      </w:r>
      <w:r w:rsidR="00883B59">
        <w:rPr>
          <w:rFonts w:ascii="Arial" w:eastAsia="標楷體" w:hAnsi="Arial" w:cs="Arial"/>
        </w:rPr>
        <w:tab/>
      </w:r>
      <w:r>
        <w:rPr>
          <w:rFonts w:ascii="Arial" w:eastAsia="標楷體" w:hAnsi="Arial" w:cs="Arial"/>
        </w:rPr>
        <w:t>(C)</w:t>
      </w:r>
      <w:r w:rsidR="00323941" w:rsidRPr="00323941">
        <w:rPr>
          <w:rFonts w:ascii="Arial" w:eastAsia="標楷體" w:hAnsi="Arial" w:cs="Arial"/>
        </w:rPr>
        <w:t>信託業</w:t>
      </w:r>
      <w:r>
        <w:rPr>
          <w:rFonts w:ascii="Arial" w:eastAsia="標楷體" w:hAnsi="Arial" w:cs="Arial"/>
        </w:rPr>
        <w:tab/>
      </w:r>
      <w:r w:rsidR="000E76DB">
        <w:rPr>
          <w:rFonts w:ascii="Arial" w:eastAsia="標楷體" w:hAnsi="Arial" w:cs="Arial"/>
        </w:rPr>
        <w:tab/>
      </w:r>
      <w:r>
        <w:rPr>
          <w:rFonts w:ascii="Arial" w:eastAsia="標楷體" w:hAnsi="Arial" w:cs="Arial"/>
        </w:rPr>
        <w:t>(D)</w:t>
      </w:r>
      <w:r w:rsidR="00323941" w:rsidRPr="00323941">
        <w:rPr>
          <w:rFonts w:ascii="Arial" w:eastAsia="標楷體" w:hAnsi="Arial" w:cs="Arial"/>
        </w:rPr>
        <w:t>證券投資信託事業</w:t>
      </w:r>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有關期貨信託基金淨值，應揭露於公開說明書之規範，何者為真</w:t>
      </w:r>
      <w:r w:rsidR="00883B59">
        <w:rPr>
          <w:rFonts w:ascii="Arial" w:eastAsia="標楷體" w:hAnsi="Arial" w:cs="Arial"/>
        </w:rPr>
        <w:t>？</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B36D3A">
        <w:rPr>
          <w:rFonts w:ascii="Arial" w:eastAsia="標楷體" w:hAnsi="Arial" w:cs="Arial"/>
        </w:rPr>
        <w:t>應揭露最近一年最高、最低及平均之淨值</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5022C" w:rsidRPr="00B36D3A">
        <w:rPr>
          <w:rFonts w:ascii="Arial" w:eastAsia="標楷體" w:hAnsi="Arial" w:cs="Arial"/>
        </w:rPr>
        <w:t>應揭露最近一季最高、最低及平均之淨值</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B36D3A">
        <w:rPr>
          <w:rFonts w:ascii="Arial" w:eastAsia="標楷體" w:hAnsi="Arial" w:cs="Arial"/>
        </w:rPr>
        <w:t>期貨信託基金未能於每一營業日公告前一營業日淨資產價值者，應揭露其計算淨值方式及合理性</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5022C" w:rsidRPr="00B36D3A">
        <w:rPr>
          <w:rFonts w:ascii="Arial" w:eastAsia="標楷體" w:hAnsi="Arial" w:cs="Arial"/>
        </w:rPr>
        <w:t>應揭露主管機關核准應否刊印每日淨值之情形</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lastRenderedPageBreak/>
        <w:t>下列何者不是指數股票型期貨信託基金之期貨信託契約應載明事項</w:t>
      </w:r>
      <w:r w:rsidR="00883B59">
        <w:rPr>
          <w:rFonts w:ascii="Arial" w:eastAsia="標楷體" w:hAnsi="Arial" w:cs="Arial"/>
        </w:rPr>
        <w:t>？</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標的指數名稱</w:t>
      </w:r>
      <w:r>
        <w:rPr>
          <w:rFonts w:ascii="Arial" w:eastAsia="標楷體" w:hAnsi="Arial" w:cs="Arial"/>
        </w:rPr>
        <w:tab/>
      </w:r>
      <w:r>
        <w:rPr>
          <w:rFonts w:ascii="Arial" w:eastAsia="標楷體" w:hAnsi="Arial" w:cs="Arial"/>
        </w:rPr>
        <w:tab/>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23941">
        <w:rPr>
          <w:rFonts w:ascii="Arial" w:eastAsia="標楷體" w:hAnsi="Arial" w:cs="Arial"/>
        </w:rPr>
        <w:t>指數授權契約之重要內容</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在證券交易市場交易、申購買回方式及參與契約重要內容等相關事項</w:t>
      </w:r>
    </w:p>
    <w:p w:rsid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23941" w:rsidRPr="00323941">
        <w:rPr>
          <w:rFonts w:ascii="Arial" w:eastAsia="標楷體" w:hAnsi="Arial" w:cs="Arial"/>
        </w:rPr>
        <w:t>基金得否追加發行</w:t>
      </w:r>
    </w:p>
    <w:p w:rsidR="00883B59" w:rsidRDefault="0035022C" w:rsidP="00883B59">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下列何者為期貨服務事業</w:t>
      </w:r>
      <w:r w:rsidR="00883B59">
        <w:rPr>
          <w:rFonts w:ascii="Arial" w:eastAsia="標楷體" w:hAnsi="Arial" w:cs="Arial" w:hint="eastAsia"/>
        </w:rPr>
        <w:t>？甲</w:t>
      </w:r>
      <w:r w:rsidR="00883B59">
        <w:rPr>
          <w:rFonts w:ascii="Arial" w:eastAsia="標楷體" w:hAnsi="Arial" w:cs="Arial" w:hint="eastAsia"/>
        </w:rPr>
        <w:t>.</w:t>
      </w:r>
      <w:r w:rsidRPr="00883B59">
        <w:rPr>
          <w:rFonts w:ascii="Arial" w:eastAsia="標楷體" w:hAnsi="Arial" w:cs="Arial"/>
        </w:rPr>
        <w:t>期貨信託事業</w:t>
      </w:r>
      <w:r w:rsidR="00883B59">
        <w:rPr>
          <w:rFonts w:ascii="Arial" w:eastAsia="標楷體" w:hAnsi="Arial" w:cs="Arial" w:hint="eastAsia"/>
        </w:rPr>
        <w:t>；乙</w:t>
      </w:r>
      <w:r w:rsidR="00883B59">
        <w:rPr>
          <w:rFonts w:ascii="Arial" w:eastAsia="標楷體" w:hAnsi="Arial" w:cs="Arial" w:hint="eastAsia"/>
        </w:rPr>
        <w:t>.</w:t>
      </w:r>
      <w:r w:rsidRPr="00883B59">
        <w:rPr>
          <w:rFonts w:ascii="Arial" w:eastAsia="標楷體" w:hAnsi="Arial" w:cs="Arial"/>
        </w:rPr>
        <w:t>期貨經理事業</w:t>
      </w:r>
      <w:r w:rsidR="00883B59">
        <w:rPr>
          <w:rFonts w:ascii="Arial" w:eastAsia="標楷體" w:hAnsi="Arial" w:cs="Arial" w:hint="eastAsia"/>
        </w:rPr>
        <w:t>；丙</w:t>
      </w:r>
      <w:r w:rsidR="00883B59">
        <w:rPr>
          <w:rFonts w:ascii="Arial" w:eastAsia="標楷體" w:hAnsi="Arial" w:cs="Arial" w:hint="eastAsia"/>
        </w:rPr>
        <w:t>.</w:t>
      </w:r>
      <w:r w:rsidRPr="00883B59">
        <w:rPr>
          <w:rFonts w:ascii="Arial" w:eastAsia="標楷體" w:hAnsi="Arial" w:cs="Arial"/>
        </w:rPr>
        <w:t>期貨顧問事業</w:t>
      </w:r>
    </w:p>
    <w:p w:rsidR="00883B59" w:rsidRDefault="00883B59" w:rsidP="00883B5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r>
      <w:r>
        <w:rPr>
          <w:rFonts w:ascii="Arial" w:eastAsia="標楷體" w:hAnsi="Arial" w:cs="Arial"/>
        </w:rPr>
        <w:tab/>
      </w:r>
      <w:r>
        <w:rPr>
          <w:rFonts w:ascii="Arial" w:eastAsia="標楷體" w:hAnsi="Arial" w:cs="Arial" w:hint="eastAsia"/>
        </w:rPr>
        <w:t>(B)</w:t>
      </w:r>
      <w:proofErr w:type="gramStart"/>
      <w:r>
        <w:rPr>
          <w:rFonts w:ascii="Arial" w:eastAsia="標楷體" w:hAnsi="Arial" w:cs="Arial" w:hint="eastAsia"/>
        </w:rPr>
        <w:t>僅甲</w:t>
      </w:r>
      <w:proofErr w:type="gramEnd"/>
      <w:r>
        <w:rPr>
          <w:rFonts w:ascii="Arial" w:eastAsia="標楷體" w:hAnsi="Arial" w:cs="Arial" w:hint="eastAsia"/>
        </w:rPr>
        <w:t>、丙</w:t>
      </w:r>
    </w:p>
    <w:p w:rsidR="0035022C" w:rsidRPr="00883B59" w:rsidRDefault="00883B59" w:rsidP="00883B59">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hint="eastAsia"/>
        </w:rPr>
        <w:t>(C)</w:t>
      </w:r>
      <w:proofErr w:type="gramStart"/>
      <w:r>
        <w:rPr>
          <w:rFonts w:ascii="Arial" w:eastAsia="標楷體" w:hAnsi="Arial" w:cs="Arial" w:hint="eastAsia"/>
        </w:rPr>
        <w:t>僅乙</w:t>
      </w:r>
      <w:proofErr w:type="gramEnd"/>
      <w:r>
        <w:rPr>
          <w:rFonts w:ascii="Arial" w:eastAsia="標楷體" w:hAnsi="Arial" w:cs="Arial" w:hint="eastAsia"/>
        </w:rPr>
        <w:t>、丙</w:t>
      </w:r>
      <w:r>
        <w:rPr>
          <w:rFonts w:ascii="Arial" w:eastAsia="標楷體" w:hAnsi="Arial" w:cs="Arial"/>
        </w:rPr>
        <w:tab/>
      </w:r>
      <w:r>
        <w:rPr>
          <w:rFonts w:ascii="Arial" w:eastAsia="標楷體" w:hAnsi="Arial" w:cs="Arial"/>
        </w:rPr>
        <w:tab/>
      </w:r>
      <w:r w:rsidR="0098074E" w:rsidRPr="00883B59">
        <w:rPr>
          <w:rFonts w:ascii="Arial" w:eastAsia="標楷體" w:hAnsi="Arial" w:cs="Arial"/>
        </w:rPr>
        <w:t>(D)</w:t>
      </w:r>
      <w:r>
        <w:rPr>
          <w:rFonts w:ascii="Arial" w:eastAsia="標楷體" w:hAnsi="Arial" w:cs="Arial" w:hint="eastAsia"/>
        </w:rPr>
        <w:t>甲</w:t>
      </w:r>
      <w:r w:rsidR="0035022C" w:rsidRPr="00883B59">
        <w:rPr>
          <w:rFonts w:ascii="Arial" w:eastAsia="標楷體" w:hAnsi="Arial" w:cs="Arial"/>
        </w:rPr>
        <w:t>、</w:t>
      </w:r>
      <w:r>
        <w:rPr>
          <w:rFonts w:ascii="Arial" w:eastAsia="標楷體" w:hAnsi="Arial" w:cs="Arial" w:hint="eastAsia"/>
        </w:rPr>
        <w:t>乙</w:t>
      </w:r>
      <w:r w:rsidR="0035022C" w:rsidRPr="00883B59">
        <w:rPr>
          <w:rFonts w:ascii="Arial" w:eastAsia="標楷體" w:hAnsi="Arial" w:cs="Arial"/>
        </w:rPr>
        <w:t>、</w:t>
      </w:r>
      <w:proofErr w:type="gramStart"/>
      <w:r>
        <w:rPr>
          <w:rFonts w:ascii="Arial" w:eastAsia="標楷體" w:hAnsi="Arial" w:cs="Arial" w:hint="eastAsia"/>
        </w:rPr>
        <w:t>丙</w:t>
      </w:r>
      <w:r w:rsidR="0035022C" w:rsidRPr="00883B59">
        <w:rPr>
          <w:rFonts w:ascii="Arial" w:eastAsia="標楷體" w:hAnsi="Arial" w:cs="Arial"/>
        </w:rPr>
        <w:t>皆是</w:t>
      </w:r>
      <w:proofErr w:type="gramEnd"/>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有關保本型期貨信託基金於公開說明書封面應揭露之事項，何者有誤</w:t>
      </w:r>
      <w:r w:rsidR="00883B59">
        <w:rPr>
          <w:rFonts w:ascii="Arial" w:eastAsia="標楷體" w:hAnsi="Arial" w:cs="Arial"/>
        </w:rPr>
        <w:t>？</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應</w:t>
      </w:r>
      <w:proofErr w:type="gramStart"/>
      <w:r w:rsidR="00323941" w:rsidRPr="00323941">
        <w:rPr>
          <w:rFonts w:ascii="Arial" w:eastAsia="標楷體" w:hAnsi="Arial" w:cs="Arial"/>
        </w:rPr>
        <w:t>明確載示為</w:t>
      </w:r>
      <w:proofErr w:type="gramEnd"/>
      <w:r w:rsidR="00323941" w:rsidRPr="00323941">
        <w:rPr>
          <w:rFonts w:ascii="Arial" w:eastAsia="標楷體" w:hAnsi="Arial" w:cs="Arial"/>
        </w:rPr>
        <w:t>保證型或保護型基金，及其保本比率</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23941">
        <w:rPr>
          <w:rFonts w:ascii="Arial" w:eastAsia="標楷體" w:hAnsi="Arial" w:cs="Arial"/>
        </w:rPr>
        <w:t>查詢本公開說明書之網址</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本公開說明書之內容如有虛偽或隱匿之情事者，應由本期貨信託事業與負責人及其他曾在公開說明書上簽章者依法負責</w:t>
      </w:r>
    </w:p>
    <w:p w:rsid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23941" w:rsidRPr="00323941">
        <w:rPr>
          <w:rFonts w:ascii="Arial" w:eastAsia="標楷體" w:hAnsi="Arial" w:cs="Arial"/>
        </w:rPr>
        <w:t>應保證基金之收益</w:t>
      </w:r>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「期貨信託基金管理辦法」第十三條第一項第二款所稱「符合主管機關所定條件」者，指該自然人、法人或基金，於申購期貨信託基金之金額至少達新臺幣多少元</w:t>
      </w:r>
      <w:r w:rsidR="00883B59">
        <w:rPr>
          <w:rFonts w:ascii="Arial" w:eastAsia="標楷體" w:hAnsi="Arial" w:cs="Arial"/>
        </w:rPr>
        <w:t>？</w:t>
      </w:r>
    </w:p>
    <w:p w:rsidR="0035022C" w:rsidRPr="00B36D3A" w:rsidRDefault="0098074E" w:rsidP="000E76DB">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proofErr w:type="gramStart"/>
      <w:r w:rsidR="0035022C" w:rsidRPr="00B36D3A">
        <w:rPr>
          <w:rFonts w:ascii="Arial" w:eastAsia="標楷體" w:hAnsi="Arial" w:cs="Arial"/>
        </w:rPr>
        <w:t>一</w:t>
      </w:r>
      <w:proofErr w:type="gramEnd"/>
      <w:r w:rsidR="0035022C" w:rsidRPr="00B36D3A">
        <w:rPr>
          <w:rFonts w:ascii="Arial" w:eastAsia="標楷體" w:hAnsi="Arial" w:cs="Arial"/>
        </w:rPr>
        <w:t>百萬元</w:t>
      </w:r>
      <w:r w:rsidR="000E76DB">
        <w:rPr>
          <w:rFonts w:ascii="Arial" w:eastAsia="標楷體" w:hAnsi="Arial" w:cs="Arial"/>
        </w:rPr>
        <w:tab/>
      </w:r>
      <w:r w:rsidR="000E76DB">
        <w:rPr>
          <w:rFonts w:ascii="Arial" w:eastAsia="標楷體" w:hAnsi="Arial" w:cs="Arial"/>
        </w:rPr>
        <w:tab/>
      </w:r>
      <w:r>
        <w:rPr>
          <w:rFonts w:ascii="Arial" w:eastAsia="標楷體" w:hAnsi="Arial" w:cs="Arial"/>
        </w:rPr>
        <w:t>(B)</w:t>
      </w:r>
      <w:r w:rsidR="0035022C" w:rsidRPr="00B36D3A">
        <w:rPr>
          <w:rFonts w:ascii="Arial" w:eastAsia="標楷體" w:hAnsi="Arial" w:cs="Arial"/>
        </w:rPr>
        <w:t>一百五十萬元</w:t>
      </w:r>
    </w:p>
    <w:p w:rsidR="0035022C" w:rsidRPr="00B36D3A" w:rsidRDefault="0098074E" w:rsidP="000E76DB">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B36D3A">
        <w:rPr>
          <w:rFonts w:ascii="Arial" w:eastAsia="標楷體" w:hAnsi="Arial" w:cs="Arial"/>
        </w:rPr>
        <w:t>二百五十萬元</w:t>
      </w:r>
      <w:r w:rsidR="000E76DB">
        <w:rPr>
          <w:rFonts w:ascii="Arial" w:eastAsia="標楷體" w:hAnsi="Arial" w:cs="Arial"/>
        </w:rPr>
        <w:tab/>
      </w:r>
      <w:r w:rsidR="000E76DB">
        <w:rPr>
          <w:rFonts w:ascii="Arial" w:eastAsia="標楷體" w:hAnsi="Arial" w:cs="Arial"/>
        </w:rPr>
        <w:tab/>
      </w:r>
      <w:r>
        <w:rPr>
          <w:rFonts w:ascii="Arial" w:eastAsia="標楷體" w:hAnsi="Arial" w:cs="Arial"/>
        </w:rPr>
        <w:t>(D)</w:t>
      </w:r>
      <w:r w:rsidR="0035022C" w:rsidRPr="00B36D3A">
        <w:rPr>
          <w:rFonts w:ascii="Arial" w:eastAsia="標楷體" w:hAnsi="Arial" w:cs="Arial"/>
        </w:rPr>
        <w:t>三百萬元</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依據期貨公會自律規範，期貨信託基金不成立時，期貨信託事業應立即指示基金保管機構，自確定不成立日起幾個營業日內，退還申購人申購價金並加計利息</w:t>
      </w:r>
      <w:r w:rsidR="00883B59">
        <w:rPr>
          <w:rFonts w:ascii="Arial" w:eastAsia="標楷體" w:hAnsi="Arial" w:cs="Arial"/>
        </w:rPr>
        <w:t>？</w:t>
      </w:r>
    </w:p>
    <w:p w:rsidR="00323941" w:rsidRPr="00323941" w:rsidRDefault="0098074E" w:rsidP="000E76DB">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三個營業日</w:t>
      </w:r>
      <w:r w:rsidR="000E76DB">
        <w:rPr>
          <w:rFonts w:ascii="Arial" w:eastAsia="標楷體" w:hAnsi="Arial" w:cs="Arial"/>
        </w:rPr>
        <w:tab/>
      </w:r>
      <w:r w:rsidR="000E76DB">
        <w:rPr>
          <w:rFonts w:ascii="Arial" w:eastAsia="標楷體" w:hAnsi="Arial" w:cs="Arial"/>
        </w:rPr>
        <w:tab/>
      </w:r>
      <w:r>
        <w:rPr>
          <w:rFonts w:ascii="Arial" w:eastAsia="標楷體" w:hAnsi="Arial" w:cs="Arial"/>
        </w:rPr>
        <w:t>(B)</w:t>
      </w:r>
      <w:r w:rsidR="00323941" w:rsidRPr="00323941">
        <w:rPr>
          <w:rFonts w:ascii="Arial" w:eastAsia="標楷體" w:hAnsi="Arial" w:cs="Arial"/>
        </w:rPr>
        <w:t>五個營業日</w:t>
      </w:r>
    </w:p>
    <w:p w:rsidR="00323941" w:rsidRDefault="0098074E" w:rsidP="000E76DB">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七個營業日</w:t>
      </w:r>
      <w:r w:rsidR="000E76DB">
        <w:rPr>
          <w:rFonts w:ascii="Arial" w:eastAsia="標楷體" w:hAnsi="Arial" w:cs="Arial"/>
        </w:rPr>
        <w:tab/>
      </w:r>
      <w:r w:rsidR="000E76DB">
        <w:rPr>
          <w:rFonts w:ascii="Arial" w:eastAsia="標楷體" w:hAnsi="Arial" w:cs="Arial"/>
        </w:rPr>
        <w:tab/>
      </w:r>
      <w:r>
        <w:rPr>
          <w:rFonts w:ascii="Arial" w:eastAsia="標楷體" w:hAnsi="Arial" w:cs="Arial"/>
        </w:rPr>
        <w:t>(D)</w:t>
      </w:r>
      <w:r w:rsidR="00323941" w:rsidRPr="00323941">
        <w:rPr>
          <w:rFonts w:ascii="Arial" w:eastAsia="標楷體" w:hAnsi="Arial" w:cs="Arial"/>
        </w:rPr>
        <w:t>十個營業日</w:t>
      </w:r>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期貨信託基金受益憑證買回價格之計算，應以受益人買回請求到達後之第幾個營業日為基準：</w:t>
      </w:r>
    </w:p>
    <w:p w:rsidR="000E76DB" w:rsidRDefault="0098074E" w:rsidP="000E76DB">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B36D3A">
        <w:rPr>
          <w:rFonts w:ascii="Arial" w:eastAsia="標楷體" w:hAnsi="Arial" w:cs="Arial"/>
        </w:rPr>
        <w:t>到達當日</w:t>
      </w:r>
    </w:p>
    <w:p w:rsidR="0035022C" w:rsidRPr="00B36D3A" w:rsidRDefault="0098074E" w:rsidP="000E76DB">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5022C" w:rsidRPr="00B36D3A">
        <w:rPr>
          <w:rFonts w:ascii="Arial" w:eastAsia="標楷體" w:hAnsi="Arial" w:cs="Arial"/>
        </w:rPr>
        <w:t>到達次一營業日</w:t>
      </w:r>
    </w:p>
    <w:p w:rsidR="000E76DB" w:rsidRDefault="0098074E" w:rsidP="000E76DB">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B36D3A">
        <w:rPr>
          <w:rFonts w:ascii="Arial" w:eastAsia="標楷體" w:hAnsi="Arial" w:cs="Arial"/>
        </w:rPr>
        <w:t>到達次二營業日</w:t>
      </w:r>
    </w:p>
    <w:p w:rsidR="0035022C" w:rsidRPr="00B36D3A" w:rsidRDefault="0098074E" w:rsidP="000E76DB">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5022C" w:rsidRPr="00B36D3A">
        <w:rPr>
          <w:rFonts w:ascii="Arial" w:eastAsia="標楷體" w:hAnsi="Arial" w:cs="Arial"/>
        </w:rPr>
        <w:t>到達次三營業日</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期貨信託事業運用所募集之期貨信託基金從事經主管機關核准非在期貨交易所進行之衍生性商品，其交易總風險暴露，除主管機關核准外，不得超過本期貨信託基金淨資產價值之比例為多少</w:t>
      </w:r>
      <w:r w:rsidR="00883B59">
        <w:rPr>
          <w:rFonts w:ascii="Arial" w:eastAsia="標楷體" w:hAnsi="Arial" w:cs="Arial"/>
        </w:rPr>
        <w:t>？</w:t>
      </w:r>
    </w:p>
    <w:p w:rsidR="00323941" w:rsidRPr="00323941" w:rsidRDefault="0098074E" w:rsidP="000E76DB">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百分之五</w:t>
      </w:r>
      <w:r w:rsidR="000E76DB">
        <w:rPr>
          <w:rFonts w:ascii="Arial" w:eastAsia="標楷體" w:hAnsi="Arial" w:cs="Arial"/>
        </w:rPr>
        <w:tab/>
      </w:r>
      <w:r w:rsidR="000E76DB">
        <w:rPr>
          <w:rFonts w:ascii="Arial" w:eastAsia="標楷體" w:hAnsi="Arial" w:cs="Arial"/>
        </w:rPr>
        <w:tab/>
      </w:r>
      <w:r>
        <w:rPr>
          <w:rFonts w:ascii="Arial" w:eastAsia="標楷體" w:hAnsi="Arial" w:cs="Arial"/>
        </w:rPr>
        <w:t>(B)</w:t>
      </w:r>
      <w:r w:rsidR="00323941" w:rsidRPr="00323941">
        <w:rPr>
          <w:rFonts w:ascii="Arial" w:eastAsia="標楷體" w:hAnsi="Arial" w:cs="Arial"/>
        </w:rPr>
        <w:t>百分之十</w:t>
      </w:r>
    </w:p>
    <w:p w:rsidR="00323941" w:rsidRDefault="0098074E" w:rsidP="000E76DB">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百分之十五</w:t>
      </w:r>
      <w:r w:rsidR="000E76DB">
        <w:rPr>
          <w:rFonts w:ascii="Arial" w:eastAsia="標楷體" w:hAnsi="Arial" w:cs="Arial"/>
        </w:rPr>
        <w:tab/>
      </w:r>
      <w:r w:rsidR="000E76DB">
        <w:rPr>
          <w:rFonts w:ascii="Arial" w:eastAsia="標楷體" w:hAnsi="Arial" w:cs="Arial"/>
        </w:rPr>
        <w:tab/>
      </w:r>
      <w:r>
        <w:rPr>
          <w:rFonts w:ascii="Arial" w:eastAsia="標楷體" w:hAnsi="Arial" w:cs="Arial"/>
        </w:rPr>
        <w:t>(D)</w:t>
      </w:r>
      <w:r w:rsidR="00323941" w:rsidRPr="00323941">
        <w:rPr>
          <w:rFonts w:ascii="Arial" w:eastAsia="標楷體" w:hAnsi="Arial" w:cs="Arial"/>
        </w:rPr>
        <w:t>百分之二十</w:t>
      </w:r>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有關「期貨信託基金之募集、發行、銷售及申購買回作業程序」之規定，下列何者錯誤</w:t>
      </w:r>
      <w:r w:rsidR="00883B59">
        <w:rPr>
          <w:rFonts w:ascii="Arial" w:eastAsia="標楷體" w:hAnsi="Arial" w:cs="Arial"/>
        </w:rPr>
        <w:t>？</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B36D3A">
        <w:rPr>
          <w:rFonts w:ascii="Arial" w:eastAsia="標楷體" w:hAnsi="Arial" w:cs="Arial"/>
        </w:rPr>
        <w:t>期貨信託事業及基金銷售機構應依據期貨信託基金公開說明書之記載，得對特定客戶提供特別優厚之申購條件</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5022C" w:rsidRPr="00B36D3A">
        <w:rPr>
          <w:rFonts w:ascii="Arial" w:eastAsia="標楷體" w:hAnsi="Arial" w:cs="Arial"/>
        </w:rPr>
        <w:t>針對同一</w:t>
      </w:r>
      <w:proofErr w:type="gramStart"/>
      <w:r w:rsidR="0035022C" w:rsidRPr="00B36D3A">
        <w:rPr>
          <w:rFonts w:ascii="Arial" w:eastAsia="標楷體" w:hAnsi="Arial" w:cs="Arial"/>
        </w:rPr>
        <w:t>檔</w:t>
      </w:r>
      <w:proofErr w:type="gramEnd"/>
      <w:r w:rsidR="0035022C" w:rsidRPr="00B36D3A">
        <w:rPr>
          <w:rFonts w:ascii="Arial" w:eastAsia="標楷體" w:hAnsi="Arial" w:cs="Arial"/>
        </w:rPr>
        <w:t>基金同一申購人第二次（含）以上辦理申購時，期貨信託事業得免辦理風險告知與風險文件簽署流程</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B36D3A">
        <w:rPr>
          <w:rFonts w:ascii="Arial" w:eastAsia="標楷體" w:hAnsi="Arial" w:cs="Arial"/>
        </w:rPr>
        <w:t>期貨信託事業及其基金銷售機構辦理基金銷售業務，應充分知悉並評估客戶之投資知識</w:t>
      </w:r>
    </w:p>
    <w:p w:rsidR="0035022C"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5022C" w:rsidRPr="00B36D3A">
        <w:rPr>
          <w:rFonts w:ascii="Arial" w:eastAsia="標楷體" w:hAnsi="Arial" w:cs="Arial"/>
        </w:rPr>
        <w:t>期貨信託事業或基金銷售機構接受客戶申購期貨信託基金受益憑證前，應交付客戶風險預告書</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期貨信託事業申請募集以外幣計價之期貨信託基金，洽會中央銀行之規定，下列何者為真</w:t>
      </w:r>
      <w:r w:rsidR="00883B59">
        <w:rPr>
          <w:rFonts w:ascii="Arial" w:eastAsia="標楷體" w:hAnsi="Arial" w:cs="Arial"/>
        </w:rPr>
        <w:t>？</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應逐案先取得中央銀行同意函後，始向金管會申請核准</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23941">
        <w:rPr>
          <w:rFonts w:ascii="Arial" w:eastAsia="標楷體" w:hAnsi="Arial" w:cs="Arial"/>
        </w:rPr>
        <w:t>毋須先取得中央銀行同意函，</w:t>
      </w:r>
      <w:proofErr w:type="gramStart"/>
      <w:r w:rsidR="00323941" w:rsidRPr="00323941">
        <w:rPr>
          <w:rFonts w:ascii="Arial" w:eastAsia="標楷體" w:hAnsi="Arial" w:cs="Arial"/>
        </w:rPr>
        <w:t>逕</w:t>
      </w:r>
      <w:proofErr w:type="gramEnd"/>
      <w:r w:rsidR="00323941" w:rsidRPr="00323941">
        <w:rPr>
          <w:rFonts w:ascii="Arial" w:eastAsia="標楷體" w:hAnsi="Arial" w:cs="Arial"/>
        </w:rPr>
        <w:t>向金管會申請核准</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與央行業務無關</w:t>
      </w:r>
    </w:p>
    <w:p w:rsid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proofErr w:type="gramStart"/>
      <w:r w:rsidR="00323941" w:rsidRPr="00323941">
        <w:rPr>
          <w:rFonts w:ascii="Arial" w:eastAsia="標楷體" w:hAnsi="Arial" w:cs="Arial"/>
        </w:rPr>
        <w:t>僅首募應</w:t>
      </w:r>
      <w:proofErr w:type="gramEnd"/>
      <w:r w:rsidR="00323941" w:rsidRPr="00323941">
        <w:rPr>
          <w:rFonts w:ascii="Arial" w:eastAsia="標楷體" w:hAnsi="Arial" w:cs="Arial"/>
        </w:rPr>
        <w:t>先取得中央銀行同意函後，始向金管會申請核准</w:t>
      </w:r>
    </w:p>
    <w:p w:rsidR="00883B59" w:rsidRDefault="00883B59"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lastRenderedPageBreak/>
        <w:t>期貨信託事業以基金定時定額投資績效為廣告時，所須遵守之相關事項不包括下列何者</w:t>
      </w:r>
      <w:r w:rsidR="00883B59">
        <w:rPr>
          <w:rFonts w:ascii="Arial" w:eastAsia="標楷體" w:hAnsi="Arial" w:cs="Arial"/>
        </w:rPr>
        <w:t>？</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proofErr w:type="gramStart"/>
      <w:r w:rsidR="0035022C" w:rsidRPr="00B36D3A">
        <w:rPr>
          <w:rFonts w:ascii="Arial" w:eastAsia="標楷體" w:hAnsi="Arial" w:cs="Arial"/>
        </w:rPr>
        <w:t>須載明</w:t>
      </w:r>
      <w:proofErr w:type="gramEnd"/>
      <w:r w:rsidR="0035022C" w:rsidRPr="00B36D3A">
        <w:rPr>
          <w:rFonts w:ascii="Arial" w:eastAsia="標楷體" w:hAnsi="Arial" w:cs="Arial"/>
        </w:rPr>
        <w:t>基金績效計算期間</w:t>
      </w:r>
      <w:proofErr w:type="gramStart"/>
      <w:r w:rsidR="0035022C" w:rsidRPr="00B36D3A">
        <w:rPr>
          <w:rFonts w:ascii="Arial" w:eastAsia="標楷體" w:hAnsi="Arial" w:cs="Arial"/>
        </w:rPr>
        <w:t>且為迄最近</w:t>
      </w:r>
      <w:proofErr w:type="gramEnd"/>
      <w:r w:rsidR="0035022C" w:rsidRPr="00B36D3A">
        <w:rPr>
          <w:rFonts w:ascii="Arial" w:eastAsia="標楷體" w:hAnsi="Arial" w:cs="Arial"/>
        </w:rPr>
        <w:t>日期資料及扣款日期</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5022C" w:rsidRPr="00B36D3A">
        <w:rPr>
          <w:rFonts w:ascii="Arial" w:eastAsia="標楷體" w:hAnsi="Arial" w:cs="Arial"/>
        </w:rPr>
        <w:t>基金成立滿六個月以上</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B36D3A">
        <w:rPr>
          <w:rFonts w:ascii="Arial" w:eastAsia="標楷體" w:hAnsi="Arial" w:cs="Arial"/>
        </w:rPr>
        <w:t>基金成立未滿三年者，應揭露一年、二年及自成立日以來之績效</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5022C" w:rsidRPr="00B36D3A">
        <w:rPr>
          <w:rFonts w:ascii="Arial" w:eastAsia="標楷體" w:hAnsi="Arial" w:cs="Arial"/>
        </w:rPr>
        <w:t>基金成立滿三年以上者，應至少揭露三年之績效</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依據期貨信託基金管理辦法第五十條第一項，除募集發行保本型期貨信託基金者外，期貨信託事業對不特定人募集之每一期貨信託基金，以該管理辦法第五十條第一項第二款至第五款保持之資產應至少達該期貨信託基金淨資產價值之多少</w:t>
      </w:r>
      <w:r w:rsidR="00883B59">
        <w:rPr>
          <w:rFonts w:ascii="Arial" w:eastAsia="標楷體" w:hAnsi="Arial" w:cs="Arial"/>
        </w:rPr>
        <w:t>？</w:t>
      </w:r>
    </w:p>
    <w:p w:rsidR="00323941" w:rsidRDefault="0098074E" w:rsidP="000E76DB">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百分之二十</w:t>
      </w:r>
      <w:r w:rsidR="000E76DB">
        <w:rPr>
          <w:rFonts w:ascii="Arial" w:eastAsia="標楷體" w:hAnsi="Arial" w:cs="Arial"/>
        </w:rPr>
        <w:tab/>
      </w:r>
      <w:r>
        <w:rPr>
          <w:rFonts w:ascii="Arial" w:eastAsia="標楷體" w:hAnsi="Arial" w:cs="Arial"/>
        </w:rPr>
        <w:t>(B)</w:t>
      </w:r>
      <w:r w:rsidR="00323941" w:rsidRPr="00323941">
        <w:rPr>
          <w:rFonts w:ascii="Arial" w:eastAsia="標楷體" w:hAnsi="Arial" w:cs="Arial"/>
        </w:rPr>
        <w:t>百分之二十五</w:t>
      </w:r>
      <w:r w:rsidR="000E76DB">
        <w:rPr>
          <w:rFonts w:ascii="Arial" w:eastAsia="標楷體" w:hAnsi="Arial" w:cs="Arial"/>
        </w:rPr>
        <w:tab/>
      </w:r>
      <w:r>
        <w:rPr>
          <w:rFonts w:ascii="Arial" w:eastAsia="標楷體" w:hAnsi="Arial" w:cs="Arial"/>
        </w:rPr>
        <w:t>(C)</w:t>
      </w:r>
      <w:r w:rsidR="00323941" w:rsidRPr="00323941">
        <w:rPr>
          <w:rFonts w:ascii="Arial" w:eastAsia="標楷體" w:hAnsi="Arial" w:cs="Arial"/>
        </w:rPr>
        <w:t>百分之三十</w:t>
      </w:r>
      <w:r w:rsidR="000E76DB">
        <w:rPr>
          <w:rFonts w:ascii="Arial" w:eastAsia="標楷體" w:hAnsi="Arial" w:cs="Arial"/>
        </w:rPr>
        <w:tab/>
      </w:r>
      <w:r w:rsidR="000E76DB">
        <w:rPr>
          <w:rFonts w:ascii="Arial" w:eastAsia="標楷體" w:hAnsi="Arial" w:cs="Arial"/>
        </w:rPr>
        <w:tab/>
      </w:r>
      <w:r>
        <w:rPr>
          <w:rFonts w:ascii="Arial" w:eastAsia="標楷體" w:hAnsi="Arial" w:cs="Arial"/>
        </w:rPr>
        <w:t>(D)</w:t>
      </w:r>
      <w:r w:rsidR="00323941" w:rsidRPr="00323941">
        <w:rPr>
          <w:rFonts w:ascii="Arial" w:eastAsia="標楷體" w:hAnsi="Arial" w:cs="Arial"/>
        </w:rPr>
        <w:t>百分之三十五</w:t>
      </w:r>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依據「期貨信託基金管理辦法」之規定，委託代理人出席受益人會議者，每一受益人以出具</w:t>
      </w:r>
      <w:proofErr w:type="gramStart"/>
      <w:r w:rsidRPr="00B36D3A">
        <w:rPr>
          <w:rFonts w:ascii="Arial" w:eastAsia="標楷體" w:hAnsi="Arial" w:cs="Arial"/>
        </w:rPr>
        <w:t>一</w:t>
      </w:r>
      <w:proofErr w:type="gramEnd"/>
      <w:r w:rsidRPr="00B36D3A">
        <w:rPr>
          <w:rFonts w:ascii="Arial" w:eastAsia="標楷體" w:hAnsi="Arial" w:cs="Arial"/>
        </w:rPr>
        <w:t>委託書並委託一人為限，委託書並應於受益人會議召開前多少日送達於受益人會議召開者指定之處所</w:t>
      </w:r>
      <w:r w:rsidR="00883B59">
        <w:rPr>
          <w:rFonts w:ascii="Arial" w:eastAsia="標楷體" w:hAnsi="Arial" w:cs="Arial"/>
        </w:rPr>
        <w:t>？</w:t>
      </w:r>
    </w:p>
    <w:p w:rsidR="0035022C" w:rsidRPr="00B36D3A" w:rsidRDefault="0098074E" w:rsidP="000E76DB">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B36D3A">
        <w:rPr>
          <w:rFonts w:ascii="Arial" w:eastAsia="標楷體" w:hAnsi="Arial" w:cs="Arial"/>
        </w:rPr>
        <w:t>一日前</w:t>
      </w:r>
      <w:r w:rsidR="000E76DB">
        <w:rPr>
          <w:rFonts w:ascii="Arial" w:eastAsia="標楷體" w:hAnsi="Arial" w:cs="Arial"/>
        </w:rPr>
        <w:tab/>
      </w:r>
      <w:r>
        <w:rPr>
          <w:rFonts w:ascii="Arial" w:eastAsia="標楷體" w:hAnsi="Arial" w:cs="Arial"/>
        </w:rPr>
        <w:t>(B)</w:t>
      </w:r>
      <w:r w:rsidR="0035022C" w:rsidRPr="00B36D3A">
        <w:rPr>
          <w:rFonts w:ascii="Arial" w:eastAsia="標楷體" w:hAnsi="Arial" w:cs="Arial"/>
        </w:rPr>
        <w:t>三日前</w:t>
      </w:r>
      <w:r w:rsidR="000E76DB">
        <w:rPr>
          <w:rFonts w:ascii="Arial" w:eastAsia="標楷體" w:hAnsi="Arial" w:cs="Arial"/>
        </w:rPr>
        <w:tab/>
      </w:r>
      <w:r>
        <w:rPr>
          <w:rFonts w:ascii="Arial" w:eastAsia="標楷體" w:hAnsi="Arial" w:cs="Arial"/>
        </w:rPr>
        <w:t>(C)</w:t>
      </w:r>
      <w:r w:rsidR="0035022C" w:rsidRPr="00B36D3A">
        <w:rPr>
          <w:rFonts w:ascii="Arial" w:eastAsia="標楷體" w:hAnsi="Arial" w:cs="Arial"/>
        </w:rPr>
        <w:t>五日前</w:t>
      </w:r>
      <w:r w:rsidR="000E76DB">
        <w:rPr>
          <w:rFonts w:ascii="Arial" w:eastAsia="標楷體" w:hAnsi="Arial" w:cs="Arial"/>
        </w:rPr>
        <w:tab/>
      </w:r>
      <w:r w:rsidR="000E76DB">
        <w:rPr>
          <w:rFonts w:ascii="Arial" w:eastAsia="標楷體" w:hAnsi="Arial" w:cs="Arial"/>
        </w:rPr>
        <w:tab/>
      </w:r>
      <w:r>
        <w:rPr>
          <w:rFonts w:ascii="Arial" w:eastAsia="標楷體" w:hAnsi="Arial" w:cs="Arial"/>
        </w:rPr>
        <w:t>(D)</w:t>
      </w:r>
      <w:r w:rsidR="0035022C" w:rsidRPr="00B36D3A">
        <w:rPr>
          <w:rFonts w:ascii="Arial" w:eastAsia="標楷體" w:hAnsi="Arial" w:cs="Arial"/>
        </w:rPr>
        <w:t>七日前</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依據「期貨信託事業管理規則」之規定，期貨信託事業之負責人、部門主管、分支機構經理人、基金經理人本人及其關係人從事公司股票及具股權性質之衍生性商品或有價證券交易，應向所屬期貨信託事業申報交易情形，當月如有交易，其申報之時間為何</w:t>
      </w:r>
      <w:r w:rsidR="00883B59">
        <w:rPr>
          <w:rFonts w:ascii="Arial" w:eastAsia="標楷體" w:hAnsi="Arial" w:cs="Arial"/>
        </w:rPr>
        <w:t>？</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交易後之次月五日前申報前一月之交易狀況</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23941">
        <w:rPr>
          <w:rFonts w:ascii="Arial" w:eastAsia="標楷體" w:hAnsi="Arial" w:cs="Arial"/>
        </w:rPr>
        <w:t>交易後之次月七日前申報前一月之交易狀況</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交易後之次月十日前申報前一月之交易狀況</w:t>
      </w:r>
    </w:p>
    <w:p w:rsid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23941" w:rsidRPr="00323941">
        <w:rPr>
          <w:rFonts w:ascii="Arial" w:eastAsia="標楷體" w:hAnsi="Arial" w:cs="Arial"/>
        </w:rPr>
        <w:t>交易後之次月十五日前申報前一月之交易狀況</w:t>
      </w:r>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依「中華民國期貨業商業同業公會期貨信託基金之募集、發行、銷售及申購買回作業程序」之規定，有關公開說明書之敘述，下列何者正確</w:t>
      </w:r>
      <w:r w:rsidR="00883B59">
        <w:rPr>
          <w:rFonts w:ascii="Arial" w:eastAsia="標楷體" w:hAnsi="Arial" w:cs="Arial"/>
        </w:rPr>
        <w:t>？</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B36D3A">
        <w:rPr>
          <w:rFonts w:ascii="Arial" w:eastAsia="標楷體" w:hAnsi="Arial" w:cs="Arial"/>
        </w:rPr>
        <w:t>期貨信託事業應依期貨公會之規定編製期貨信託基金公開說明書</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5022C" w:rsidRPr="00B36D3A">
        <w:rPr>
          <w:rFonts w:ascii="Arial" w:eastAsia="標楷體" w:hAnsi="Arial" w:cs="Arial"/>
        </w:rPr>
        <w:t>期貨信託事業應將期貨信託基金公開說明書交付予基金銷售機構即可</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B36D3A">
        <w:rPr>
          <w:rFonts w:ascii="Arial" w:eastAsia="標楷體" w:hAnsi="Arial" w:cs="Arial"/>
        </w:rPr>
        <w:t>公開說明書之交付，得以印製書面交付或經申購人之同意，依其指示之電子郵件網址或其他方式傳送予申購人</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5022C" w:rsidRPr="00B36D3A">
        <w:rPr>
          <w:rFonts w:ascii="Arial" w:eastAsia="標楷體" w:hAnsi="Arial" w:cs="Arial"/>
        </w:rPr>
        <w:t>期貨信託事業交付公開說明書予其所委任基金銷售機構之方式，依期貨信託事業之指示辦理</w:t>
      </w:r>
    </w:p>
    <w:p w:rsidR="00323941" w:rsidRPr="00323941" w:rsidRDefault="00323941" w:rsidP="0098074E">
      <w:pPr>
        <w:numPr>
          <w:ilvl w:val="0"/>
          <w:numId w:val="4"/>
        </w:numPr>
        <w:snapToGrid w:val="0"/>
        <w:spacing w:before="60" w:after="60" w:line="300" w:lineRule="atLeast"/>
        <w:ind w:left="284" w:hanging="426"/>
        <w:rPr>
          <w:rFonts w:ascii="Arial" w:eastAsia="標楷體" w:hAnsi="Arial" w:cs="Arial"/>
        </w:rPr>
      </w:pPr>
      <w:r w:rsidRPr="00323941">
        <w:rPr>
          <w:rFonts w:ascii="Arial" w:eastAsia="標楷體" w:hAnsi="Arial" w:cs="Arial"/>
        </w:rPr>
        <w:t>依據「期貨信託基金管理辦法」之規定，有關保本型期貨信託基金保本操作，下列何者錯誤</w:t>
      </w:r>
      <w:r w:rsidR="00883B59">
        <w:rPr>
          <w:rFonts w:ascii="Arial" w:eastAsia="標楷體" w:hAnsi="Arial" w:cs="Arial"/>
        </w:rPr>
        <w:t>？</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23941" w:rsidRPr="00323941">
        <w:rPr>
          <w:rFonts w:ascii="Arial" w:eastAsia="標楷體" w:hAnsi="Arial" w:cs="Arial"/>
        </w:rPr>
        <w:t>得投資國內固定收益商品，如投資標的為經</w:t>
      </w:r>
      <w:r w:rsidR="00323941" w:rsidRPr="00323941">
        <w:rPr>
          <w:rFonts w:ascii="Arial" w:eastAsia="標楷體" w:hAnsi="Arial" w:cs="Arial"/>
        </w:rPr>
        <w:t>Standard &amp;Poor</w:t>
      </w:r>
      <w:proofErr w:type="gramStart"/>
      <w:r w:rsidR="00323941" w:rsidRPr="00323941">
        <w:rPr>
          <w:rFonts w:ascii="Arial" w:eastAsia="標楷體" w:hAnsi="Arial" w:cs="Arial"/>
        </w:rPr>
        <w:t>’</w:t>
      </w:r>
      <w:proofErr w:type="gramEnd"/>
      <w:r w:rsidR="00323941" w:rsidRPr="00323941">
        <w:rPr>
          <w:rFonts w:ascii="Arial" w:eastAsia="標楷體" w:hAnsi="Arial" w:cs="Arial"/>
        </w:rPr>
        <w:t>s Corp.</w:t>
      </w:r>
      <w:r w:rsidR="00323941" w:rsidRPr="00323941">
        <w:rPr>
          <w:rFonts w:ascii="Arial" w:eastAsia="標楷體" w:hAnsi="Arial" w:cs="Arial"/>
        </w:rPr>
        <w:t>評定，債務發行評等達</w:t>
      </w:r>
      <w:r w:rsidR="00323941" w:rsidRPr="00323941">
        <w:rPr>
          <w:rFonts w:ascii="Arial" w:eastAsia="標楷體" w:hAnsi="Arial" w:cs="Arial"/>
        </w:rPr>
        <w:t>BBB</w:t>
      </w:r>
      <w:r w:rsidR="00323941" w:rsidRPr="00323941">
        <w:rPr>
          <w:rFonts w:ascii="Arial" w:eastAsia="標楷體" w:hAnsi="Arial" w:cs="Arial"/>
        </w:rPr>
        <w:t>級（含）以上之次順位債券或無擔保債券</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23941" w:rsidRPr="00323941">
        <w:rPr>
          <w:rFonts w:ascii="Arial" w:eastAsia="標楷體" w:hAnsi="Arial" w:cs="Arial"/>
        </w:rPr>
        <w:t>保本型期貨信託基金保本操作之本金部分，不得投資外國固定收益商品</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23941" w:rsidRPr="00323941">
        <w:rPr>
          <w:rFonts w:ascii="Arial" w:eastAsia="標楷體" w:hAnsi="Arial" w:cs="Arial"/>
        </w:rPr>
        <w:t>保本型期貨信託基金保本操作之本金以定期存款保存時，以一年期以上定期存款為限</w:t>
      </w:r>
    </w:p>
    <w:p w:rsidR="00323941" w:rsidRPr="00323941" w:rsidRDefault="0098074E" w:rsidP="00323941">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23941" w:rsidRPr="00323941">
        <w:rPr>
          <w:rFonts w:ascii="Arial" w:eastAsia="標楷體" w:hAnsi="Arial" w:cs="Arial"/>
        </w:rPr>
        <w:t>得投資國內固定收益商品，如投資標的為經</w:t>
      </w:r>
      <w:r w:rsidR="00323941" w:rsidRPr="00323941">
        <w:rPr>
          <w:rFonts w:ascii="Arial" w:eastAsia="標楷體" w:hAnsi="Arial" w:cs="Arial"/>
        </w:rPr>
        <w:t>Moody</w:t>
      </w:r>
      <w:proofErr w:type="gramStart"/>
      <w:r w:rsidR="00323941" w:rsidRPr="00323941">
        <w:rPr>
          <w:rFonts w:ascii="Arial" w:eastAsia="標楷體" w:hAnsi="Arial" w:cs="Arial"/>
        </w:rPr>
        <w:t>’</w:t>
      </w:r>
      <w:proofErr w:type="gramEnd"/>
      <w:r w:rsidR="00323941" w:rsidRPr="00323941">
        <w:rPr>
          <w:rFonts w:ascii="Arial" w:eastAsia="標楷體" w:hAnsi="Arial" w:cs="Arial"/>
        </w:rPr>
        <w:t>s Investors Service</w:t>
      </w:r>
      <w:r w:rsidR="00323941" w:rsidRPr="00323941">
        <w:rPr>
          <w:rFonts w:ascii="Arial" w:eastAsia="標楷體" w:hAnsi="Arial" w:cs="Arial"/>
        </w:rPr>
        <w:t>評定，債務發行評等達</w:t>
      </w:r>
      <w:r w:rsidR="00323941" w:rsidRPr="00323941">
        <w:rPr>
          <w:rFonts w:ascii="Arial" w:eastAsia="標楷體" w:hAnsi="Arial" w:cs="Arial"/>
        </w:rPr>
        <w:t>Baa2</w:t>
      </w:r>
      <w:r w:rsidR="00323941" w:rsidRPr="00323941">
        <w:rPr>
          <w:rFonts w:ascii="Arial" w:eastAsia="標楷體" w:hAnsi="Arial" w:cs="Arial"/>
        </w:rPr>
        <w:t>級（含）以上之次順位債券或無擔保債券</w:t>
      </w:r>
    </w:p>
    <w:p w:rsidR="0035022C" w:rsidRPr="00B36D3A" w:rsidRDefault="0035022C" w:rsidP="0098074E">
      <w:pPr>
        <w:numPr>
          <w:ilvl w:val="0"/>
          <w:numId w:val="4"/>
        </w:numPr>
        <w:snapToGrid w:val="0"/>
        <w:spacing w:before="60" w:after="60" w:line="300" w:lineRule="atLeast"/>
        <w:ind w:left="284" w:hanging="426"/>
        <w:rPr>
          <w:rFonts w:ascii="Arial" w:eastAsia="標楷體" w:hAnsi="Arial" w:cs="Arial"/>
        </w:rPr>
      </w:pPr>
      <w:r w:rsidRPr="00B36D3A">
        <w:rPr>
          <w:rFonts w:ascii="Arial" w:eastAsia="標楷體" w:hAnsi="Arial" w:cs="Arial"/>
        </w:rPr>
        <w:t>依「中華民國期貨業商業同業公會期貨信託基金之募集、發行、銷售及申購買回作業程序」之規定，有關期貨信託事業受理申購之敘述，下列何者錯誤</w:t>
      </w:r>
      <w:r w:rsidR="00883B59">
        <w:rPr>
          <w:rFonts w:ascii="Arial" w:eastAsia="標楷體" w:hAnsi="Arial" w:cs="Arial"/>
        </w:rPr>
        <w:t>？</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(A)</w:t>
      </w:r>
      <w:r w:rsidR="0035022C" w:rsidRPr="00B36D3A">
        <w:rPr>
          <w:rFonts w:ascii="Arial" w:eastAsia="標楷體" w:hAnsi="Arial" w:cs="Arial"/>
        </w:rPr>
        <w:t>期貨信託事業應依不同基金之特性，訂定其受理基金申購申請之截止時間</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(B)</w:t>
      </w:r>
      <w:r w:rsidR="0035022C" w:rsidRPr="00B36D3A">
        <w:rPr>
          <w:rFonts w:ascii="Arial" w:eastAsia="標楷體" w:hAnsi="Arial" w:cs="Arial"/>
        </w:rPr>
        <w:t>期貨信託事業委任之基金銷售機構不得定其受理申購申請截止時間</w:t>
      </w:r>
    </w:p>
    <w:p w:rsidR="0035022C" w:rsidRPr="00B36D3A" w:rsidRDefault="0098074E" w:rsidP="00B36D3A">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(C)</w:t>
      </w:r>
      <w:r w:rsidR="0035022C" w:rsidRPr="00B36D3A">
        <w:rPr>
          <w:rFonts w:ascii="Arial" w:eastAsia="標楷體" w:hAnsi="Arial" w:cs="Arial"/>
        </w:rPr>
        <w:t>受理申購申請之截止時間，期貨信託事業及其基金銷售機構應確實嚴格執行，並應將該資訊載明於基金公開說明書、相關銷售文件及公司網站</w:t>
      </w:r>
    </w:p>
    <w:p w:rsidR="00323941" w:rsidRPr="003D3D61" w:rsidRDefault="0098074E" w:rsidP="000E76DB">
      <w:pPr>
        <w:tabs>
          <w:tab w:val="left" w:pos="2835"/>
          <w:tab w:val="left" w:pos="5245"/>
          <w:tab w:val="left" w:pos="7655"/>
        </w:tabs>
        <w:snapToGrid w:val="0"/>
        <w:spacing w:before="20" w:after="20" w:line="300" w:lineRule="exact"/>
        <w:ind w:leftChars="118" w:left="566" w:hangingChars="118" w:hanging="283"/>
        <w:rPr>
          <w:rFonts w:ascii="Arial" w:eastAsia="標楷體" w:hAnsi="Arial" w:cs="Arial"/>
        </w:rPr>
      </w:pPr>
      <w:r>
        <w:rPr>
          <w:rFonts w:ascii="Arial" w:eastAsia="標楷體" w:hAnsi="Arial" w:cs="Arial"/>
        </w:rPr>
        <w:t>(D)</w:t>
      </w:r>
      <w:r w:rsidR="0035022C" w:rsidRPr="00B36D3A">
        <w:rPr>
          <w:rFonts w:ascii="Arial" w:eastAsia="標楷體" w:hAnsi="Arial" w:cs="Arial"/>
        </w:rPr>
        <w:t>期貨信託事業原則應以申購人之申購價金進入基金專戶當日淨值為計算標準，計算申購單位數</w:t>
      </w:r>
    </w:p>
    <w:sectPr w:rsidR="00323941" w:rsidRPr="003D3D61" w:rsidSect="003E0908">
      <w:pgSz w:w="11906" w:h="16838" w:code="9"/>
      <w:pgMar w:top="851" w:right="567" w:bottom="851" w:left="567" w:header="851" w:footer="992" w:gutter="0"/>
      <w:cols w:space="480"/>
      <w:docGrid w:type="lines" w:linePitch="360"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2D" w:rsidRDefault="0033722D" w:rsidP="00E8593B">
      <w:r>
        <w:separator/>
      </w:r>
    </w:p>
  </w:endnote>
  <w:endnote w:type="continuationSeparator" w:id="0">
    <w:p w:rsidR="0033722D" w:rsidRDefault="0033722D"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2D" w:rsidRDefault="0033722D" w:rsidP="00E8593B">
      <w:r>
        <w:separator/>
      </w:r>
    </w:p>
  </w:footnote>
  <w:footnote w:type="continuationSeparator" w:id="0">
    <w:p w:rsidR="0033722D" w:rsidRDefault="0033722D"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7F71"/>
    <w:multiLevelType w:val="hybridMultilevel"/>
    <w:tmpl w:val="BB2644E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2C783EAA"/>
    <w:multiLevelType w:val="hybridMultilevel"/>
    <w:tmpl w:val="AC247FA8"/>
    <w:lvl w:ilvl="0" w:tplc="D6E4A12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2DB2C25"/>
    <w:multiLevelType w:val="hybridMultilevel"/>
    <w:tmpl w:val="DC9CE7AC"/>
    <w:lvl w:ilvl="0" w:tplc="E0023590">
      <w:start w:val="1"/>
      <w:numFmt w:val="decimal"/>
      <w:lvlText w:val="%1."/>
      <w:lvlJc w:val="left"/>
      <w:pPr>
        <w:ind w:left="480" w:hanging="480"/>
      </w:pPr>
      <w:rPr>
        <w:rFonts w:ascii="Arial" w:hAnsi="Arial" w:cs="Aria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B61FE8"/>
    <w:multiLevelType w:val="hybridMultilevel"/>
    <w:tmpl w:val="8E82B7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A6E4461"/>
    <w:multiLevelType w:val="hybridMultilevel"/>
    <w:tmpl w:val="F0C8F1E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2"/>
  </w:num>
  <w:num w:numId="3">
    <w:abstractNumId w:val="0"/>
  </w:num>
  <w:num w:numId="4">
    <w:abstractNumId w:val="5"/>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9"/>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2B9F"/>
    <w:rsid w:val="00006511"/>
    <w:rsid w:val="00012B33"/>
    <w:rsid w:val="000547EB"/>
    <w:rsid w:val="000721F7"/>
    <w:rsid w:val="00072B7B"/>
    <w:rsid w:val="000735A7"/>
    <w:rsid w:val="00073F76"/>
    <w:rsid w:val="00075903"/>
    <w:rsid w:val="000809B3"/>
    <w:rsid w:val="00084754"/>
    <w:rsid w:val="000857CB"/>
    <w:rsid w:val="000C4B85"/>
    <w:rsid w:val="000D72A1"/>
    <w:rsid w:val="000E76DB"/>
    <w:rsid w:val="00102533"/>
    <w:rsid w:val="0010558A"/>
    <w:rsid w:val="00106EE8"/>
    <w:rsid w:val="001121B0"/>
    <w:rsid w:val="00113371"/>
    <w:rsid w:val="00126DC6"/>
    <w:rsid w:val="00134A25"/>
    <w:rsid w:val="00150536"/>
    <w:rsid w:val="001547B2"/>
    <w:rsid w:val="001B254B"/>
    <w:rsid w:val="001B2F73"/>
    <w:rsid w:val="001B510A"/>
    <w:rsid w:val="001E59EA"/>
    <w:rsid w:val="001F30AD"/>
    <w:rsid w:val="001F5E2E"/>
    <w:rsid w:val="001F6355"/>
    <w:rsid w:val="001F7556"/>
    <w:rsid w:val="0020006F"/>
    <w:rsid w:val="002022E5"/>
    <w:rsid w:val="00207A08"/>
    <w:rsid w:val="00227349"/>
    <w:rsid w:val="00255939"/>
    <w:rsid w:val="00265A27"/>
    <w:rsid w:val="002A27F0"/>
    <w:rsid w:val="002A6422"/>
    <w:rsid w:val="002C1DB3"/>
    <w:rsid w:val="002D2E98"/>
    <w:rsid w:val="00312B8E"/>
    <w:rsid w:val="0031391A"/>
    <w:rsid w:val="0032224F"/>
    <w:rsid w:val="00323941"/>
    <w:rsid w:val="0033722D"/>
    <w:rsid w:val="00344BB9"/>
    <w:rsid w:val="00347C26"/>
    <w:rsid w:val="0035022C"/>
    <w:rsid w:val="00352D5B"/>
    <w:rsid w:val="003575B2"/>
    <w:rsid w:val="003638A4"/>
    <w:rsid w:val="00366EB1"/>
    <w:rsid w:val="003716A6"/>
    <w:rsid w:val="003744B0"/>
    <w:rsid w:val="003A3770"/>
    <w:rsid w:val="003D03A8"/>
    <w:rsid w:val="003D34CD"/>
    <w:rsid w:val="003D3D61"/>
    <w:rsid w:val="003E0908"/>
    <w:rsid w:val="003E531C"/>
    <w:rsid w:val="004025E3"/>
    <w:rsid w:val="00423EAC"/>
    <w:rsid w:val="00430CF8"/>
    <w:rsid w:val="00440985"/>
    <w:rsid w:val="00453B90"/>
    <w:rsid w:val="004A5655"/>
    <w:rsid w:val="004B4840"/>
    <w:rsid w:val="004C5A52"/>
    <w:rsid w:val="004D1816"/>
    <w:rsid w:val="004D42BB"/>
    <w:rsid w:val="004D48AA"/>
    <w:rsid w:val="004E0C29"/>
    <w:rsid w:val="004E2D08"/>
    <w:rsid w:val="00531038"/>
    <w:rsid w:val="005441CB"/>
    <w:rsid w:val="00550D86"/>
    <w:rsid w:val="00570689"/>
    <w:rsid w:val="00571D73"/>
    <w:rsid w:val="00581DE0"/>
    <w:rsid w:val="005A660D"/>
    <w:rsid w:val="005B2597"/>
    <w:rsid w:val="005F3478"/>
    <w:rsid w:val="00605A8D"/>
    <w:rsid w:val="00617F37"/>
    <w:rsid w:val="00624A0B"/>
    <w:rsid w:val="006266D8"/>
    <w:rsid w:val="006453C8"/>
    <w:rsid w:val="006579B6"/>
    <w:rsid w:val="00662640"/>
    <w:rsid w:val="00662730"/>
    <w:rsid w:val="00684D62"/>
    <w:rsid w:val="00686365"/>
    <w:rsid w:val="006A5FC1"/>
    <w:rsid w:val="006D2FF5"/>
    <w:rsid w:val="006E11A2"/>
    <w:rsid w:val="006E1901"/>
    <w:rsid w:val="006F5B5E"/>
    <w:rsid w:val="006F7603"/>
    <w:rsid w:val="006F7F38"/>
    <w:rsid w:val="0073675F"/>
    <w:rsid w:val="00747DB8"/>
    <w:rsid w:val="00756A4E"/>
    <w:rsid w:val="007628F2"/>
    <w:rsid w:val="007653FA"/>
    <w:rsid w:val="007730E3"/>
    <w:rsid w:val="00775098"/>
    <w:rsid w:val="00783C8B"/>
    <w:rsid w:val="00790F83"/>
    <w:rsid w:val="007925DF"/>
    <w:rsid w:val="007928FD"/>
    <w:rsid w:val="007A56DF"/>
    <w:rsid w:val="007B2B5D"/>
    <w:rsid w:val="007B53F2"/>
    <w:rsid w:val="007B542E"/>
    <w:rsid w:val="007E6D70"/>
    <w:rsid w:val="007F011A"/>
    <w:rsid w:val="007F0B21"/>
    <w:rsid w:val="007F4808"/>
    <w:rsid w:val="007F4962"/>
    <w:rsid w:val="007F6132"/>
    <w:rsid w:val="00801923"/>
    <w:rsid w:val="00821D0E"/>
    <w:rsid w:val="00827CB0"/>
    <w:rsid w:val="00832732"/>
    <w:rsid w:val="00842FF7"/>
    <w:rsid w:val="0085132D"/>
    <w:rsid w:val="008526FA"/>
    <w:rsid w:val="00864B7F"/>
    <w:rsid w:val="0088035D"/>
    <w:rsid w:val="00883B59"/>
    <w:rsid w:val="008841AE"/>
    <w:rsid w:val="008873FA"/>
    <w:rsid w:val="0089489B"/>
    <w:rsid w:val="00896DD6"/>
    <w:rsid w:val="008D0072"/>
    <w:rsid w:val="008D024C"/>
    <w:rsid w:val="008D1AFB"/>
    <w:rsid w:val="008E5E34"/>
    <w:rsid w:val="00901D9A"/>
    <w:rsid w:val="00924F97"/>
    <w:rsid w:val="00952872"/>
    <w:rsid w:val="00954ED0"/>
    <w:rsid w:val="00961B79"/>
    <w:rsid w:val="0098074E"/>
    <w:rsid w:val="0098137A"/>
    <w:rsid w:val="00984314"/>
    <w:rsid w:val="009859E8"/>
    <w:rsid w:val="009A0D59"/>
    <w:rsid w:val="009A6834"/>
    <w:rsid w:val="009B156D"/>
    <w:rsid w:val="009B25EF"/>
    <w:rsid w:val="009B64BA"/>
    <w:rsid w:val="009C4929"/>
    <w:rsid w:val="00A0243F"/>
    <w:rsid w:val="00A102C5"/>
    <w:rsid w:val="00A1727D"/>
    <w:rsid w:val="00A30E64"/>
    <w:rsid w:val="00A4006A"/>
    <w:rsid w:val="00A47F42"/>
    <w:rsid w:val="00A50369"/>
    <w:rsid w:val="00A5195F"/>
    <w:rsid w:val="00A63B09"/>
    <w:rsid w:val="00A82CD4"/>
    <w:rsid w:val="00A93A55"/>
    <w:rsid w:val="00AA011D"/>
    <w:rsid w:val="00AB272C"/>
    <w:rsid w:val="00AB48A6"/>
    <w:rsid w:val="00AE015E"/>
    <w:rsid w:val="00AF3A68"/>
    <w:rsid w:val="00AF535B"/>
    <w:rsid w:val="00B03266"/>
    <w:rsid w:val="00B24777"/>
    <w:rsid w:val="00B349F9"/>
    <w:rsid w:val="00B36D3A"/>
    <w:rsid w:val="00B42E3E"/>
    <w:rsid w:val="00B64B89"/>
    <w:rsid w:val="00B64BC6"/>
    <w:rsid w:val="00B679D0"/>
    <w:rsid w:val="00B7209F"/>
    <w:rsid w:val="00B80876"/>
    <w:rsid w:val="00B872EF"/>
    <w:rsid w:val="00B931DB"/>
    <w:rsid w:val="00BD1878"/>
    <w:rsid w:val="00BD6634"/>
    <w:rsid w:val="00BF3379"/>
    <w:rsid w:val="00C011D5"/>
    <w:rsid w:val="00C05779"/>
    <w:rsid w:val="00C149C7"/>
    <w:rsid w:val="00C24BA9"/>
    <w:rsid w:val="00C362BF"/>
    <w:rsid w:val="00C6155E"/>
    <w:rsid w:val="00C8538F"/>
    <w:rsid w:val="00C86CBF"/>
    <w:rsid w:val="00C903AD"/>
    <w:rsid w:val="00C96296"/>
    <w:rsid w:val="00CA0871"/>
    <w:rsid w:val="00CA5D90"/>
    <w:rsid w:val="00CA7141"/>
    <w:rsid w:val="00CC079A"/>
    <w:rsid w:val="00CD4551"/>
    <w:rsid w:val="00CE14EB"/>
    <w:rsid w:val="00CE342F"/>
    <w:rsid w:val="00CF0CE3"/>
    <w:rsid w:val="00D237F2"/>
    <w:rsid w:val="00D32414"/>
    <w:rsid w:val="00D52B41"/>
    <w:rsid w:val="00D916B6"/>
    <w:rsid w:val="00DB0D89"/>
    <w:rsid w:val="00DB47CA"/>
    <w:rsid w:val="00DB64D9"/>
    <w:rsid w:val="00DC13B3"/>
    <w:rsid w:val="00DC551F"/>
    <w:rsid w:val="00DC77FB"/>
    <w:rsid w:val="00DD26A9"/>
    <w:rsid w:val="00E07642"/>
    <w:rsid w:val="00E15946"/>
    <w:rsid w:val="00E31593"/>
    <w:rsid w:val="00E50721"/>
    <w:rsid w:val="00E758FF"/>
    <w:rsid w:val="00E82CEC"/>
    <w:rsid w:val="00E84112"/>
    <w:rsid w:val="00E8593B"/>
    <w:rsid w:val="00E96658"/>
    <w:rsid w:val="00EA0878"/>
    <w:rsid w:val="00EB0D6E"/>
    <w:rsid w:val="00EB1649"/>
    <w:rsid w:val="00EC1142"/>
    <w:rsid w:val="00EC17DF"/>
    <w:rsid w:val="00EC2C0B"/>
    <w:rsid w:val="00ED758C"/>
    <w:rsid w:val="00F06011"/>
    <w:rsid w:val="00F1464C"/>
    <w:rsid w:val="00F22445"/>
    <w:rsid w:val="00F30DDC"/>
    <w:rsid w:val="00F31F7C"/>
    <w:rsid w:val="00F56B74"/>
    <w:rsid w:val="00F56BC3"/>
    <w:rsid w:val="00F64461"/>
    <w:rsid w:val="00F7396D"/>
    <w:rsid w:val="00FC4862"/>
    <w:rsid w:val="00FD18E1"/>
    <w:rsid w:val="00FD3C24"/>
    <w:rsid w:val="00FD6421"/>
    <w:rsid w:val="00FD7AF8"/>
    <w:rsid w:val="00FF385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6E616-CA2C-4138-B210-79A5A767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6662</Characters>
  <Application>Microsoft Office Word</Application>
  <DocSecurity>0</DocSecurity>
  <Lines>55</Lines>
  <Paragraphs>15</Paragraphs>
  <ScaleCrop>false</ScaleCrop>
  <Company>Microsoft</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2020-12-01T02:12:00Z</cp:lastPrinted>
  <dcterms:created xsi:type="dcterms:W3CDTF">2021-04-12T05:20:00Z</dcterms:created>
  <dcterms:modified xsi:type="dcterms:W3CDTF">2021-04-12T05:20:00Z</dcterms:modified>
</cp:coreProperties>
</file>